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36B1" w:rsidRDefault="002B4E7A" w:rsidP="00990715">
      <w:pPr>
        <w:pStyle w:val="a5"/>
        <w:sectPr w:rsidR="008F36B1" w:rsidSect="008456D9">
          <w:headerReference w:type="default" r:id="rId8"/>
          <w:pgSz w:w="11907" w:h="16840" w:code="9"/>
          <w:pgMar w:top="1247" w:right="1134" w:bottom="1247" w:left="1134" w:header="851" w:footer="397" w:gutter="0"/>
          <w:cols w:space="425"/>
          <w:docGrid w:type="lines" w:linePitch="400"/>
        </w:sectPr>
      </w:pPr>
      <w:r>
        <w:rPr>
          <w:noProof/>
        </w:rPr>
        <w:drawing>
          <wp:anchor distT="0" distB="0" distL="114300" distR="114300" simplePos="0" relativeHeight="251668480" behindDoc="0" locked="0" layoutInCell="1" allowOverlap="1">
            <wp:simplePos x="0" y="0"/>
            <wp:positionH relativeFrom="column">
              <wp:posOffset>-720090</wp:posOffset>
            </wp:positionH>
            <wp:positionV relativeFrom="paragraph">
              <wp:posOffset>-810895</wp:posOffset>
            </wp:positionV>
            <wp:extent cx="7567930" cy="10696575"/>
            <wp:effectExtent l="0" t="0" r="0" b="0"/>
            <wp:wrapNone/>
            <wp:docPr id="131" name="図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8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3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6B1" w:rsidRDefault="008F36B1" w:rsidP="00990715">
      <w:pPr>
        <w:pStyle w:val="a5"/>
        <w:sectPr w:rsidR="008F36B1" w:rsidSect="008456D9">
          <w:pgSz w:w="11907" w:h="16840" w:code="9"/>
          <w:pgMar w:top="1247" w:right="1134" w:bottom="1247" w:left="1134" w:header="851" w:footer="397" w:gutter="0"/>
          <w:cols w:space="425"/>
          <w:docGrid w:type="lines" w:linePitch="400"/>
        </w:sectPr>
      </w:pPr>
    </w:p>
    <w:p w:rsidR="008F36B1" w:rsidRDefault="00D3194F" w:rsidP="00990715">
      <w:pPr>
        <w:pStyle w:val="a5"/>
        <w:sectPr w:rsidR="008F36B1" w:rsidSect="008456D9">
          <w:pgSz w:w="11907" w:h="16840" w:code="9"/>
          <w:pgMar w:top="1247" w:right="1134" w:bottom="1247" w:left="1134" w:header="851" w:footer="397" w:gutter="0"/>
          <w:cols w:space="425"/>
          <w:docGrid w:type="lines" w:linePitch="400"/>
        </w:sectPr>
      </w:pPr>
      <w:r>
        <w:rPr>
          <w:noProof/>
        </w:rPr>
        <w:lastRenderedPageBreak/>
        <w:drawing>
          <wp:anchor distT="0" distB="0" distL="114300" distR="114300" simplePos="0" relativeHeight="251673600" behindDoc="0" locked="0" layoutInCell="1" allowOverlap="1">
            <wp:simplePos x="0" y="0"/>
            <wp:positionH relativeFrom="column">
              <wp:posOffset>-720090</wp:posOffset>
            </wp:positionH>
            <wp:positionV relativeFrom="paragraph">
              <wp:posOffset>-783300</wp:posOffset>
            </wp:positionV>
            <wp:extent cx="7542798" cy="10673697"/>
            <wp:effectExtent l="0" t="0" r="127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tents_fin_K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560" cy="10681850"/>
                    </a:xfrm>
                    <a:prstGeom prst="rect">
                      <a:avLst/>
                    </a:prstGeom>
                  </pic:spPr>
                </pic:pic>
              </a:graphicData>
            </a:graphic>
            <wp14:sizeRelH relativeFrom="page">
              <wp14:pctWidth>0</wp14:pctWidth>
            </wp14:sizeRelH>
            <wp14:sizeRelV relativeFrom="page">
              <wp14:pctHeight>0</wp14:pctHeight>
            </wp14:sizeRelV>
          </wp:anchor>
        </w:drawing>
      </w:r>
    </w:p>
    <w:p w:rsidR="00990715" w:rsidRPr="00D56A1D" w:rsidRDefault="002B4E7A" w:rsidP="00990715">
      <w:pPr>
        <w:pStyle w:val="a5"/>
      </w:pPr>
      <w:r>
        <w:rPr>
          <w:noProof/>
        </w:rPr>
        <w:lastRenderedPageBreak/>
        <mc:AlternateContent>
          <mc:Choice Requires="wpg">
            <w:drawing>
              <wp:anchor distT="0" distB="0" distL="114300" distR="114300" simplePos="0" relativeHeight="251642880" behindDoc="0" locked="0" layoutInCell="1" allowOverlap="1">
                <wp:simplePos x="0" y="0"/>
                <wp:positionH relativeFrom="column">
                  <wp:posOffset>15240</wp:posOffset>
                </wp:positionH>
                <wp:positionV relativeFrom="paragraph">
                  <wp:posOffset>6350</wp:posOffset>
                </wp:positionV>
                <wp:extent cx="6119495" cy="791845"/>
                <wp:effectExtent l="12700" t="12700" r="1905" b="0"/>
                <wp:wrapNone/>
                <wp:docPr id="6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91845"/>
                          <a:chOff x="1132" y="1125"/>
                          <a:chExt cx="9637" cy="1247"/>
                        </a:xfrm>
                      </wpg:grpSpPr>
                      <wps:wsp>
                        <wps:cNvPr id="66" name="正方形/長方形 168"/>
                        <wps:cNvSpPr>
                          <a:spLocks/>
                        </wps:cNvSpPr>
                        <wps:spPr bwMode="auto">
                          <a:xfrm>
                            <a:off x="1132" y="1125"/>
                            <a:ext cx="9637" cy="1247"/>
                          </a:xfrm>
                          <a:prstGeom prst="rect">
                            <a:avLst/>
                          </a:prstGeom>
                          <a:blipFill dpi="0" rotWithShape="0">
                            <a:blip r:embed="rId11"/>
                            <a:srcRect/>
                            <a:tile tx="0" ty="0" sx="100000" sy="100000" flip="none" algn="tl"/>
                          </a:blipFill>
                          <a:ln w="19050" algn="ctr">
                            <a:solidFill>
                              <a:srgbClr val="0068B7"/>
                            </a:solidFill>
                            <a:miter lim="800000"/>
                            <a:headEnd/>
                            <a:tailEnd/>
                          </a:ln>
                        </wps:spPr>
                        <wps:bodyPr rot="0" vert="horz" wrap="square" lIns="91440" tIns="45720" rIns="91440" bIns="45720" anchor="ctr" anchorCtr="0" upright="1">
                          <a:noAutofit/>
                        </wps:bodyPr>
                      </wps:wsp>
                      <wps:wsp>
                        <wps:cNvPr id="67" name="フリーフォーム 169"/>
                        <wps:cNvSpPr>
                          <a:spLocks/>
                        </wps:cNvSpPr>
                        <wps:spPr bwMode="auto">
                          <a:xfrm>
                            <a:off x="1132" y="1125"/>
                            <a:ext cx="1531" cy="1247"/>
                          </a:xfrm>
                          <a:custGeom>
                            <a:avLst/>
                            <a:gdLst>
                              <a:gd name="T0" fmla="*/ 0 w 1055423"/>
                              <a:gd name="T1" fmla="*/ 208662 h 1409700"/>
                              <a:gd name="T2" fmla="*/ 0 w 1055423"/>
                              <a:gd name="T3" fmla="*/ 0 h 1409700"/>
                              <a:gd name="T4" fmla="*/ 702986 w 1055423"/>
                              <a:gd name="T5" fmla="*/ 0 h 1409700"/>
                              <a:gd name="T6" fmla="*/ 895341 w 1055423"/>
                              <a:gd name="T7" fmla="*/ 208662 h 1409700"/>
                              <a:gd name="T8" fmla="*/ 702986 w 1055423"/>
                              <a:gd name="T9" fmla="*/ 444789 h 1409700"/>
                              <a:gd name="T10" fmla="*/ 0 w 1055423"/>
                              <a:gd name="T11" fmla="*/ 444789 h 1409700"/>
                              <a:gd name="T12" fmla="*/ 0 w 1055423"/>
                              <a:gd name="T13" fmla="*/ 208662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9900"/>
                          </a:solidFill>
                          <a:ln w="28575" cap="flat" cmpd="sng" algn="ctr">
                            <a:solidFill>
                              <a:srgbClr val="0070C0"/>
                            </a:solidFill>
                            <a:prstDash val="solid"/>
                            <a:round/>
                            <a:headEnd/>
                            <a:tailEnd/>
                          </a:ln>
                        </wps:spPr>
                        <wps:bodyPr rot="0" vert="horz" wrap="square" lIns="91440" tIns="45720" rIns="91440" bIns="45720" anchor="ctr" anchorCtr="0" upright="1">
                          <a:noAutofit/>
                        </wps:bodyPr>
                      </wps:wsp>
                      <wps:wsp>
                        <wps:cNvPr id="68" name="テキスト ボックス 166"/>
                        <wps:cNvSpPr txBox="1">
                          <a:spLocks/>
                        </wps:cNvSpPr>
                        <wps:spPr bwMode="auto">
                          <a:xfrm>
                            <a:off x="1295" y="1238"/>
                            <a:ext cx="99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176C38" w:rsidRDefault="00157B00" w:rsidP="00990715">
                              <w:pPr>
                                <w:jc w:val="center"/>
                                <w:textAlignment w:val="center"/>
                                <w:rPr>
                                  <w:rFonts w:ascii="HGSｺﾞｼｯｸE" w:eastAsia="HGSｺﾞｼｯｸE" w:hAnsi="HGSｺﾞｼｯｸE"/>
                                  <w:color w:val="FFFFFF"/>
                                  <w:sz w:val="60"/>
                                  <w:szCs w:val="60"/>
                                </w:rPr>
                              </w:pPr>
                              <w:r w:rsidRPr="00176C38">
                                <w:rPr>
                                  <w:rFonts w:ascii="HGSｺﾞｼｯｸE" w:eastAsia="HGSｺﾞｼｯｸE" w:hAnsi="HGSｺﾞｼｯｸE" w:hint="eastAsia"/>
                                  <w:color w:val="FFFFFF"/>
                                  <w:sz w:val="60"/>
                                  <w:szCs w:val="60"/>
                                </w:rPr>
                                <w:t>Ⅰ</w:t>
                              </w:r>
                            </w:p>
                          </w:txbxContent>
                        </wps:txbx>
                        <wps:bodyPr rot="0" vert="horz" wrap="square" lIns="91440" tIns="45720" rIns="91440" bIns="45720" anchor="t" anchorCtr="0" upright="1">
                          <a:noAutofit/>
                        </wps:bodyPr>
                      </wps:wsp>
                      <wps:wsp>
                        <wps:cNvPr id="69" name="テキスト ボックス 167"/>
                        <wps:cNvSpPr txBox="1">
                          <a:spLocks/>
                        </wps:cNvSpPr>
                        <wps:spPr bwMode="auto">
                          <a:xfrm>
                            <a:off x="2663" y="1375"/>
                            <a:ext cx="801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497413" w:rsidRDefault="00157B00" w:rsidP="00990715">
                              <w:pPr>
                                <w:pStyle w:val="a3"/>
                                <w:rPr>
                                  <w:rFonts w:ascii="HG創英角ｺﾞｼｯｸUB" w:eastAsia="HG創英角ｺﾞｼｯｸUB" w:hAnsi="HG創英角ｺﾞｼｯｸUB"/>
                                </w:rPr>
                              </w:pPr>
                              <w:r w:rsidRPr="00863057">
                                <w:rPr>
                                  <w:rFonts w:ascii="HG創英角ｺﾞｼｯｸUB" w:eastAsia="HG創英角ｺﾞｼｯｸUB" w:hAnsi="HG創英角ｺﾞｼｯｸUB" w:hint="eastAsia"/>
                                </w:rPr>
                                <w:t>平成</w:t>
                              </w:r>
                              <w:r w:rsidR="004A521C" w:rsidRPr="00863057">
                                <w:rPr>
                                  <w:rFonts w:ascii="HG創英角ｺﾞｼｯｸUB" w:eastAsia="HG創英角ｺﾞｼｯｸUB" w:hAnsi="HG創英角ｺﾞｼｯｸUB"/>
                                </w:rPr>
                                <w:t>31</w:t>
                              </w:r>
                              <w:r w:rsidRPr="00863057">
                                <w:rPr>
                                  <w:rFonts w:ascii="HG創英角ｺﾞｼｯｸUB" w:eastAsia="HG創英角ｺﾞｼｯｸUB" w:hAnsi="HG創英角ｺﾞｼｯｸUB" w:hint="eastAsia"/>
                                </w:rPr>
                                <w:t>年度税制改正の概要</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1.2pt;margin-top:.5pt;width:481.85pt;height:62.35pt;z-index:251642880" coordorigin="1132,1125" coordsize="9637,12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">
                <v:rect id="正方形/長方形 168" o:spid="_x0000_s1027" style="position:absolute;left:1132;top:1125;width:9637;height:12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" strokecolor="#0068b7" strokeweight="1.5pt">
                  <v:fill r:id="rId12" o:title="" recolor="t" type="tile"/>
                  <v:path arrowok="t"/>
                </v:rect>
                <v:shape id="フリーフォーム 169" o:spid="_x0000_s1028" style="position:absolute;left:1132;top:1125;width:1531;height:1247;visibility:visible;mso-wrap-style:square;v-text-anchor:middle" coordsize="1055423,140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" path="m,661327l,,828675,r226748,661327l828675,1409700,,1409700,,661327xe" fillcolor="#f90" strokecolor="#0070c0" strokeweight="2.25pt">
                  <v:path arrowok="t" o:connecttype="custom" o:connectlocs="0,185;0,0;1020,0;1299,185;1020,393;0,393;0,185" o:connectangles="0,0,0,0,0,0,0"/>
                </v:shape>
                <v:shapetype id="_x0000_t202" coordsize="21600,21600" o:spt="202" path="m,l,21600r21600,l21600,xe">
                  <v:stroke joinstyle="miter"/>
                  <v:path gradientshapeok="t" o:connecttype="rect"/>
                </v:shapetype>
                <v:shape id="テキスト ボックス 166" o:spid="_x0000_s1029" type="#_x0000_t202" style="position:absolute;left:1295;top:1238;width:998;height:1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" filled="f" stroked="f">
                  <v:path arrowok="t"/>
                  <v:textbox>
                    <w:txbxContent>
                      <w:p w:rsidR="00157B00" w:rsidRPr="00176C38" w:rsidRDefault="00157B00" w:rsidP="00990715">
                        <w:pPr>
                          <w:jc w:val="center"/>
                          <w:textAlignment w:val="center"/>
                          <w:rPr>
                            <w:rFonts w:ascii="HGSｺﾞｼｯｸE" w:eastAsia="HGSｺﾞｼｯｸE" w:hAnsi="HGSｺﾞｼｯｸE"/>
                            <w:color w:val="FFFFFF"/>
                            <w:sz w:val="60"/>
                            <w:szCs w:val="60"/>
                          </w:rPr>
                        </w:pPr>
                        <w:r w:rsidRPr="00176C38">
                          <w:rPr>
                            <w:rFonts w:ascii="HGSｺﾞｼｯｸE" w:eastAsia="HGSｺﾞｼｯｸE" w:hAnsi="HGSｺﾞｼｯｸE" w:hint="eastAsia"/>
                            <w:color w:val="FFFFFF"/>
                            <w:sz w:val="60"/>
                            <w:szCs w:val="60"/>
                          </w:rPr>
                          <w:t>Ⅰ</w:t>
                        </w:r>
                      </w:p>
                    </w:txbxContent>
                  </v:textbox>
                </v:shape>
                <v:shape id="テキスト ボックス 167" o:spid="_x0000_s1030" type="#_x0000_t202" style="position:absolute;left:2663;top:1375;width:8012;height: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" filled="f" stroked="f">
                  <v:path arrowok="t"/>
                  <v:textbox>
                    <w:txbxContent>
                      <w:p w:rsidR="00157B00" w:rsidRPr="00497413" w:rsidRDefault="00157B00" w:rsidP="00990715">
                        <w:pPr>
                          <w:pStyle w:val="a3"/>
                          <w:rPr>
                            <w:rFonts w:ascii="HG創英角ｺﾞｼｯｸUB" w:eastAsia="HG創英角ｺﾞｼｯｸUB" w:hAnsi="HG創英角ｺﾞｼｯｸUB"/>
                          </w:rPr>
                        </w:pPr>
                        <w:r w:rsidRPr="00863057">
                          <w:rPr>
                            <w:rFonts w:ascii="HG創英角ｺﾞｼｯｸUB" w:eastAsia="HG創英角ｺﾞｼｯｸUB" w:hAnsi="HG創英角ｺﾞｼｯｸUB" w:hint="eastAsia"/>
                          </w:rPr>
                          <w:t>平成</w:t>
                        </w:r>
                        <w:r w:rsidR="004A521C" w:rsidRPr="00863057">
                          <w:rPr>
                            <w:rFonts w:ascii="HG創英角ｺﾞｼｯｸUB" w:eastAsia="HG創英角ｺﾞｼｯｸUB" w:hAnsi="HG創英角ｺﾞｼｯｸUB"/>
                          </w:rPr>
                          <w:t>31</w:t>
                        </w:r>
                        <w:r w:rsidRPr="00863057">
                          <w:rPr>
                            <w:rFonts w:ascii="HG創英角ｺﾞｼｯｸUB" w:eastAsia="HG創英角ｺﾞｼｯｸUB" w:hAnsi="HG創英角ｺﾞｼｯｸUB" w:hint="eastAsia"/>
                          </w:rPr>
                          <w:t>年度税制改正の概要</w:t>
                        </w:r>
                      </w:p>
                    </w:txbxContent>
                  </v:textbox>
                </v:shape>
              </v:group>
            </w:pict>
          </mc:Fallback>
        </mc:AlternateContent>
      </w:r>
    </w:p>
    <w:p w:rsidR="00990715" w:rsidRPr="00D56A1D" w:rsidRDefault="00990715" w:rsidP="00990715">
      <w:pPr>
        <w:pStyle w:val="a5"/>
      </w:pPr>
    </w:p>
    <w:p w:rsidR="00990715" w:rsidRPr="00D56A1D" w:rsidRDefault="00990715" w:rsidP="00990715">
      <w:pPr>
        <w:pStyle w:val="a5"/>
      </w:pPr>
    </w:p>
    <w:p w:rsidR="00990715" w:rsidRDefault="00990715" w:rsidP="00990715">
      <w:pPr>
        <w:pStyle w:val="a5"/>
        <w:rPr>
          <w:rFonts w:hint="eastAsia"/>
        </w:rPr>
      </w:pPr>
    </w:p>
    <w:p w:rsidR="00990715" w:rsidRPr="00A31FFE" w:rsidRDefault="002B4E7A" w:rsidP="00990715">
      <w:pPr>
        <w:pStyle w:val="a5"/>
      </w:pPr>
      <w:r>
        <w:rPr>
          <w:noProof/>
        </w:rPr>
        <mc:AlternateContent>
          <mc:Choice Requires="wpg">
            <w:drawing>
              <wp:anchor distT="0" distB="0" distL="114300" distR="114300" simplePos="0" relativeHeight="251643904" behindDoc="0" locked="0" layoutInCell="1" allowOverlap="1">
                <wp:simplePos x="0" y="0"/>
                <wp:positionH relativeFrom="column">
                  <wp:posOffset>15240</wp:posOffset>
                </wp:positionH>
                <wp:positionV relativeFrom="paragraph">
                  <wp:posOffset>116840</wp:posOffset>
                </wp:positionV>
                <wp:extent cx="6119495" cy="358775"/>
                <wp:effectExtent l="0" t="0" r="1905" b="0"/>
                <wp:wrapNone/>
                <wp:docPr id="316" name="グループ化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317" name="Group 41"/>
                        <wpg:cNvGrpSpPr>
                          <a:grpSpLocks/>
                        </wpg:cNvGrpSpPr>
                        <wpg:grpSpPr bwMode="auto">
                          <a:xfrm>
                            <a:off x="1133" y="8566"/>
                            <a:ext cx="9636" cy="533"/>
                            <a:chOff x="1133" y="8566"/>
                            <a:chExt cx="9636" cy="533"/>
                          </a:xfrm>
                        </wpg:grpSpPr>
                        <wps:wsp>
                          <wps:cNvPr id="318" name="AutoShape 4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863057">
                                  <w:rPr>
                                    <w:rFonts w:ascii="HGP創英角ｺﾞｼｯｸUB" w:eastAsia="HGP創英角ｺﾞｼｯｸUB" w:hAnsi="ＭＳ ゴシック" w:cs="ＭＳ Ｐゴシック" w:hint="eastAsia"/>
                                    <w:color w:val="FFFFFF"/>
                                    <w:kern w:val="0"/>
                                    <w:sz w:val="30"/>
                                    <w:szCs w:val="30"/>
                                  </w:rPr>
                                  <w:t>近年の税制改正の流れ</w:t>
                                </w:r>
                              </w:p>
                            </w:txbxContent>
                          </wps:txbx>
                          <wps:bodyPr rot="0" vert="horz" wrap="square" lIns="324000" tIns="18000" rIns="0" bIns="0" anchor="t" anchorCtr="0" upright="1">
                            <a:noAutofit/>
                          </wps:bodyPr>
                        </wps:wsp>
                        <wps:wsp>
                          <wps:cNvPr id="319" name="Oval 4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64"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１</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1" o:spid="_x0000_s1031" style="position:absolute;margin-left:1.2pt;margin-top:9.2pt;width:481.85pt;height:28.25pt;z-index:251643904"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">
                <v:group id="Group 41" o:spid="_x0000_s103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KeJ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">
                  <v:roundrect id="AutoShape 42" o:spid="_x0000_s103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863057">
                            <w:rPr>
                              <w:rFonts w:ascii="HGP創英角ｺﾞｼｯｸUB" w:eastAsia="HGP創英角ｺﾞｼｯｸUB" w:hAnsi="ＭＳ ゴシック" w:cs="ＭＳ Ｐゴシック" w:hint="eastAsia"/>
                              <w:color w:val="FFFFFF"/>
                              <w:kern w:val="0"/>
                              <w:sz w:val="30"/>
                              <w:szCs w:val="30"/>
                            </w:rPr>
                            <w:t>近年の税制改正の流れ</w:t>
                          </w:r>
                        </w:p>
                      </w:txbxContent>
                    </v:textbox>
                  </v:roundrect>
                  <v:oval id="Oval 43" o:spid="_x0000_s103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" fillcolor="#f90" stroked="f">
                    <v:path arrowok="t"/>
                    <v:textbox inset="5.85pt,.7pt,5.85pt,.7pt"/>
                  </v:oval>
                </v:group>
                <v:shape id="テキスト ボックス 2" o:spid="_x0000_s103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" filled="f" fillcolor="#f90" stroked="f">
                  <v:path arrowok="t"/>
                  <v:textbox inset="2mm,2mm,2mm,2mm">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１</w:t>
                        </w:r>
                      </w:p>
                    </w:txbxContent>
                  </v:textbox>
                </v:shape>
              </v:group>
            </w:pict>
          </mc:Fallback>
        </mc:AlternateContent>
      </w:r>
    </w:p>
    <w:p w:rsidR="00990715" w:rsidRPr="00D56A1D" w:rsidRDefault="00990715" w:rsidP="00990715">
      <w:pPr>
        <w:pStyle w:val="a5"/>
      </w:pPr>
    </w:p>
    <w:p w:rsidR="00990715" w:rsidRPr="00DE2363" w:rsidRDefault="00863057" w:rsidP="00990715">
      <w:pPr>
        <w:pStyle w:val="a9"/>
      </w:pPr>
      <w:r>
        <w:rPr>
          <w:rFonts w:hint="eastAsia"/>
        </w:rPr>
        <w:t>（１）</w:t>
      </w:r>
      <w:r w:rsidRPr="00484554">
        <w:rPr>
          <w:rFonts w:hint="eastAsia"/>
        </w:rPr>
        <w:t>平成</w:t>
      </w:r>
      <w:r w:rsidR="004A521C" w:rsidRPr="00484554">
        <w:t>29</w:t>
      </w:r>
      <w:r w:rsidRPr="00484554">
        <w:rPr>
          <w:rFonts w:hint="eastAsia"/>
        </w:rPr>
        <w:t>年度税制改正</w:t>
      </w:r>
    </w:p>
    <w:p w:rsidR="00863057" w:rsidRPr="00551FCE" w:rsidRDefault="00863057" w:rsidP="00551FCE">
      <w:r>
        <w:rPr>
          <w:rFonts w:hint="eastAsia"/>
        </w:rPr>
        <w:t xml:space="preserve">　</w:t>
      </w:r>
      <w:r w:rsidR="00551FCE" w:rsidRPr="00484554">
        <w:rPr>
          <w:rFonts w:hint="eastAsia"/>
        </w:rPr>
        <w:t>「税・社会保障の一体改革」に向けた取り組みとして配偶者控除・配偶者特別控除が大きく見直されました。法人課税分野では「デフレ経済から脱却」などの観点から、研究開発税制や所得拡大促進税制、中小企業向け設備投資促進税制が大幅に拡充される一方、国際的な租税回避に対応するため、外国子会社合算税制に手直しが入りました。また資産課税では、“海外”を絡めた租税回避行為を封じるため、国外財産に対する相続税の納税</w:t>
      </w:r>
      <w:r w:rsidR="00551FCE">
        <w:rPr>
          <w:rFonts w:hint="eastAsia"/>
        </w:rPr>
        <w:t>義務者</w:t>
      </w:r>
      <w:r w:rsidR="00551FCE" w:rsidRPr="00484554">
        <w:rPr>
          <w:rFonts w:hint="eastAsia"/>
        </w:rPr>
        <w:t>が見直</w:t>
      </w:r>
      <w:r w:rsidR="00551FCE">
        <w:rPr>
          <w:rFonts w:hint="eastAsia"/>
        </w:rPr>
        <w:t>されてい</w:t>
      </w:r>
      <w:r w:rsidR="00551FCE" w:rsidRPr="00484554">
        <w:rPr>
          <w:rFonts w:hint="eastAsia"/>
        </w:rPr>
        <w:t>ます。</w:t>
      </w:r>
    </w:p>
    <w:p w:rsidR="00863057" w:rsidRPr="00484554" w:rsidRDefault="00863057" w:rsidP="00863057">
      <w:pPr>
        <w:pStyle w:val="af5"/>
      </w:pPr>
    </w:p>
    <w:p w:rsidR="00C86D85" w:rsidRDefault="00863057" w:rsidP="00863057">
      <w:pPr>
        <w:pStyle w:val="a5"/>
        <w:rPr>
          <w:rFonts w:hint="eastAsia"/>
        </w:rPr>
      </w:pPr>
      <w:r w:rsidRPr="00484554">
        <w:rPr>
          <w:rFonts w:hint="eastAsia"/>
        </w:rPr>
        <w:t>■平成</w:t>
      </w:r>
      <w:r w:rsidR="004A521C" w:rsidRPr="00484554">
        <w:t>29</w:t>
      </w:r>
      <w:r w:rsidRPr="00484554">
        <w:rPr>
          <w:rFonts w:hint="eastAsia"/>
        </w:rPr>
        <w:t>年度税制改正の主な項目</w:t>
      </w:r>
    </w:p>
    <w:tbl>
      <w:tblPr>
        <w:tblW w:w="963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2552"/>
        <w:gridCol w:w="7086"/>
      </w:tblGrid>
      <w:tr w:rsidR="00C86D85" w:rsidRPr="00BC668B" w:rsidTr="00C86D85">
        <w:trPr>
          <w:trHeight w:val="510"/>
        </w:trPr>
        <w:tc>
          <w:tcPr>
            <w:tcW w:w="2552" w:type="dxa"/>
            <w:vMerge w:val="restart"/>
            <w:shd w:val="clear" w:color="auto" w:fill="31849B"/>
            <w:vAlign w:val="center"/>
          </w:tcPr>
          <w:p w:rsidR="00C86D85" w:rsidRPr="00DF60DD" w:rsidRDefault="00C86D85" w:rsidP="00C86D85">
            <w:pPr>
              <w:pStyle w:val="af5"/>
              <w:jc w:val="center"/>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個人所得課税</w:t>
            </w:r>
          </w:p>
        </w:tc>
        <w:tc>
          <w:tcPr>
            <w:tcW w:w="7086" w:type="dxa"/>
            <w:shd w:val="clear" w:color="auto" w:fill="FFFFFF"/>
            <w:vAlign w:val="center"/>
          </w:tcPr>
          <w:p w:rsidR="00C86D85" w:rsidRPr="002B3817" w:rsidRDefault="00C86D85" w:rsidP="00C86D85">
            <w:pPr>
              <w:pStyle w:val="af5"/>
              <w:rPr>
                <w:rFonts w:ascii="ＭＳ ゴシック" w:eastAsia="ＭＳ ゴシック" w:hAnsi="ＭＳ ゴシック"/>
                <w:sz w:val="22"/>
                <w:szCs w:val="22"/>
              </w:rPr>
            </w:pPr>
            <w:r>
              <w:rPr>
                <w:rFonts w:ascii="ＭＳ ゴシック" w:eastAsia="ＭＳ ゴシック" w:hAnsi="ＭＳ ゴシック" w:hint="eastAsia"/>
                <w:sz w:val="22"/>
                <w:szCs w:val="22"/>
              </w:rPr>
              <w:t>配偶者控除及び配偶者特別控除の見直し</w:t>
            </w:r>
          </w:p>
        </w:tc>
      </w:tr>
      <w:tr w:rsidR="00C86D85" w:rsidRPr="00BC668B" w:rsidTr="0060059E">
        <w:trPr>
          <w:trHeight w:val="510"/>
        </w:trPr>
        <w:tc>
          <w:tcPr>
            <w:tcW w:w="2552" w:type="dxa"/>
            <w:vMerge/>
            <w:shd w:val="clear" w:color="auto" w:fill="31849B"/>
            <w:vAlign w:val="center"/>
          </w:tcPr>
          <w:p w:rsidR="00C86D85" w:rsidRPr="00DF60DD" w:rsidRDefault="00C86D85" w:rsidP="0060059E">
            <w:pPr>
              <w:pStyle w:val="af5"/>
              <w:rPr>
                <w:rFonts w:ascii="ＭＳ ゴシック" w:eastAsia="ＭＳ ゴシック" w:hAnsi="ＭＳ ゴシック" w:hint="eastAsia"/>
                <w:color w:val="FFFFFF"/>
                <w:sz w:val="22"/>
                <w:szCs w:val="22"/>
              </w:rPr>
            </w:pPr>
          </w:p>
        </w:tc>
        <w:tc>
          <w:tcPr>
            <w:tcW w:w="7086" w:type="dxa"/>
            <w:shd w:val="clear" w:color="auto" w:fill="FFFFFF"/>
            <w:vAlign w:val="center"/>
          </w:tcPr>
          <w:p w:rsidR="00C86D85" w:rsidRPr="00C86D85" w:rsidRDefault="00C86D85" w:rsidP="00C86D85">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積立</w:t>
            </w:r>
            <w:r w:rsidRPr="00C86D85">
              <w:rPr>
                <w:rFonts w:ascii="ＭＳ ゴシック" w:eastAsia="ＭＳ ゴシック" w:hAnsi="ＭＳ ゴシック" w:hint="eastAsia"/>
                <w:sz w:val="22"/>
                <w:szCs w:val="22"/>
              </w:rPr>
              <w:t>NISAの</w:t>
            </w:r>
            <w:r>
              <w:rPr>
                <w:rFonts w:ascii="ＭＳ ゴシック" w:eastAsia="ＭＳ ゴシック" w:hAnsi="ＭＳ ゴシック" w:hint="eastAsia"/>
                <w:sz w:val="22"/>
                <w:szCs w:val="22"/>
              </w:rPr>
              <w:t>創設</w:t>
            </w:r>
          </w:p>
        </w:tc>
      </w:tr>
      <w:tr w:rsidR="00C86D85" w:rsidRPr="00BC668B" w:rsidTr="00DF60DD">
        <w:trPr>
          <w:trHeight w:val="510"/>
        </w:trPr>
        <w:tc>
          <w:tcPr>
            <w:tcW w:w="2552" w:type="dxa"/>
            <w:vMerge w:val="restart"/>
            <w:shd w:val="clear" w:color="auto" w:fill="31849B"/>
            <w:vAlign w:val="center"/>
          </w:tcPr>
          <w:p w:rsidR="00C86D85" w:rsidRPr="00DF60DD" w:rsidRDefault="00C86D85" w:rsidP="00C86D85">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資産課税</w:t>
            </w:r>
          </w:p>
        </w:tc>
        <w:tc>
          <w:tcPr>
            <w:tcW w:w="7086" w:type="dxa"/>
            <w:shd w:val="clear" w:color="auto" w:fill="FFFFCC"/>
            <w:vAlign w:val="center"/>
          </w:tcPr>
          <w:p w:rsidR="00C86D85" w:rsidRDefault="00C86D85" w:rsidP="00C86D85">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事業承継税制の見直し</w:t>
            </w:r>
          </w:p>
        </w:tc>
      </w:tr>
      <w:tr w:rsidR="00C86D85" w:rsidRPr="00BC668B" w:rsidTr="00DF60DD">
        <w:trPr>
          <w:trHeight w:val="510"/>
        </w:trPr>
        <w:tc>
          <w:tcPr>
            <w:tcW w:w="2552" w:type="dxa"/>
            <w:vMerge/>
            <w:shd w:val="clear" w:color="auto" w:fill="31849B"/>
            <w:vAlign w:val="center"/>
          </w:tcPr>
          <w:p w:rsidR="00C86D85" w:rsidRPr="00DF60DD" w:rsidRDefault="00C86D85" w:rsidP="0060059E">
            <w:pPr>
              <w:pStyle w:val="af5"/>
              <w:rPr>
                <w:rFonts w:ascii="ＭＳ ゴシック" w:eastAsia="ＭＳ ゴシック" w:hAnsi="ＭＳ ゴシック" w:hint="eastAsia"/>
                <w:color w:val="FFFFFF"/>
                <w:sz w:val="22"/>
                <w:szCs w:val="22"/>
              </w:rPr>
            </w:pPr>
          </w:p>
        </w:tc>
        <w:tc>
          <w:tcPr>
            <w:tcW w:w="7086" w:type="dxa"/>
            <w:shd w:val="clear" w:color="auto" w:fill="FFFFCC"/>
            <w:vAlign w:val="center"/>
          </w:tcPr>
          <w:p w:rsidR="00C86D85" w:rsidRDefault="00C86D85" w:rsidP="00C86D85">
            <w:pPr>
              <w:pStyle w:val="af5"/>
              <w:rPr>
                <w:rFonts w:ascii="ＭＳ ゴシック" w:eastAsia="ＭＳ ゴシック" w:hAnsi="ＭＳ ゴシック" w:hint="eastAsia"/>
                <w:sz w:val="22"/>
                <w:szCs w:val="22"/>
              </w:rPr>
            </w:pPr>
            <w:r w:rsidRPr="00C86D85">
              <w:rPr>
                <w:rFonts w:ascii="ＭＳ ゴシック" w:eastAsia="ＭＳ ゴシック" w:hAnsi="ＭＳ ゴシック" w:hint="eastAsia"/>
                <w:sz w:val="22"/>
                <w:szCs w:val="22"/>
              </w:rPr>
              <w:t>国外財産に対する相続税等の納税義務の範囲の見直し</w:t>
            </w:r>
          </w:p>
        </w:tc>
      </w:tr>
      <w:tr w:rsidR="00C86D85" w:rsidRPr="00BC668B" w:rsidTr="00DF60DD">
        <w:trPr>
          <w:trHeight w:val="510"/>
        </w:trPr>
        <w:tc>
          <w:tcPr>
            <w:tcW w:w="2552" w:type="dxa"/>
            <w:vMerge/>
            <w:shd w:val="clear" w:color="auto" w:fill="31849B"/>
            <w:vAlign w:val="center"/>
          </w:tcPr>
          <w:p w:rsidR="00C86D85" w:rsidRPr="00DF60DD" w:rsidRDefault="00C86D85" w:rsidP="0060059E">
            <w:pPr>
              <w:pStyle w:val="af5"/>
              <w:rPr>
                <w:rFonts w:ascii="ＭＳ ゴシック" w:eastAsia="ＭＳ ゴシック" w:hAnsi="ＭＳ ゴシック" w:hint="eastAsia"/>
                <w:color w:val="FFFFFF"/>
                <w:sz w:val="22"/>
                <w:szCs w:val="22"/>
              </w:rPr>
            </w:pPr>
          </w:p>
        </w:tc>
        <w:tc>
          <w:tcPr>
            <w:tcW w:w="7086" w:type="dxa"/>
            <w:shd w:val="clear" w:color="auto" w:fill="FFFFCC"/>
            <w:vAlign w:val="center"/>
          </w:tcPr>
          <w:p w:rsidR="00C86D85" w:rsidRDefault="00C86D85" w:rsidP="00C86D85">
            <w:pPr>
              <w:pStyle w:val="af5"/>
              <w:rPr>
                <w:rFonts w:ascii="ＭＳ ゴシック" w:eastAsia="ＭＳ ゴシック" w:hAnsi="ＭＳ ゴシック" w:hint="eastAsia"/>
                <w:sz w:val="22"/>
                <w:szCs w:val="22"/>
              </w:rPr>
            </w:pPr>
            <w:r w:rsidRPr="00C86D85">
              <w:rPr>
                <w:rFonts w:ascii="ＭＳ ゴシック" w:eastAsia="ＭＳ ゴシック" w:hAnsi="ＭＳ ゴシック" w:hint="eastAsia"/>
                <w:sz w:val="22"/>
                <w:szCs w:val="22"/>
              </w:rPr>
              <w:t>居住用超高層建築物に係る課税の見直し</w:t>
            </w:r>
          </w:p>
        </w:tc>
      </w:tr>
      <w:tr w:rsidR="00C86D85" w:rsidRPr="00BC668B" w:rsidTr="00DF60DD">
        <w:trPr>
          <w:trHeight w:val="510"/>
        </w:trPr>
        <w:tc>
          <w:tcPr>
            <w:tcW w:w="2552" w:type="dxa"/>
            <w:vMerge/>
            <w:shd w:val="clear" w:color="auto" w:fill="31849B"/>
            <w:vAlign w:val="center"/>
          </w:tcPr>
          <w:p w:rsidR="00C86D85" w:rsidRPr="00DF60DD" w:rsidRDefault="00C86D85" w:rsidP="0060059E">
            <w:pPr>
              <w:pStyle w:val="af5"/>
              <w:rPr>
                <w:rFonts w:ascii="ＭＳ ゴシック" w:eastAsia="ＭＳ ゴシック" w:hAnsi="ＭＳ ゴシック" w:hint="eastAsia"/>
                <w:color w:val="FFFFFF"/>
                <w:sz w:val="22"/>
                <w:szCs w:val="22"/>
              </w:rPr>
            </w:pPr>
          </w:p>
        </w:tc>
        <w:tc>
          <w:tcPr>
            <w:tcW w:w="7086" w:type="dxa"/>
            <w:shd w:val="clear" w:color="auto" w:fill="FFFFCC"/>
            <w:vAlign w:val="center"/>
          </w:tcPr>
          <w:p w:rsidR="00C86D85" w:rsidRDefault="00C86D85" w:rsidP="00C86D85">
            <w:pPr>
              <w:pStyle w:val="af5"/>
              <w:rPr>
                <w:rFonts w:ascii="ＭＳ ゴシック" w:eastAsia="ＭＳ ゴシック" w:hAnsi="ＭＳ ゴシック" w:hint="eastAsia"/>
                <w:sz w:val="22"/>
                <w:szCs w:val="22"/>
              </w:rPr>
            </w:pPr>
            <w:r w:rsidRPr="00C86D85">
              <w:rPr>
                <w:rFonts w:ascii="ＭＳ ゴシック" w:eastAsia="ＭＳ ゴシック" w:hAnsi="ＭＳ ゴシック" w:hint="eastAsia"/>
                <w:sz w:val="22"/>
                <w:szCs w:val="22"/>
              </w:rPr>
              <w:t>償却資産に係る特例措置の対象追加</w:t>
            </w:r>
          </w:p>
        </w:tc>
      </w:tr>
      <w:tr w:rsidR="002A09F1" w:rsidRPr="00BC668B" w:rsidTr="002A09F1">
        <w:trPr>
          <w:trHeight w:val="510"/>
        </w:trPr>
        <w:tc>
          <w:tcPr>
            <w:tcW w:w="2552" w:type="dxa"/>
            <w:vMerge w:val="restart"/>
            <w:shd w:val="clear" w:color="auto" w:fill="31849B"/>
            <w:vAlign w:val="center"/>
          </w:tcPr>
          <w:p w:rsidR="002A09F1" w:rsidRPr="00DF60DD" w:rsidRDefault="002A09F1" w:rsidP="002A09F1">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法人課税</w:t>
            </w:r>
          </w:p>
        </w:tc>
        <w:tc>
          <w:tcPr>
            <w:tcW w:w="7086" w:type="dxa"/>
            <w:shd w:val="clear" w:color="auto" w:fill="FFFFFF"/>
            <w:vAlign w:val="center"/>
          </w:tcPr>
          <w:p w:rsidR="002A09F1" w:rsidRPr="00C86D85" w:rsidRDefault="002A09F1" w:rsidP="00C86D85">
            <w:pPr>
              <w:pStyle w:val="af5"/>
              <w:rPr>
                <w:rFonts w:ascii="ＭＳ ゴシック" w:eastAsia="ＭＳ ゴシック" w:hAnsi="ＭＳ ゴシック" w:hint="eastAsia"/>
                <w:sz w:val="22"/>
                <w:szCs w:val="22"/>
              </w:rPr>
            </w:pPr>
            <w:r w:rsidRPr="002A09F1">
              <w:rPr>
                <w:rFonts w:ascii="ＭＳ ゴシック" w:eastAsia="ＭＳ ゴシック" w:hAnsi="ＭＳ ゴシック" w:hint="eastAsia"/>
                <w:sz w:val="22"/>
                <w:szCs w:val="22"/>
              </w:rPr>
              <w:t>研究開発税制の見直し</w:t>
            </w:r>
          </w:p>
        </w:tc>
      </w:tr>
      <w:tr w:rsidR="002A09F1" w:rsidRPr="00BC668B" w:rsidTr="0060059E">
        <w:trPr>
          <w:trHeight w:val="510"/>
        </w:trPr>
        <w:tc>
          <w:tcPr>
            <w:tcW w:w="2552" w:type="dxa"/>
            <w:vMerge/>
            <w:shd w:val="clear" w:color="auto" w:fill="31849B"/>
            <w:vAlign w:val="center"/>
          </w:tcPr>
          <w:p w:rsidR="002A09F1" w:rsidRPr="00DF60DD" w:rsidRDefault="002A09F1" w:rsidP="0060059E">
            <w:pPr>
              <w:pStyle w:val="af5"/>
              <w:rPr>
                <w:rFonts w:ascii="ＭＳ ゴシック" w:eastAsia="ＭＳ ゴシック" w:hAnsi="ＭＳ ゴシック" w:hint="eastAsia"/>
                <w:color w:val="FFFFFF"/>
                <w:sz w:val="22"/>
                <w:szCs w:val="22"/>
              </w:rPr>
            </w:pPr>
          </w:p>
        </w:tc>
        <w:tc>
          <w:tcPr>
            <w:tcW w:w="7086" w:type="dxa"/>
            <w:shd w:val="clear" w:color="auto" w:fill="FFFFFF"/>
            <w:vAlign w:val="center"/>
          </w:tcPr>
          <w:p w:rsidR="002A09F1" w:rsidRPr="00C86D85" w:rsidRDefault="002A09F1" w:rsidP="00C86D85">
            <w:pPr>
              <w:pStyle w:val="af5"/>
              <w:rPr>
                <w:rFonts w:ascii="ＭＳ ゴシック" w:eastAsia="ＭＳ ゴシック" w:hAnsi="ＭＳ ゴシック" w:hint="eastAsia"/>
                <w:sz w:val="22"/>
                <w:szCs w:val="22"/>
              </w:rPr>
            </w:pPr>
            <w:r w:rsidRPr="002A09F1">
              <w:rPr>
                <w:rFonts w:ascii="ＭＳ ゴシック" w:eastAsia="ＭＳ ゴシック" w:hAnsi="ＭＳ ゴシック" w:hint="eastAsia"/>
                <w:sz w:val="22"/>
                <w:szCs w:val="22"/>
              </w:rPr>
              <w:t>所得拡大促進税制の見直し</w:t>
            </w:r>
          </w:p>
        </w:tc>
      </w:tr>
      <w:tr w:rsidR="003D4E74" w:rsidRPr="00BC668B" w:rsidTr="00DF60DD">
        <w:trPr>
          <w:trHeight w:val="510"/>
        </w:trPr>
        <w:tc>
          <w:tcPr>
            <w:tcW w:w="2552" w:type="dxa"/>
            <w:vMerge w:val="restart"/>
            <w:shd w:val="clear" w:color="auto" w:fill="31849B"/>
            <w:vAlign w:val="center"/>
          </w:tcPr>
          <w:p w:rsidR="003D4E74" w:rsidRPr="00DF60DD" w:rsidRDefault="003D4E74" w:rsidP="003D4E74">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消費課税</w:t>
            </w:r>
          </w:p>
        </w:tc>
        <w:tc>
          <w:tcPr>
            <w:tcW w:w="7086" w:type="dxa"/>
            <w:shd w:val="clear" w:color="auto" w:fill="FFFFCC"/>
            <w:vAlign w:val="center"/>
          </w:tcPr>
          <w:p w:rsidR="003D4E74" w:rsidRPr="00C86D85" w:rsidRDefault="003D4E74" w:rsidP="00C86D85">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外国人旅行者向け消費税免税制度の利便性向上</w:t>
            </w:r>
          </w:p>
        </w:tc>
      </w:tr>
      <w:tr w:rsidR="003D4E74" w:rsidRPr="00BC668B" w:rsidTr="00DF60DD">
        <w:trPr>
          <w:trHeight w:val="510"/>
        </w:trPr>
        <w:tc>
          <w:tcPr>
            <w:tcW w:w="2552" w:type="dxa"/>
            <w:vMerge/>
            <w:shd w:val="clear" w:color="auto" w:fill="31849B"/>
            <w:vAlign w:val="center"/>
          </w:tcPr>
          <w:p w:rsidR="003D4E74" w:rsidRDefault="003D4E74" w:rsidP="0060059E">
            <w:pPr>
              <w:pStyle w:val="af5"/>
              <w:rPr>
                <w:rFonts w:ascii="ＭＳ ゴシック" w:eastAsia="ＭＳ ゴシック" w:hAnsi="ＭＳ ゴシック" w:hint="eastAsia"/>
                <w:b/>
                <w:color w:val="FFFFFF"/>
                <w:sz w:val="22"/>
                <w:szCs w:val="22"/>
              </w:rPr>
            </w:pPr>
          </w:p>
        </w:tc>
        <w:tc>
          <w:tcPr>
            <w:tcW w:w="7086" w:type="dxa"/>
            <w:shd w:val="clear" w:color="auto" w:fill="FFFFCC"/>
            <w:vAlign w:val="center"/>
          </w:tcPr>
          <w:p w:rsidR="003D4E74" w:rsidRPr="002A09F1" w:rsidRDefault="003D4E74" w:rsidP="00C86D85">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金の密輸入に対応するための罰則の引上げ</w:t>
            </w:r>
          </w:p>
        </w:tc>
      </w:tr>
      <w:tr w:rsidR="003D4E74" w:rsidRPr="00BC668B" w:rsidTr="00DF60DD">
        <w:trPr>
          <w:trHeight w:val="510"/>
        </w:trPr>
        <w:tc>
          <w:tcPr>
            <w:tcW w:w="2552" w:type="dxa"/>
            <w:vMerge/>
            <w:shd w:val="clear" w:color="auto" w:fill="31849B"/>
            <w:vAlign w:val="center"/>
          </w:tcPr>
          <w:p w:rsidR="003D4E74" w:rsidRDefault="003D4E74" w:rsidP="0060059E">
            <w:pPr>
              <w:pStyle w:val="af5"/>
              <w:rPr>
                <w:rFonts w:ascii="ＭＳ ゴシック" w:eastAsia="ＭＳ ゴシック" w:hAnsi="ＭＳ ゴシック" w:hint="eastAsia"/>
                <w:b/>
                <w:color w:val="FFFFFF"/>
                <w:sz w:val="22"/>
                <w:szCs w:val="22"/>
              </w:rPr>
            </w:pPr>
          </w:p>
        </w:tc>
        <w:tc>
          <w:tcPr>
            <w:tcW w:w="7086" w:type="dxa"/>
            <w:shd w:val="clear" w:color="auto" w:fill="FFFFCC"/>
            <w:vAlign w:val="center"/>
          </w:tcPr>
          <w:p w:rsidR="003D4E74" w:rsidRPr="00C86D85" w:rsidRDefault="003D4E74" w:rsidP="00C86D85">
            <w:pPr>
              <w:pStyle w:val="af5"/>
              <w:rPr>
                <w:rFonts w:ascii="ＭＳ ゴシック" w:eastAsia="ＭＳ ゴシック" w:hAnsi="ＭＳ ゴシック" w:hint="eastAsia"/>
                <w:sz w:val="22"/>
                <w:szCs w:val="22"/>
              </w:rPr>
            </w:pPr>
            <w:r w:rsidRPr="003D4E74">
              <w:rPr>
                <w:rFonts w:ascii="ＭＳ ゴシック" w:eastAsia="ＭＳ ゴシック" w:hAnsi="ＭＳ ゴシック" w:hint="eastAsia"/>
                <w:sz w:val="22"/>
                <w:szCs w:val="22"/>
              </w:rPr>
              <w:t>酒税改革</w:t>
            </w:r>
          </w:p>
        </w:tc>
      </w:tr>
      <w:tr w:rsidR="003D4E74" w:rsidRPr="00BC668B" w:rsidTr="00DF60DD">
        <w:trPr>
          <w:trHeight w:val="510"/>
        </w:trPr>
        <w:tc>
          <w:tcPr>
            <w:tcW w:w="2552" w:type="dxa"/>
            <w:vMerge/>
            <w:shd w:val="clear" w:color="auto" w:fill="31849B"/>
            <w:vAlign w:val="center"/>
          </w:tcPr>
          <w:p w:rsidR="003D4E74" w:rsidRDefault="003D4E74" w:rsidP="0060059E">
            <w:pPr>
              <w:pStyle w:val="af5"/>
              <w:rPr>
                <w:rFonts w:ascii="ＭＳ ゴシック" w:eastAsia="ＭＳ ゴシック" w:hAnsi="ＭＳ ゴシック" w:hint="eastAsia"/>
                <w:b/>
                <w:color w:val="FFFFFF"/>
                <w:sz w:val="22"/>
                <w:szCs w:val="22"/>
              </w:rPr>
            </w:pPr>
          </w:p>
        </w:tc>
        <w:tc>
          <w:tcPr>
            <w:tcW w:w="7086" w:type="dxa"/>
            <w:shd w:val="clear" w:color="auto" w:fill="FFFFCC"/>
            <w:vAlign w:val="center"/>
          </w:tcPr>
          <w:p w:rsidR="003D4E74" w:rsidRPr="00C86D85" w:rsidRDefault="003D4E74" w:rsidP="003D4E74">
            <w:pPr>
              <w:pStyle w:val="af5"/>
              <w:rPr>
                <w:rFonts w:ascii="ＭＳ ゴシック" w:eastAsia="ＭＳ ゴシック" w:hAnsi="ＭＳ ゴシック" w:hint="eastAsia"/>
                <w:sz w:val="22"/>
                <w:szCs w:val="22"/>
              </w:rPr>
            </w:pPr>
            <w:r w:rsidRPr="003D4E74">
              <w:rPr>
                <w:rFonts w:ascii="ＭＳ ゴシック" w:eastAsia="ＭＳ ゴシック" w:hAnsi="ＭＳ ゴシック" w:hint="eastAsia"/>
                <w:sz w:val="22"/>
                <w:szCs w:val="22"/>
              </w:rPr>
              <w:t>仮想通貨</w:t>
            </w:r>
            <w:r>
              <w:rPr>
                <w:rFonts w:ascii="ＭＳ ゴシック" w:eastAsia="ＭＳ ゴシック" w:hAnsi="ＭＳ ゴシック" w:hint="eastAsia"/>
                <w:sz w:val="22"/>
                <w:szCs w:val="22"/>
              </w:rPr>
              <w:t>の消費税非課税化</w:t>
            </w:r>
          </w:p>
        </w:tc>
      </w:tr>
    </w:tbl>
    <w:p w:rsidR="00990715" w:rsidRPr="00CB62A1" w:rsidRDefault="00CB62A1" w:rsidP="00CB62A1">
      <w:pPr>
        <w:pStyle w:val="a9"/>
        <w:rPr>
          <w:rFonts w:ascii="ＭＳ ゴシック" w:eastAsia="ＭＳ ゴシック" w:hAnsi="ＭＳ Ｐゴシック"/>
        </w:rPr>
      </w:pPr>
      <w:r>
        <w:br w:type="page"/>
      </w:r>
      <w:r w:rsidR="00990715" w:rsidRPr="00DE2363">
        <w:rPr>
          <w:rFonts w:hint="eastAsia"/>
        </w:rPr>
        <w:lastRenderedPageBreak/>
        <w:t>（２）</w:t>
      </w:r>
      <w:r w:rsidR="00551FCE" w:rsidRPr="00484554">
        <w:rPr>
          <w:rFonts w:hint="eastAsia"/>
        </w:rPr>
        <w:t>平成</w:t>
      </w:r>
      <w:r w:rsidR="00551FCE" w:rsidRPr="00484554">
        <w:t>30</w:t>
      </w:r>
      <w:r w:rsidR="00551FCE" w:rsidRPr="00484554">
        <w:rPr>
          <w:rFonts w:hint="eastAsia"/>
        </w:rPr>
        <w:t>年度税制改正</w:t>
      </w:r>
      <w:r w:rsidR="00551FCE">
        <w:rPr>
          <w:rFonts w:hint="eastAsia"/>
        </w:rPr>
        <w:t>の概要</w:t>
      </w:r>
    </w:p>
    <w:p w:rsidR="00551FCE" w:rsidRPr="00484554" w:rsidRDefault="008C55F7" w:rsidP="00551FCE">
      <w:r>
        <w:rPr>
          <w:rFonts w:hint="eastAsia"/>
        </w:rPr>
        <w:t xml:space="preserve">　</w:t>
      </w:r>
      <w:r w:rsidR="00551FCE" w:rsidRPr="00484554">
        <w:rPr>
          <w:rFonts w:hint="eastAsia"/>
        </w:rPr>
        <w:t>働き方が多様化していることを踏まえ、特定の収入のみに適用される「給与所得控除」</w:t>
      </w:r>
      <w:r w:rsidR="00551FCE">
        <w:rPr>
          <w:rFonts w:hint="eastAsia"/>
        </w:rPr>
        <w:t>、</w:t>
      </w:r>
      <w:r w:rsidR="00551FCE" w:rsidRPr="00484554">
        <w:rPr>
          <w:rFonts w:hint="eastAsia"/>
        </w:rPr>
        <w:t>「公的年金等控除」が縮小され、「基礎控除」が拡大。デフレ脱却と経済再生をテーマに、中小企業を支援する税制が新設、拡充されました。また、外国人観光客を誘致する観点から</w:t>
      </w:r>
      <w:r w:rsidR="00551FCE">
        <w:rPr>
          <w:rFonts w:hint="eastAsia"/>
        </w:rPr>
        <w:t>「</w:t>
      </w:r>
      <w:r w:rsidR="00551FCE" w:rsidRPr="00484554">
        <w:rPr>
          <w:rFonts w:hint="eastAsia"/>
        </w:rPr>
        <w:t>国際観光旅客税</w:t>
      </w:r>
      <w:r w:rsidR="00551FCE">
        <w:rPr>
          <w:rFonts w:hint="eastAsia"/>
        </w:rPr>
        <w:t>」</w:t>
      </w:r>
      <w:r w:rsidR="00551FCE" w:rsidRPr="00484554">
        <w:rPr>
          <w:rFonts w:hint="eastAsia"/>
        </w:rPr>
        <w:t>が新設されたほか、税務手続の電子化の推進やたばこ税の見直し等が実施されました。資産課税分野では、10年間の期間限定で適用できる「特例事業承継税制」が導入され高い注目を集めたほか、近年、新たな節税手段として注目されていた「一般社団法人スキーム」を封印するための改正が実施されました。</w:t>
      </w:r>
    </w:p>
    <w:p w:rsidR="00863057" w:rsidRPr="00551FCE" w:rsidRDefault="00863057" w:rsidP="00551FCE">
      <w:pPr>
        <w:rPr>
          <w:rFonts w:ascii="ＭＳ ゴシック" w:eastAsia="ＭＳ ゴシック" w:hAnsi="ＭＳ ゴシック"/>
        </w:rPr>
      </w:pPr>
    </w:p>
    <w:p w:rsidR="00863057" w:rsidRDefault="00863057" w:rsidP="00157B00">
      <w:pPr>
        <w:pStyle w:val="a5"/>
        <w:rPr>
          <w:rFonts w:hint="eastAsia"/>
        </w:rPr>
      </w:pPr>
      <w:r w:rsidRPr="00484554">
        <w:rPr>
          <w:rFonts w:hint="eastAsia"/>
        </w:rPr>
        <w:t>■平成</w:t>
      </w:r>
      <w:r w:rsidRPr="00484554">
        <w:t>30</w:t>
      </w:r>
      <w:r w:rsidRPr="00484554">
        <w:rPr>
          <w:rFonts w:hint="eastAsia"/>
        </w:rPr>
        <w:t>年度税制改正の主な項目</w:t>
      </w:r>
    </w:p>
    <w:tbl>
      <w:tblPr>
        <w:tblW w:w="963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2552"/>
        <w:gridCol w:w="7086"/>
      </w:tblGrid>
      <w:tr w:rsidR="00840A50" w:rsidRPr="00BC668B" w:rsidTr="0060059E">
        <w:trPr>
          <w:trHeight w:val="510"/>
        </w:trPr>
        <w:tc>
          <w:tcPr>
            <w:tcW w:w="2552" w:type="dxa"/>
            <w:vMerge w:val="restart"/>
            <w:shd w:val="clear" w:color="auto" w:fill="31849B"/>
            <w:vAlign w:val="center"/>
          </w:tcPr>
          <w:p w:rsidR="00840A50" w:rsidRPr="00DF60DD" w:rsidRDefault="00840A50" w:rsidP="0060059E">
            <w:pPr>
              <w:pStyle w:val="af5"/>
              <w:jc w:val="center"/>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個人所得課税</w:t>
            </w:r>
          </w:p>
        </w:tc>
        <w:tc>
          <w:tcPr>
            <w:tcW w:w="7086" w:type="dxa"/>
            <w:shd w:val="clear" w:color="auto" w:fill="FFFFFF"/>
            <w:vAlign w:val="center"/>
          </w:tcPr>
          <w:p w:rsidR="00840A50" w:rsidRPr="002B3817" w:rsidRDefault="00840A50" w:rsidP="0060059E">
            <w:pPr>
              <w:pStyle w:val="af5"/>
              <w:rPr>
                <w:rFonts w:ascii="ＭＳ ゴシック" w:eastAsia="ＭＳ ゴシック" w:hAnsi="ＭＳ ゴシック"/>
                <w:sz w:val="22"/>
                <w:szCs w:val="22"/>
              </w:rPr>
            </w:pPr>
            <w:r w:rsidRPr="00840A50">
              <w:rPr>
                <w:rFonts w:ascii="ＭＳ ゴシック" w:eastAsia="ＭＳ ゴシック" w:hAnsi="ＭＳ ゴシック" w:hint="eastAsia"/>
                <w:sz w:val="22"/>
                <w:szCs w:val="22"/>
              </w:rPr>
              <w:t>給与所得控除・公的年金等控除から基礎控除への振替</w:t>
            </w:r>
          </w:p>
        </w:tc>
      </w:tr>
      <w:tr w:rsidR="00840A50" w:rsidRPr="00BC668B" w:rsidTr="0060059E">
        <w:trPr>
          <w:trHeight w:val="510"/>
        </w:trPr>
        <w:tc>
          <w:tcPr>
            <w:tcW w:w="2552" w:type="dxa"/>
            <w:vMerge/>
            <w:shd w:val="clear" w:color="auto" w:fill="31849B"/>
            <w:vAlign w:val="center"/>
          </w:tcPr>
          <w:p w:rsidR="00840A50" w:rsidRPr="00DF60DD" w:rsidRDefault="00840A50" w:rsidP="0060059E">
            <w:pPr>
              <w:pStyle w:val="af5"/>
              <w:rPr>
                <w:rFonts w:ascii="ＭＳ ゴシック" w:eastAsia="ＭＳ ゴシック" w:hAnsi="ＭＳ ゴシック" w:hint="eastAsia"/>
                <w:color w:val="FFFFFF"/>
                <w:sz w:val="22"/>
                <w:szCs w:val="22"/>
              </w:rPr>
            </w:pPr>
          </w:p>
        </w:tc>
        <w:tc>
          <w:tcPr>
            <w:tcW w:w="7086" w:type="dxa"/>
            <w:shd w:val="clear" w:color="auto" w:fill="FFFFFF"/>
            <w:vAlign w:val="center"/>
          </w:tcPr>
          <w:p w:rsidR="00840A50" w:rsidRPr="00C86D85" w:rsidRDefault="00840A50" w:rsidP="0060059E">
            <w:pPr>
              <w:pStyle w:val="af5"/>
              <w:rPr>
                <w:rFonts w:ascii="ＭＳ ゴシック" w:eastAsia="ＭＳ ゴシック" w:hAnsi="ＭＳ ゴシック" w:hint="eastAsia"/>
                <w:sz w:val="22"/>
                <w:szCs w:val="22"/>
              </w:rPr>
            </w:pPr>
            <w:r w:rsidRPr="00840A50">
              <w:rPr>
                <w:rFonts w:ascii="ＭＳ ゴシック" w:eastAsia="ＭＳ ゴシック" w:hAnsi="ＭＳ ゴシック" w:hint="eastAsia"/>
                <w:sz w:val="22"/>
                <w:szCs w:val="22"/>
              </w:rPr>
              <w:t>給与所得控除</w:t>
            </w:r>
            <w:r>
              <w:rPr>
                <w:rFonts w:ascii="ＭＳ ゴシック" w:eastAsia="ＭＳ ゴシック" w:hAnsi="ＭＳ ゴシック" w:hint="eastAsia"/>
                <w:sz w:val="22"/>
                <w:szCs w:val="22"/>
              </w:rPr>
              <w:t>・</w:t>
            </w:r>
            <w:r w:rsidRPr="00840A50">
              <w:rPr>
                <w:rFonts w:ascii="ＭＳ ゴシック" w:eastAsia="ＭＳ ゴシック" w:hAnsi="ＭＳ ゴシック" w:hint="eastAsia"/>
                <w:sz w:val="22"/>
                <w:szCs w:val="22"/>
              </w:rPr>
              <w:t>公的年金等控除</w:t>
            </w:r>
            <w:r>
              <w:rPr>
                <w:rFonts w:ascii="ＭＳ ゴシック" w:eastAsia="ＭＳ ゴシック" w:hAnsi="ＭＳ ゴシック" w:hint="eastAsia"/>
                <w:sz w:val="22"/>
                <w:szCs w:val="22"/>
              </w:rPr>
              <w:t>・</w:t>
            </w:r>
            <w:r w:rsidRPr="00840A50">
              <w:rPr>
                <w:rFonts w:ascii="ＭＳ ゴシック" w:eastAsia="ＭＳ ゴシック" w:hAnsi="ＭＳ ゴシック" w:hint="eastAsia"/>
                <w:sz w:val="22"/>
                <w:szCs w:val="22"/>
              </w:rPr>
              <w:t>基礎控除の</w:t>
            </w:r>
            <w:r>
              <w:rPr>
                <w:rFonts w:ascii="ＭＳ ゴシック" w:eastAsia="ＭＳ ゴシック" w:hAnsi="ＭＳ ゴシック" w:hint="eastAsia"/>
                <w:sz w:val="22"/>
                <w:szCs w:val="22"/>
              </w:rPr>
              <w:t>見直し</w:t>
            </w:r>
          </w:p>
        </w:tc>
      </w:tr>
      <w:tr w:rsidR="00840A50" w:rsidRPr="00BC668B" w:rsidTr="00DF60DD">
        <w:trPr>
          <w:trHeight w:val="510"/>
        </w:trPr>
        <w:tc>
          <w:tcPr>
            <w:tcW w:w="2552" w:type="dxa"/>
            <w:vMerge w:val="restart"/>
            <w:shd w:val="clear" w:color="auto" w:fill="31849B"/>
            <w:vAlign w:val="center"/>
          </w:tcPr>
          <w:p w:rsidR="00840A50" w:rsidRPr="00DF60DD" w:rsidRDefault="00840A50" w:rsidP="0060059E">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資産課税</w:t>
            </w:r>
          </w:p>
        </w:tc>
        <w:tc>
          <w:tcPr>
            <w:tcW w:w="7086" w:type="dxa"/>
            <w:shd w:val="clear" w:color="auto" w:fill="FFFFCC"/>
            <w:vAlign w:val="center"/>
          </w:tcPr>
          <w:p w:rsidR="00840A50" w:rsidRDefault="00840A50" w:rsidP="00840A50">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特例事業承継税制の導入</w:t>
            </w:r>
          </w:p>
        </w:tc>
      </w:tr>
      <w:tr w:rsidR="00840A50" w:rsidRPr="00BC668B" w:rsidTr="00DF60DD">
        <w:trPr>
          <w:trHeight w:val="510"/>
        </w:trPr>
        <w:tc>
          <w:tcPr>
            <w:tcW w:w="2552" w:type="dxa"/>
            <w:vMerge/>
            <w:shd w:val="clear" w:color="auto" w:fill="31849B"/>
            <w:vAlign w:val="center"/>
          </w:tcPr>
          <w:p w:rsidR="00840A50" w:rsidRPr="00DF60DD" w:rsidRDefault="00840A50" w:rsidP="0060059E">
            <w:pPr>
              <w:pStyle w:val="af5"/>
              <w:rPr>
                <w:rFonts w:ascii="ＭＳ ゴシック" w:eastAsia="ＭＳ ゴシック" w:hAnsi="ＭＳ ゴシック" w:hint="eastAsia"/>
                <w:color w:val="FFFFFF"/>
                <w:sz w:val="22"/>
                <w:szCs w:val="22"/>
              </w:rPr>
            </w:pPr>
          </w:p>
        </w:tc>
        <w:tc>
          <w:tcPr>
            <w:tcW w:w="7086" w:type="dxa"/>
            <w:shd w:val="clear" w:color="auto" w:fill="FFFFCC"/>
            <w:vAlign w:val="center"/>
          </w:tcPr>
          <w:p w:rsidR="00840A50" w:rsidRDefault="00840A50" w:rsidP="0060059E">
            <w:pPr>
              <w:pStyle w:val="af5"/>
              <w:rPr>
                <w:rFonts w:ascii="ＭＳ ゴシック" w:eastAsia="ＭＳ ゴシック" w:hAnsi="ＭＳ ゴシック" w:hint="eastAsia"/>
                <w:sz w:val="22"/>
                <w:szCs w:val="22"/>
              </w:rPr>
            </w:pPr>
            <w:r w:rsidRPr="00840A50">
              <w:rPr>
                <w:rFonts w:ascii="ＭＳ ゴシック" w:eastAsia="ＭＳ ゴシック" w:hAnsi="ＭＳ ゴシック" w:hint="eastAsia"/>
                <w:sz w:val="22"/>
                <w:szCs w:val="22"/>
              </w:rPr>
              <w:t>一般社団法人等に関する相続税・贈与税の見直し</w:t>
            </w:r>
          </w:p>
        </w:tc>
      </w:tr>
      <w:tr w:rsidR="00840A50" w:rsidRPr="00BC668B" w:rsidTr="00DF60DD">
        <w:trPr>
          <w:trHeight w:val="510"/>
        </w:trPr>
        <w:tc>
          <w:tcPr>
            <w:tcW w:w="2552" w:type="dxa"/>
            <w:vMerge/>
            <w:shd w:val="clear" w:color="auto" w:fill="31849B"/>
            <w:vAlign w:val="center"/>
          </w:tcPr>
          <w:p w:rsidR="00840A50" w:rsidRPr="00DF60DD" w:rsidRDefault="00840A50" w:rsidP="0060059E">
            <w:pPr>
              <w:pStyle w:val="af5"/>
              <w:rPr>
                <w:rFonts w:ascii="ＭＳ ゴシック" w:eastAsia="ＭＳ ゴシック" w:hAnsi="ＭＳ ゴシック" w:hint="eastAsia"/>
                <w:color w:val="FFFFFF"/>
                <w:sz w:val="22"/>
                <w:szCs w:val="22"/>
              </w:rPr>
            </w:pPr>
          </w:p>
        </w:tc>
        <w:tc>
          <w:tcPr>
            <w:tcW w:w="7086" w:type="dxa"/>
            <w:shd w:val="clear" w:color="auto" w:fill="FFFFCC"/>
            <w:vAlign w:val="center"/>
          </w:tcPr>
          <w:p w:rsidR="00840A50" w:rsidRDefault="00840A50" w:rsidP="0060059E">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土地に係る固定資産税等の負担調整措置</w:t>
            </w:r>
          </w:p>
        </w:tc>
      </w:tr>
      <w:tr w:rsidR="00840A50" w:rsidRPr="00BC668B" w:rsidTr="00DF60DD">
        <w:trPr>
          <w:trHeight w:val="510"/>
        </w:trPr>
        <w:tc>
          <w:tcPr>
            <w:tcW w:w="2552" w:type="dxa"/>
            <w:vMerge/>
            <w:shd w:val="clear" w:color="auto" w:fill="31849B"/>
            <w:vAlign w:val="center"/>
          </w:tcPr>
          <w:p w:rsidR="00840A50" w:rsidRPr="00DF60DD" w:rsidRDefault="00840A50" w:rsidP="0060059E">
            <w:pPr>
              <w:pStyle w:val="af5"/>
              <w:rPr>
                <w:rFonts w:ascii="ＭＳ ゴシック" w:eastAsia="ＭＳ ゴシック" w:hAnsi="ＭＳ ゴシック" w:hint="eastAsia"/>
                <w:color w:val="FFFFFF"/>
                <w:sz w:val="22"/>
                <w:szCs w:val="22"/>
              </w:rPr>
            </w:pPr>
          </w:p>
        </w:tc>
        <w:tc>
          <w:tcPr>
            <w:tcW w:w="7086" w:type="dxa"/>
            <w:shd w:val="clear" w:color="auto" w:fill="FFFFCC"/>
            <w:vAlign w:val="center"/>
          </w:tcPr>
          <w:p w:rsidR="00840A50" w:rsidRDefault="00840A50" w:rsidP="0060059E">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中小企業の設備投資を促進するための税制</w:t>
            </w:r>
            <w:r w:rsidR="00CB62A1">
              <w:rPr>
                <w:rFonts w:ascii="ＭＳ ゴシック" w:eastAsia="ＭＳ ゴシック" w:hAnsi="ＭＳ ゴシック" w:hint="eastAsia"/>
                <w:sz w:val="22"/>
                <w:szCs w:val="22"/>
              </w:rPr>
              <w:t>の措置</w:t>
            </w:r>
          </w:p>
        </w:tc>
      </w:tr>
      <w:tr w:rsidR="00840A50" w:rsidRPr="00BC668B" w:rsidTr="0060059E">
        <w:trPr>
          <w:trHeight w:val="510"/>
        </w:trPr>
        <w:tc>
          <w:tcPr>
            <w:tcW w:w="2552" w:type="dxa"/>
            <w:vMerge w:val="restart"/>
            <w:shd w:val="clear" w:color="auto" w:fill="31849B"/>
            <w:vAlign w:val="center"/>
          </w:tcPr>
          <w:p w:rsidR="00840A50" w:rsidRPr="00DF60DD" w:rsidRDefault="00840A50" w:rsidP="0060059E">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法人課税</w:t>
            </w:r>
          </w:p>
        </w:tc>
        <w:tc>
          <w:tcPr>
            <w:tcW w:w="7086" w:type="dxa"/>
            <w:shd w:val="clear" w:color="auto" w:fill="FFFFFF"/>
            <w:vAlign w:val="center"/>
          </w:tcPr>
          <w:p w:rsidR="00840A50" w:rsidRPr="00C86D85" w:rsidRDefault="00840A50" w:rsidP="0060059E">
            <w:pPr>
              <w:pStyle w:val="af5"/>
              <w:rPr>
                <w:rFonts w:ascii="ＭＳ ゴシック" w:eastAsia="ＭＳ ゴシック" w:hAnsi="ＭＳ ゴシック" w:hint="eastAsia"/>
                <w:sz w:val="22"/>
                <w:szCs w:val="22"/>
              </w:rPr>
            </w:pPr>
            <w:r w:rsidRPr="00840A50">
              <w:rPr>
                <w:rFonts w:ascii="ＭＳ ゴシック" w:eastAsia="ＭＳ ゴシック" w:hAnsi="ＭＳ ゴシック" w:hint="eastAsia"/>
                <w:sz w:val="22"/>
                <w:szCs w:val="22"/>
              </w:rPr>
              <w:t xml:space="preserve">賃上げ・生産性向上のための税制 </w:t>
            </w:r>
          </w:p>
        </w:tc>
      </w:tr>
      <w:tr w:rsidR="00840A50" w:rsidRPr="00BC668B" w:rsidTr="0060059E">
        <w:trPr>
          <w:trHeight w:val="510"/>
        </w:trPr>
        <w:tc>
          <w:tcPr>
            <w:tcW w:w="2552" w:type="dxa"/>
            <w:vMerge/>
            <w:shd w:val="clear" w:color="auto" w:fill="31849B"/>
            <w:vAlign w:val="center"/>
          </w:tcPr>
          <w:p w:rsidR="00840A50" w:rsidRPr="00DF60DD" w:rsidRDefault="00840A50" w:rsidP="0060059E">
            <w:pPr>
              <w:pStyle w:val="af5"/>
              <w:rPr>
                <w:rFonts w:ascii="ＭＳ ゴシック" w:eastAsia="ＭＳ ゴシック" w:hAnsi="ＭＳ ゴシック" w:hint="eastAsia"/>
                <w:color w:val="FFFFFF"/>
                <w:sz w:val="22"/>
                <w:szCs w:val="22"/>
              </w:rPr>
            </w:pPr>
          </w:p>
        </w:tc>
        <w:tc>
          <w:tcPr>
            <w:tcW w:w="7086" w:type="dxa"/>
            <w:shd w:val="clear" w:color="auto" w:fill="FFFFFF"/>
            <w:vAlign w:val="center"/>
          </w:tcPr>
          <w:p w:rsidR="00840A50" w:rsidRPr="00C86D85" w:rsidRDefault="00840A50" w:rsidP="0060059E">
            <w:pPr>
              <w:pStyle w:val="af5"/>
              <w:rPr>
                <w:rFonts w:ascii="ＭＳ ゴシック" w:eastAsia="ＭＳ ゴシック" w:hAnsi="ＭＳ ゴシック" w:hint="eastAsia"/>
                <w:sz w:val="22"/>
                <w:szCs w:val="22"/>
              </w:rPr>
            </w:pPr>
            <w:r w:rsidRPr="00840A50">
              <w:rPr>
                <w:rFonts w:ascii="ＭＳ ゴシック" w:eastAsia="ＭＳ ゴシック" w:hAnsi="ＭＳ ゴシック" w:hint="eastAsia"/>
                <w:sz w:val="22"/>
                <w:szCs w:val="22"/>
              </w:rPr>
              <w:t>地方拠点強化税制の見直し</w:t>
            </w:r>
          </w:p>
        </w:tc>
      </w:tr>
      <w:tr w:rsidR="00840A50" w:rsidRPr="00BC668B" w:rsidTr="00DF60DD">
        <w:trPr>
          <w:trHeight w:val="510"/>
        </w:trPr>
        <w:tc>
          <w:tcPr>
            <w:tcW w:w="2552" w:type="dxa"/>
            <w:vMerge w:val="restart"/>
            <w:shd w:val="clear" w:color="auto" w:fill="31849B"/>
            <w:vAlign w:val="center"/>
          </w:tcPr>
          <w:p w:rsidR="00840A50" w:rsidRPr="00DF60DD" w:rsidRDefault="00840A50" w:rsidP="0060059E">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消費課税</w:t>
            </w:r>
          </w:p>
        </w:tc>
        <w:tc>
          <w:tcPr>
            <w:tcW w:w="7086" w:type="dxa"/>
            <w:shd w:val="clear" w:color="auto" w:fill="FFFFCC"/>
            <w:vAlign w:val="center"/>
          </w:tcPr>
          <w:p w:rsidR="00840A50" w:rsidRPr="00C86D85" w:rsidRDefault="00840A50" w:rsidP="0060059E">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外国人旅行者向け消費税免税制度の利便性向上</w:t>
            </w:r>
          </w:p>
        </w:tc>
      </w:tr>
      <w:tr w:rsidR="00840A50" w:rsidRPr="00BC668B" w:rsidTr="00DF60DD">
        <w:trPr>
          <w:trHeight w:val="510"/>
        </w:trPr>
        <w:tc>
          <w:tcPr>
            <w:tcW w:w="2552" w:type="dxa"/>
            <w:vMerge/>
            <w:shd w:val="clear" w:color="auto" w:fill="31849B"/>
            <w:vAlign w:val="center"/>
          </w:tcPr>
          <w:p w:rsidR="00840A50" w:rsidRDefault="00840A50" w:rsidP="0060059E">
            <w:pPr>
              <w:pStyle w:val="af5"/>
              <w:rPr>
                <w:rFonts w:ascii="ＭＳ ゴシック" w:eastAsia="ＭＳ ゴシック" w:hAnsi="ＭＳ ゴシック" w:hint="eastAsia"/>
                <w:b/>
                <w:color w:val="FFFFFF"/>
                <w:sz w:val="22"/>
                <w:szCs w:val="22"/>
              </w:rPr>
            </w:pPr>
          </w:p>
        </w:tc>
        <w:tc>
          <w:tcPr>
            <w:tcW w:w="7086" w:type="dxa"/>
            <w:shd w:val="clear" w:color="auto" w:fill="FFFFCC"/>
            <w:vAlign w:val="center"/>
          </w:tcPr>
          <w:p w:rsidR="00840A50" w:rsidRPr="002A09F1" w:rsidRDefault="00840A50" w:rsidP="0060059E">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金の密輸入に対応するための罰則の引上げ</w:t>
            </w:r>
          </w:p>
        </w:tc>
      </w:tr>
    </w:tbl>
    <w:p w:rsidR="00840A50" w:rsidRPr="00840A50" w:rsidRDefault="00840A50" w:rsidP="00157B00">
      <w:pPr>
        <w:pStyle w:val="a5"/>
        <w:rPr>
          <w:rFonts w:hint="eastAsia"/>
        </w:rPr>
      </w:pPr>
    </w:p>
    <w:p w:rsidR="00840A50" w:rsidRDefault="00CB62A1" w:rsidP="00157B00">
      <w:pPr>
        <w:pStyle w:val="a5"/>
        <w:rPr>
          <w:rFonts w:hint="eastAsia"/>
        </w:rPr>
      </w:pPr>
      <w:r>
        <w:br w:type="page"/>
      </w:r>
    </w:p>
    <w:p w:rsidR="005B2643" w:rsidRDefault="005B2643" w:rsidP="00990715">
      <w:pPr>
        <w:pStyle w:val="a5"/>
      </w:pPr>
    </w:p>
    <w:p w:rsidR="00990715" w:rsidRPr="00A31FFE" w:rsidRDefault="002B4E7A" w:rsidP="00990715">
      <w:pPr>
        <w:pStyle w:val="a5"/>
      </w:pPr>
      <w:r>
        <w:rPr>
          <w:noProof/>
        </w:rPr>
        <mc:AlternateContent>
          <mc:Choice Requires="wpg">
            <w:drawing>
              <wp:anchor distT="0" distB="0" distL="114300" distR="114300" simplePos="0" relativeHeight="251644928" behindDoc="0" locked="0" layoutInCell="1" allowOverlap="1">
                <wp:simplePos x="0" y="0"/>
                <wp:positionH relativeFrom="column">
                  <wp:posOffset>-1270</wp:posOffset>
                </wp:positionH>
                <wp:positionV relativeFrom="paragraph">
                  <wp:posOffset>-187325</wp:posOffset>
                </wp:positionV>
                <wp:extent cx="6119495" cy="358775"/>
                <wp:effectExtent l="0" t="0" r="1905" b="0"/>
                <wp:wrapNone/>
                <wp:docPr id="311"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312" name="Group 46"/>
                        <wpg:cNvGrpSpPr>
                          <a:grpSpLocks/>
                        </wpg:cNvGrpSpPr>
                        <wpg:grpSpPr bwMode="auto">
                          <a:xfrm>
                            <a:off x="1133" y="8566"/>
                            <a:ext cx="9636" cy="533"/>
                            <a:chOff x="1133" y="8566"/>
                            <a:chExt cx="9636" cy="533"/>
                          </a:xfrm>
                        </wpg:grpSpPr>
                        <wps:wsp>
                          <wps:cNvPr id="313" name="AutoShape 47"/>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F615D2" w:rsidRDefault="00157B00" w:rsidP="003C76B6">
                                <w:pPr>
                                  <w:pStyle w:val="a7"/>
                                  <w:snapToGrid w:val="0"/>
                                  <w:spacing w:line="320" w:lineRule="exact"/>
                                  <w:jc w:val="both"/>
                                </w:pPr>
                                <w:r w:rsidRPr="00D60C14">
                                  <w:rPr>
                                    <w:rFonts w:hint="eastAsia"/>
                                  </w:rPr>
                                  <w:t>平成</w:t>
                                </w:r>
                                <w:r>
                                  <w:t>31</w:t>
                                </w:r>
                                <w:r w:rsidRPr="00D60C14">
                                  <w:rPr>
                                    <w:rFonts w:hint="eastAsia"/>
                                  </w:rPr>
                                  <w:t>年度税制改正の概要</w:t>
                                </w:r>
                              </w:p>
                              <w:p w:rsidR="00157B00" w:rsidRPr="00863057" w:rsidRDefault="00157B00" w:rsidP="00990715">
                                <w:pPr>
                                  <w:snapToGrid w:val="0"/>
                                  <w:spacing w:line="300" w:lineRule="exact"/>
                                  <w:rPr>
                                    <w:rFonts w:ascii="HGP創英角ｺﾞｼｯｸUB" w:eastAsia="HGP創英角ｺﾞｼｯｸUB" w:hAnsi="ＭＳ ゴシック" w:cs="ＭＳ Ｐゴシック"/>
                                    <w:color w:val="FFFFFF"/>
                                    <w:kern w:val="0"/>
                                    <w:sz w:val="30"/>
                                    <w:szCs w:val="30"/>
                                  </w:rPr>
                                </w:pPr>
                              </w:p>
                            </w:txbxContent>
                          </wps:txbx>
                          <wps:bodyPr rot="0" vert="horz" wrap="square" lIns="324000" tIns="18000" rIns="0" bIns="0" anchor="t" anchorCtr="0" upright="1">
                            <a:noAutofit/>
                          </wps:bodyPr>
                        </wps:wsp>
                        <wps:wsp>
                          <wps:cNvPr id="314" name="Oval 48"/>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315"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２</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56" o:spid="_x0000_s1036" style="position:absolute;margin-left:-.1pt;margin-top:-14.75pt;width:481.85pt;height:28.25pt;z-index:251644928"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">
                <v:group id="Group 46" o:spid="_x0000_s103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QR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">
                  <v:roundrect id="AutoShape 47" o:spid="_x0000_s103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" strokecolor="#ddd" strokeweight="1pt">
                    <v:fill r:id="rId14" o:title="" recolor="t" type="tile"/>
                    <v:path arrowok="t"/>
                    <v:textbox inset="9mm,.5mm,0,0">
                      <w:txbxContent>
                        <w:p w:rsidR="00157B00" w:rsidRPr="00F615D2" w:rsidRDefault="00157B00" w:rsidP="003C76B6">
                          <w:pPr>
                            <w:pStyle w:val="a7"/>
                            <w:snapToGrid w:val="0"/>
                            <w:spacing w:line="320" w:lineRule="exact"/>
                            <w:jc w:val="both"/>
                          </w:pPr>
                          <w:r w:rsidRPr="00D60C14">
                            <w:rPr>
                              <w:rFonts w:hint="eastAsia"/>
                            </w:rPr>
                            <w:t>平成</w:t>
                          </w:r>
                          <w:r>
                            <w:t>31</w:t>
                          </w:r>
                          <w:r w:rsidRPr="00D60C14">
                            <w:rPr>
                              <w:rFonts w:hint="eastAsia"/>
                            </w:rPr>
                            <w:t>年度税制改正の概要</w:t>
                          </w:r>
                        </w:p>
                        <w:p w:rsidR="00157B00" w:rsidRPr="00863057" w:rsidRDefault="00157B00" w:rsidP="00990715">
                          <w:pPr>
                            <w:snapToGrid w:val="0"/>
                            <w:spacing w:line="300" w:lineRule="exact"/>
                            <w:rPr>
                              <w:rFonts w:ascii="HGP創英角ｺﾞｼｯｸUB" w:eastAsia="HGP創英角ｺﾞｼｯｸUB" w:hAnsi="ＭＳ ゴシック" w:cs="ＭＳ Ｐゴシック"/>
                              <w:color w:val="FFFFFF"/>
                              <w:kern w:val="0"/>
                              <w:sz w:val="30"/>
                              <w:szCs w:val="30"/>
                            </w:rPr>
                          </w:pPr>
                        </w:p>
                      </w:txbxContent>
                    </v:textbox>
                  </v:roundrect>
                  <v:oval id="Oval 48" o:spid="_x0000_s103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" fillcolor="#f90" stroked="f">
                    <v:path arrowok="t"/>
                    <v:textbox inset="5.85pt,.7pt,5.85pt,.7pt"/>
                  </v:oval>
                </v:group>
                <v:shape id="テキスト ボックス 2" o:spid="_x0000_s104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" filled="f" fillcolor="#f90" stroked="f">
                  <v:path arrowok="t"/>
                  <v:textbox inset="2mm,2mm,2mm,2mm">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２</w:t>
                        </w:r>
                      </w:p>
                    </w:txbxContent>
                  </v:textbox>
                </v:shape>
              </v:group>
            </w:pict>
          </mc:Fallback>
        </mc:AlternateContent>
      </w:r>
    </w:p>
    <w:p w:rsidR="00551FCE" w:rsidRDefault="008C55F7" w:rsidP="00551FCE">
      <w:pPr>
        <w:rPr>
          <w:rFonts w:hint="eastAsia"/>
        </w:rPr>
      </w:pPr>
      <w:r>
        <w:rPr>
          <w:rFonts w:hint="eastAsia"/>
        </w:rPr>
        <w:t xml:space="preserve">　</w:t>
      </w:r>
      <w:r w:rsidR="00551FCE" w:rsidRPr="00484554">
        <w:rPr>
          <w:rFonts w:hint="eastAsia"/>
        </w:rPr>
        <w:t>消費税率引上げに伴う駆け込み需要や、その反動によ</w:t>
      </w:r>
      <w:r w:rsidR="00551FCE">
        <w:rPr>
          <w:rFonts w:hint="eastAsia"/>
        </w:rPr>
        <w:t>る</w:t>
      </w:r>
      <w:r w:rsidR="00551FCE" w:rsidRPr="00484554">
        <w:rPr>
          <w:rFonts w:hint="eastAsia"/>
        </w:rPr>
        <w:t>需要低下を平準化するため、住宅や自動車に対する支援策が講じられます。</w:t>
      </w:r>
    </w:p>
    <w:p w:rsidR="00551FCE" w:rsidRDefault="00551FCE" w:rsidP="00551FCE">
      <w:pPr>
        <w:rPr>
          <w:rFonts w:hint="eastAsia"/>
        </w:rPr>
      </w:pPr>
      <w:r>
        <w:rPr>
          <w:rFonts w:hint="eastAsia"/>
        </w:rPr>
        <w:t xml:space="preserve">　</w:t>
      </w:r>
      <w:r w:rsidRPr="00484554">
        <w:rPr>
          <w:rFonts w:hint="eastAsia"/>
        </w:rPr>
        <w:t>また、デフレ脱却と経済再生を確実なものとするため、研究開発税制が大きく見直されることになりました。資産課税分野では、個人事業主の事業承継負担を軽減するため、個人版の事業承継税制が導入されることになり注目を集めています。</w:t>
      </w:r>
    </w:p>
    <w:p w:rsidR="00551FCE" w:rsidRDefault="00551FCE" w:rsidP="00551FCE">
      <w:pPr>
        <w:rPr>
          <w:rFonts w:hint="eastAsia"/>
        </w:rPr>
      </w:pPr>
      <w:r>
        <w:rPr>
          <w:rFonts w:hint="eastAsia"/>
        </w:rPr>
        <w:t xml:space="preserve">　</w:t>
      </w:r>
      <w:r w:rsidRPr="00484554">
        <w:rPr>
          <w:rFonts w:hint="eastAsia"/>
        </w:rPr>
        <w:t>このほか、国際課税の見直し、経済取引の多様化を踏まえた納税環境整備が実施されます。</w:t>
      </w:r>
    </w:p>
    <w:p w:rsidR="00CB62A1" w:rsidRPr="00484554" w:rsidRDefault="00CB62A1" w:rsidP="00551FCE"/>
    <w:p w:rsidR="00863057" w:rsidRPr="00CB62A1" w:rsidRDefault="00CB62A1" w:rsidP="00CB62A1">
      <w:pPr>
        <w:pStyle w:val="a5"/>
        <w:rPr>
          <w:rFonts w:hint="eastAsia"/>
        </w:rPr>
      </w:pPr>
      <w:r w:rsidRPr="00484554">
        <w:rPr>
          <w:rFonts w:hint="eastAsia"/>
        </w:rPr>
        <w:t>■平成</w:t>
      </w:r>
      <w:r w:rsidRPr="00484554">
        <w:t>31</w:t>
      </w:r>
      <w:r w:rsidRPr="00484554">
        <w:rPr>
          <w:rFonts w:hint="eastAsia"/>
        </w:rPr>
        <w:t>年度税制改正の主な項目</w:t>
      </w:r>
    </w:p>
    <w:tbl>
      <w:tblPr>
        <w:tblW w:w="963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2552"/>
        <w:gridCol w:w="7086"/>
      </w:tblGrid>
      <w:tr w:rsidR="00CB62A1" w:rsidRPr="00BC668B" w:rsidTr="0060059E">
        <w:trPr>
          <w:trHeight w:val="510"/>
        </w:trPr>
        <w:tc>
          <w:tcPr>
            <w:tcW w:w="2552" w:type="dxa"/>
            <w:vMerge w:val="restart"/>
            <w:shd w:val="clear" w:color="auto" w:fill="31849B"/>
            <w:vAlign w:val="center"/>
          </w:tcPr>
          <w:p w:rsidR="00CB62A1" w:rsidRPr="00DF60DD" w:rsidRDefault="00CB62A1" w:rsidP="0060059E">
            <w:pPr>
              <w:pStyle w:val="af5"/>
              <w:jc w:val="center"/>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個人所得課税</w:t>
            </w:r>
          </w:p>
        </w:tc>
        <w:tc>
          <w:tcPr>
            <w:tcW w:w="7086" w:type="dxa"/>
            <w:shd w:val="clear" w:color="auto" w:fill="FFFFFF"/>
            <w:vAlign w:val="center"/>
          </w:tcPr>
          <w:p w:rsidR="00CB62A1" w:rsidRPr="002B3817" w:rsidRDefault="00CB62A1" w:rsidP="00CB62A1">
            <w:pPr>
              <w:pStyle w:val="af5"/>
              <w:rPr>
                <w:rFonts w:ascii="ＭＳ ゴシック" w:eastAsia="ＭＳ ゴシック" w:hAnsi="ＭＳ ゴシック"/>
                <w:sz w:val="22"/>
                <w:szCs w:val="22"/>
              </w:rPr>
            </w:pPr>
            <w:r w:rsidRPr="00CB62A1">
              <w:rPr>
                <w:rFonts w:ascii="ＭＳ ゴシック" w:eastAsia="ＭＳ ゴシック" w:hAnsi="ＭＳ ゴシック" w:hint="eastAsia"/>
                <w:sz w:val="22"/>
                <w:szCs w:val="22"/>
              </w:rPr>
              <w:t>住宅</w:t>
            </w:r>
            <w:r>
              <w:rPr>
                <w:rFonts w:ascii="ＭＳ ゴシック" w:eastAsia="ＭＳ ゴシック" w:hAnsi="ＭＳ ゴシック" w:hint="eastAsia"/>
                <w:sz w:val="22"/>
                <w:szCs w:val="22"/>
              </w:rPr>
              <w:t>ローン</w:t>
            </w:r>
            <w:r w:rsidRPr="00CB62A1">
              <w:rPr>
                <w:rFonts w:ascii="ＭＳ ゴシック" w:eastAsia="ＭＳ ゴシック" w:hAnsi="ＭＳ ゴシック" w:hint="eastAsia"/>
                <w:sz w:val="22"/>
                <w:szCs w:val="22"/>
              </w:rPr>
              <w:t>控除</w:t>
            </w:r>
            <w:r>
              <w:rPr>
                <w:rFonts w:ascii="ＭＳ ゴシック" w:eastAsia="ＭＳ ゴシック" w:hAnsi="ＭＳ ゴシック" w:hint="eastAsia"/>
                <w:sz w:val="22"/>
                <w:szCs w:val="22"/>
              </w:rPr>
              <w:t>の拡充</w:t>
            </w:r>
          </w:p>
        </w:tc>
      </w:tr>
      <w:tr w:rsidR="00CB62A1" w:rsidRPr="00BC668B" w:rsidTr="0060059E">
        <w:trPr>
          <w:trHeight w:val="510"/>
        </w:trPr>
        <w:tc>
          <w:tcPr>
            <w:tcW w:w="2552" w:type="dxa"/>
            <w:vMerge/>
            <w:shd w:val="clear" w:color="auto" w:fill="31849B"/>
            <w:vAlign w:val="center"/>
          </w:tcPr>
          <w:p w:rsidR="00CB62A1" w:rsidRPr="00DF60DD" w:rsidRDefault="00CB62A1" w:rsidP="0060059E">
            <w:pPr>
              <w:pStyle w:val="af5"/>
              <w:rPr>
                <w:rFonts w:ascii="ＭＳ ゴシック" w:eastAsia="ＭＳ ゴシック" w:hAnsi="ＭＳ ゴシック" w:hint="eastAsia"/>
                <w:color w:val="FFFFFF"/>
                <w:sz w:val="22"/>
                <w:szCs w:val="22"/>
              </w:rPr>
            </w:pPr>
          </w:p>
        </w:tc>
        <w:tc>
          <w:tcPr>
            <w:tcW w:w="7086" w:type="dxa"/>
            <w:shd w:val="clear" w:color="auto" w:fill="FFFFFF"/>
            <w:vAlign w:val="center"/>
          </w:tcPr>
          <w:p w:rsidR="00CB62A1" w:rsidRPr="00C86D85" w:rsidRDefault="00CB62A1" w:rsidP="0060059E">
            <w:pPr>
              <w:pStyle w:val="af5"/>
              <w:rPr>
                <w:rFonts w:ascii="ＭＳ ゴシック" w:eastAsia="ＭＳ ゴシック" w:hAnsi="ＭＳ ゴシック" w:hint="eastAsia"/>
                <w:sz w:val="22"/>
                <w:szCs w:val="22"/>
              </w:rPr>
            </w:pPr>
            <w:r w:rsidRPr="00CB62A1">
              <w:rPr>
                <w:rFonts w:ascii="ＭＳ ゴシック" w:eastAsia="ＭＳ ゴシック" w:hAnsi="ＭＳ ゴシック" w:hint="eastAsia"/>
                <w:sz w:val="22"/>
                <w:szCs w:val="22"/>
              </w:rPr>
              <w:t>ふるさと納税制度の見直し</w:t>
            </w:r>
          </w:p>
        </w:tc>
      </w:tr>
      <w:tr w:rsidR="00CB62A1" w:rsidRPr="00BC668B" w:rsidTr="00DF60DD">
        <w:trPr>
          <w:trHeight w:val="510"/>
        </w:trPr>
        <w:tc>
          <w:tcPr>
            <w:tcW w:w="2552" w:type="dxa"/>
            <w:vMerge w:val="restart"/>
            <w:shd w:val="clear" w:color="auto" w:fill="31849B"/>
            <w:vAlign w:val="center"/>
          </w:tcPr>
          <w:p w:rsidR="00CB62A1" w:rsidRPr="00DF60DD" w:rsidRDefault="00CB62A1" w:rsidP="0060059E">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資産課税</w:t>
            </w:r>
          </w:p>
        </w:tc>
        <w:tc>
          <w:tcPr>
            <w:tcW w:w="7086" w:type="dxa"/>
            <w:shd w:val="clear" w:color="auto" w:fill="FFFFCC"/>
            <w:vAlign w:val="center"/>
          </w:tcPr>
          <w:p w:rsidR="00CB62A1" w:rsidRDefault="00CB62A1" w:rsidP="00CB62A1">
            <w:pPr>
              <w:pStyle w:val="af5"/>
              <w:rPr>
                <w:rFonts w:ascii="ＭＳ ゴシック" w:eastAsia="ＭＳ ゴシック" w:hAnsi="ＭＳ ゴシック" w:hint="eastAsia"/>
                <w:sz w:val="22"/>
                <w:szCs w:val="22"/>
              </w:rPr>
            </w:pPr>
            <w:r w:rsidRPr="00CB62A1">
              <w:rPr>
                <w:rFonts w:ascii="ＭＳ ゴシック" w:eastAsia="ＭＳ ゴシック" w:hAnsi="ＭＳ ゴシック" w:hint="eastAsia"/>
                <w:sz w:val="22"/>
                <w:szCs w:val="22"/>
              </w:rPr>
              <w:t>個人事業者の</w:t>
            </w:r>
            <w:r>
              <w:rPr>
                <w:rFonts w:ascii="ＭＳ ゴシック" w:eastAsia="ＭＳ ゴシック" w:hAnsi="ＭＳ ゴシック" w:hint="eastAsia"/>
                <w:sz w:val="22"/>
                <w:szCs w:val="22"/>
              </w:rPr>
              <w:t>事業承継税制の創設等</w:t>
            </w:r>
          </w:p>
        </w:tc>
      </w:tr>
      <w:tr w:rsidR="00CB62A1" w:rsidRPr="00BC668B" w:rsidTr="00DF60DD">
        <w:trPr>
          <w:trHeight w:val="510"/>
        </w:trPr>
        <w:tc>
          <w:tcPr>
            <w:tcW w:w="2552" w:type="dxa"/>
            <w:vMerge/>
            <w:shd w:val="clear" w:color="auto" w:fill="31849B"/>
            <w:vAlign w:val="center"/>
          </w:tcPr>
          <w:p w:rsidR="00CB62A1" w:rsidRPr="00DF60DD" w:rsidRDefault="00CB62A1" w:rsidP="0060059E">
            <w:pPr>
              <w:pStyle w:val="af5"/>
              <w:rPr>
                <w:rFonts w:ascii="ＭＳ ゴシック" w:eastAsia="ＭＳ ゴシック" w:hAnsi="ＭＳ ゴシック" w:hint="eastAsia"/>
                <w:color w:val="FFFFFF"/>
                <w:sz w:val="22"/>
                <w:szCs w:val="22"/>
              </w:rPr>
            </w:pPr>
          </w:p>
        </w:tc>
        <w:tc>
          <w:tcPr>
            <w:tcW w:w="7086" w:type="dxa"/>
            <w:shd w:val="clear" w:color="auto" w:fill="FFFFCC"/>
            <w:vAlign w:val="center"/>
          </w:tcPr>
          <w:p w:rsidR="00CB62A1" w:rsidRDefault="00CB62A1" w:rsidP="0060059E">
            <w:pPr>
              <w:pStyle w:val="af5"/>
              <w:rPr>
                <w:rFonts w:ascii="ＭＳ ゴシック" w:eastAsia="ＭＳ ゴシック" w:hAnsi="ＭＳ ゴシック" w:hint="eastAsia"/>
                <w:sz w:val="22"/>
                <w:szCs w:val="22"/>
              </w:rPr>
            </w:pPr>
            <w:r w:rsidRPr="00CB62A1">
              <w:rPr>
                <w:rFonts w:ascii="ＭＳ ゴシック" w:eastAsia="ＭＳ ゴシック" w:hAnsi="ＭＳ ゴシック" w:hint="eastAsia"/>
                <w:sz w:val="22"/>
                <w:szCs w:val="22"/>
              </w:rPr>
              <w:t>教育資金</w:t>
            </w:r>
            <w:r>
              <w:rPr>
                <w:rFonts w:ascii="ＭＳ ゴシック" w:eastAsia="ＭＳ ゴシック" w:hAnsi="ＭＳ ゴシック" w:hint="eastAsia"/>
                <w:sz w:val="22"/>
                <w:szCs w:val="22"/>
              </w:rPr>
              <w:t>、</w:t>
            </w:r>
            <w:r w:rsidRPr="00CB62A1">
              <w:rPr>
                <w:rFonts w:ascii="ＭＳ ゴシック" w:eastAsia="ＭＳ ゴシック" w:hAnsi="ＭＳ ゴシック" w:hint="eastAsia"/>
                <w:sz w:val="22"/>
                <w:szCs w:val="22"/>
              </w:rPr>
              <w:t>結婚・子育て資金</w:t>
            </w:r>
            <w:r>
              <w:rPr>
                <w:rFonts w:ascii="ＭＳ ゴシック" w:eastAsia="ＭＳ ゴシック" w:hAnsi="ＭＳ ゴシック" w:hint="eastAsia"/>
                <w:sz w:val="22"/>
                <w:szCs w:val="22"/>
              </w:rPr>
              <w:t>の</w:t>
            </w:r>
            <w:r w:rsidRPr="00CB62A1">
              <w:rPr>
                <w:rFonts w:ascii="ＭＳ ゴシック" w:eastAsia="ＭＳ ゴシック" w:hAnsi="ＭＳ ゴシック" w:hint="eastAsia"/>
                <w:sz w:val="22"/>
                <w:szCs w:val="22"/>
              </w:rPr>
              <w:t>一括贈与非課税措置の見直し</w:t>
            </w:r>
          </w:p>
        </w:tc>
      </w:tr>
      <w:tr w:rsidR="00CB62A1" w:rsidRPr="00BC668B" w:rsidTr="0060059E">
        <w:trPr>
          <w:trHeight w:val="510"/>
        </w:trPr>
        <w:tc>
          <w:tcPr>
            <w:tcW w:w="2552" w:type="dxa"/>
            <w:vMerge w:val="restart"/>
            <w:shd w:val="clear" w:color="auto" w:fill="31849B"/>
            <w:vAlign w:val="center"/>
          </w:tcPr>
          <w:p w:rsidR="00CB62A1" w:rsidRPr="00DF60DD" w:rsidRDefault="00CB62A1" w:rsidP="0060059E">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法人課税</w:t>
            </w:r>
          </w:p>
        </w:tc>
        <w:tc>
          <w:tcPr>
            <w:tcW w:w="7086" w:type="dxa"/>
            <w:shd w:val="clear" w:color="auto" w:fill="FFFFFF"/>
            <w:vAlign w:val="center"/>
          </w:tcPr>
          <w:p w:rsidR="00CB62A1" w:rsidRPr="00C86D85" w:rsidRDefault="00CB62A1" w:rsidP="0060059E">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イノベーション促進のための研究開発税制の見直し</w:t>
            </w:r>
          </w:p>
        </w:tc>
      </w:tr>
      <w:tr w:rsidR="00CB62A1" w:rsidRPr="00BC668B" w:rsidTr="0060059E">
        <w:trPr>
          <w:trHeight w:val="510"/>
        </w:trPr>
        <w:tc>
          <w:tcPr>
            <w:tcW w:w="2552" w:type="dxa"/>
            <w:vMerge/>
            <w:shd w:val="clear" w:color="auto" w:fill="31849B"/>
            <w:vAlign w:val="center"/>
          </w:tcPr>
          <w:p w:rsidR="00CB62A1" w:rsidRPr="00DF60DD" w:rsidRDefault="00CB62A1" w:rsidP="0060059E">
            <w:pPr>
              <w:pStyle w:val="af5"/>
              <w:rPr>
                <w:rFonts w:ascii="ＭＳ ゴシック" w:eastAsia="ＭＳ ゴシック" w:hAnsi="ＭＳ ゴシック" w:hint="eastAsia"/>
                <w:color w:val="FFFFFF"/>
                <w:sz w:val="22"/>
                <w:szCs w:val="22"/>
              </w:rPr>
            </w:pPr>
          </w:p>
        </w:tc>
        <w:tc>
          <w:tcPr>
            <w:tcW w:w="7086" w:type="dxa"/>
            <w:shd w:val="clear" w:color="auto" w:fill="FFFFFF"/>
            <w:vAlign w:val="center"/>
          </w:tcPr>
          <w:p w:rsidR="00CB62A1" w:rsidRPr="00C86D85" w:rsidRDefault="00CB62A1" w:rsidP="0060059E">
            <w:pPr>
              <w:pStyle w:val="af5"/>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中堅・中小企業による設備投資等の支援</w:t>
            </w:r>
          </w:p>
        </w:tc>
      </w:tr>
      <w:tr w:rsidR="00CB62A1" w:rsidRPr="00BC668B" w:rsidTr="00DF60DD">
        <w:trPr>
          <w:trHeight w:val="510"/>
        </w:trPr>
        <w:tc>
          <w:tcPr>
            <w:tcW w:w="2552" w:type="dxa"/>
            <w:shd w:val="clear" w:color="auto" w:fill="31849B"/>
            <w:vAlign w:val="center"/>
          </w:tcPr>
          <w:p w:rsidR="00CB62A1" w:rsidRPr="00DF60DD" w:rsidRDefault="00CB62A1" w:rsidP="0060059E">
            <w:pPr>
              <w:pStyle w:val="af5"/>
              <w:jc w:val="center"/>
              <w:rPr>
                <w:rFonts w:ascii="ＭＳ ゴシック" w:eastAsia="ＭＳ ゴシック" w:hAnsi="ＭＳ ゴシック" w:hint="eastAsia"/>
                <w:color w:val="FFFFFF"/>
                <w:sz w:val="22"/>
                <w:szCs w:val="22"/>
              </w:rPr>
            </w:pPr>
            <w:r w:rsidRPr="00DF60DD">
              <w:rPr>
                <w:rFonts w:ascii="ＭＳ ゴシック" w:eastAsia="ＭＳ ゴシック" w:hAnsi="ＭＳ ゴシック" w:hint="eastAsia"/>
                <w:color w:val="FFFFFF"/>
                <w:sz w:val="22"/>
                <w:szCs w:val="22"/>
              </w:rPr>
              <w:t>消費課税</w:t>
            </w:r>
          </w:p>
        </w:tc>
        <w:tc>
          <w:tcPr>
            <w:tcW w:w="7086" w:type="dxa"/>
            <w:shd w:val="clear" w:color="auto" w:fill="FFFFCC"/>
            <w:vAlign w:val="center"/>
          </w:tcPr>
          <w:p w:rsidR="00CB62A1" w:rsidRPr="00C86D85" w:rsidRDefault="00CB62A1" w:rsidP="0060059E">
            <w:pPr>
              <w:pStyle w:val="af5"/>
              <w:rPr>
                <w:rFonts w:ascii="ＭＳ ゴシック" w:eastAsia="ＭＳ ゴシック" w:hAnsi="ＭＳ ゴシック" w:hint="eastAsia"/>
                <w:sz w:val="22"/>
                <w:szCs w:val="22"/>
              </w:rPr>
            </w:pPr>
            <w:r w:rsidRPr="00CB62A1">
              <w:rPr>
                <w:rFonts w:ascii="ＭＳ ゴシック" w:eastAsia="ＭＳ ゴシック" w:hAnsi="ＭＳ ゴシック" w:hint="eastAsia"/>
                <w:sz w:val="22"/>
                <w:szCs w:val="22"/>
              </w:rPr>
              <w:t>車</w:t>
            </w:r>
            <w:r w:rsidRPr="00DF60DD">
              <w:rPr>
                <w:rFonts w:ascii="ＭＳ ゴシック" w:eastAsia="ＭＳ ゴシック" w:hAnsi="ＭＳ ゴシック" w:hint="eastAsia"/>
                <w:sz w:val="22"/>
                <w:szCs w:val="22"/>
                <w:shd w:val="clear" w:color="auto" w:fill="FFFFCC"/>
              </w:rPr>
              <w:t>体課税の見</w:t>
            </w:r>
            <w:r w:rsidRPr="00CB62A1">
              <w:rPr>
                <w:rFonts w:ascii="ＭＳ ゴシック" w:eastAsia="ＭＳ ゴシック" w:hAnsi="ＭＳ ゴシック" w:hint="eastAsia"/>
                <w:sz w:val="22"/>
                <w:szCs w:val="22"/>
              </w:rPr>
              <w:t xml:space="preserve">直し　</w:t>
            </w:r>
          </w:p>
        </w:tc>
      </w:tr>
    </w:tbl>
    <w:p w:rsidR="00CB62A1" w:rsidRPr="00CB62A1" w:rsidRDefault="00CB62A1" w:rsidP="00551FCE">
      <w:pPr>
        <w:rPr>
          <w:rFonts w:hint="eastAsia"/>
        </w:rPr>
      </w:pPr>
    </w:p>
    <w:p w:rsidR="00CB62A1" w:rsidRDefault="00CB62A1" w:rsidP="00551FCE">
      <w:pPr>
        <w:rPr>
          <w:rFonts w:hint="eastAsia"/>
        </w:rPr>
      </w:pPr>
    </w:p>
    <w:p w:rsidR="00CB62A1" w:rsidRDefault="00CB62A1" w:rsidP="00551FCE">
      <w:pPr>
        <w:rPr>
          <w:rFonts w:hint="eastAsia"/>
        </w:rPr>
      </w:pPr>
    </w:p>
    <w:p w:rsidR="00CB62A1" w:rsidRDefault="00CB62A1" w:rsidP="00551FCE">
      <w:pPr>
        <w:rPr>
          <w:rFonts w:hint="eastAsia"/>
        </w:rPr>
      </w:pPr>
    </w:p>
    <w:p w:rsidR="00CB62A1" w:rsidRDefault="00CB62A1" w:rsidP="00551FCE">
      <w:pPr>
        <w:rPr>
          <w:rFonts w:hint="eastAsia"/>
        </w:rPr>
      </w:pPr>
    </w:p>
    <w:p w:rsidR="00CB62A1" w:rsidRDefault="00CB62A1" w:rsidP="00551FCE">
      <w:pPr>
        <w:rPr>
          <w:rFonts w:hint="eastAsia"/>
        </w:rPr>
      </w:pPr>
    </w:p>
    <w:p w:rsidR="00CB62A1" w:rsidRDefault="00CB62A1" w:rsidP="00551FCE">
      <w:pPr>
        <w:rPr>
          <w:rFonts w:hint="eastAsia"/>
        </w:rPr>
      </w:pPr>
    </w:p>
    <w:p w:rsidR="00CB62A1" w:rsidRPr="00551FCE" w:rsidRDefault="00CB62A1" w:rsidP="00551FCE"/>
    <w:p w:rsidR="00157B00" w:rsidRDefault="00157B00" w:rsidP="008C55F7">
      <w:pPr>
        <w:pStyle w:val="af5"/>
        <w:rPr>
          <w:rFonts w:hint="eastAsia"/>
          <w:noProof/>
        </w:rPr>
      </w:pPr>
    </w:p>
    <w:p w:rsidR="00157B00" w:rsidRDefault="00157B00" w:rsidP="008C55F7">
      <w:pPr>
        <w:pStyle w:val="af5"/>
        <w:rPr>
          <w:rFonts w:hint="eastAsia"/>
          <w:noProof/>
        </w:rPr>
      </w:pPr>
    </w:p>
    <w:p w:rsidR="00990715" w:rsidRDefault="008C55F7" w:rsidP="008C55F7">
      <w:pPr>
        <w:pStyle w:val="af5"/>
        <w:rPr>
          <w:rFonts w:hint="eastAsia"/>
          <w:noProof/>
        </w:rPr>
      </w:pPr>
      <w:r>
        <w:br w:type="page"/>
      </w:r>
    </w:p>
    <w:p w:rsidR="005B2643" w:rsidRDefault="005B2643" w:rsidP="00990715">
      <w:pPr>
        <w:pStyle w:val="a5"/>
        <w:jc w:val="center"/>
        <w:rPr>
          <w:noProof/>
        </w:rPr>
      </w:pPr>
    </w:p>
    <w:p w:rsidR="00990715" w:rsidRDefault="002B4E7A" w:rsidP="00990715">
      <w:pPr>
        <w:pStyle w:val="a5"/>
        <w:jc w:val="center"/>
        <w:rPr>
          <w:rFonts w:hint="eastAsia"/>
          <w:noProof/>
        </w:rPr>
      </w:pPr>
      <w:r>
        <w:rPr>
          <w:rFonts w:hint="eastAsia"/>
          <w:noProof/>
        </w:rPr>
        <mc:AlternateContent>
          <mc:Choice Requires="wpg">
            <w:drawing>
              <wp:anchor distT="0" distB="0" distL="114300" distR="114300" simplePos="0" relativeHeight="251645952" behindDoc="0" locked="0" layoutInCell="1" allowOverlap="1">
                <wp:simplePos x="0" y="0"/>
                <wp:positionH relativeFrom="column">
                  <wp:posOffset>-1905</wp:posOffset>
                </wp:positionH>
                <wp:positionV relativeFrom="paragraph">
                  <wp:posOffset>-240665</wp:posOffset>
                </wp:positionV>
                <wp:extent cx="6119495" cy="791845"/>
                <wp:effectExtent l="12700" t="12700" r="1905" b="0"/>
                <wp:wrapNone/>
                <wp:docPr id="30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91845"/>
                          <a:chOff x="1302" y="1434"/>
                          <a:chExt cx="9637" cy="1247"/>
                        </a:xfrm>
                      </wpg:grpSpPr>
                      <wps:wsp>
                        <wps:cNvPr id="307" name="正方形/長方形 129"/>
                        <wps:cNvSpPr>
                          <a:spLocks/>
                        </wps:cNvSpPr>
                        <wps:spPr bwMode="auto">
                          <a:xfrm>
                            <a:off x="1302" y="1434"/>
                            <a:ext cx="9637" cy="1247"/>
                          </a:xfrm>
                          <a:prstGeom prst="rect">
                            <a:avLst/>
                          </a:prstGeom>
                          <a:blipFill dpi="0" rotWithShape="0">
                            <a:blip r:embed="rId11"/>
                            <a:srcRect/>
                            <a:tile tx="0" ty="0" sx="100000" sy="100000" flip="none" algn="tl"/>
                          </a:blipFill>
                          <a:ln w="19050" algn="ctr">
                            <a:solidFill>
                              <a:srgbClr val="0068B7"/>
                            </a:solidFill>
                            <a:miter lim="800000"/>
                            <a:headEnd/>
                            <a:tailEnd/>
                          </a:ln>
                        </wps:spPr>
                        <wps:bodyPr rot="0" vert="horz" wrap="square" lIns="91440" tIns="45720" rIns="91440" bIns="45720" anchor="ctr" anchorCtr="0" upright="1">
                          <a:noAutofit/>
                        </wps:bodyPr>
                      </wps:wsp>
                      <wps:wsp>
                        <wps:cNvPr id="308" name="フリーフォーム 126"/>
                        <wps:cNvSpPr>
                          <a:spLocks/>
                        </wps:cNvSpPr>
                        <wps:spPr bwMode="auto">
                          <a:xfrm>
                            <a:off x="1302" y="1434"/>
                            <a:ext cx="1531" cy="1247"/>
                          </a:xfrm>
                          <a:custGeom>
                            <a:avLst/>
                            <a:gdLst>
                              <a:gd name="T0" fmla="*/ 0 w 1055423"/>
                              <a:gd name="T1" fmla="*/ 208662 h 1409700"/>
                              <a:gd name="T2" fmla="*/ 0 w 1055423"/>
                              <a:gd name="T3" fmla="*/ 0 h 1409700"/>
                              <a:gd name="T4" fmla="*/ 702986 w 1055423"/>
                              <a:gd name="T5" fmla="*/ 0 h 1409700"/>
                              <a:gd name="T6" fmla="*/ 895341 w 1055423"/>
                              <a:gd name="T7" fmla="*/ 208662 h 1409700"/>
                              <a:gd name="T8" fmla="*/ 702986 w 1055423"/>
                              <a:gd name="T9" fmla="*/ 444789 h 1409700"/>
                              <a:gd name="T10" fmla="*/ 0 w 1055423"/>
                              <a:gd name="T11" fmla="*/ 444789 h 1409700"/>
                              <a:gd name="T12" fmla="*/ 0 w 1055423"/>
                              <a:gd name="T13" fmla="*/ 208662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9900"/>
                          </a:solidFill>
                          <a:ln w="28575" cap="flat" cmpd="sng" algn="ctr">
                            <a:solidFill>
                              <a:srgbClr val="0070C0"/>
                            </a:solidFill>
                            <a:prstDash val="solid"/>
                            <a:round/>
                            <a:headEnd/>
                            <a:tailEnd/>
                          </a:ln>
                        </wps:spPr>
                        <wps:bodyPr rot="0" vert="horz" wrap="square" lIns="91440" tIns="45720" rIns="91440" bIns="45720" anchor="ctr" anchorCtr="0" upright="1">
                          <a:noAutofit/>
                        </wps:bodyPr>
                      </wps:wsp>
                      <wps:wsp>
                        <wps:cNvPr id="309" name="テキスト ボックス 127"/>
                        <wps:cNvSpPr txBox="1">
                          <a:spLocks/>
                        </wps:cNvSpPr>
                        <wps:spPr bwMode="auto">
                          <a:xfrm>
                            <a:off x="1465" y="1511"/>
                            <a:ext cx="99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50044E" w:rsidRDefault="00157B00" w:rsidP="00990715">
                              <w:pPr>
                                <w:jc w:val="center"/>
                                <w:textAlignment w:val="center"/>
                                <w:rPr>
                                  <w:rFonts w:ascii="HGSｺﾞｼｯｸE" w:eastAsia="HGSｺﾞｼｯｸE" w:hAnsi="HGSｺﾞｼｯｸE"/>
                                  <w:color w:val="FFFFFF"/>
                                  <w:sz w:val="60"/>
                                  <w:szCs w:val="60"/>
                                </w:rPr>
                              </w:pPr>
                              <w:r w:rsidRPr="0050044E">
                                <w:rPr>
                                  <w:rFonts w:ascii="HGSｺﾞｼｯｸE" w:eastAsia="HGSｺﾞｼｯｸE" w:hAnsi="HGSｺﾞｼｯｸE" w:hint="eastAsia"/>
                                  <w:color w:val="FFFFFF"/>
                                  <w:sz w:val="60"/>
                                  <w:szCs w:val="60"/>
                                </w:rPr>
                                <w:t>Ⅱ</w:t>
                              </w:r>
                            </w:p>
                          </w:txbxContent>
                        </wps:txbx>
                        <wps:bodyPr rot="0" vert="horz" wrap="square" lIns="91440" tIns="45720" rIns="91440" bIns="45720" anchor="t" anchorCtr="0" upright="1">
                          <a:noAutofit/>
                        </wps:bodyPr>
                      </wps:wsp>
                      <wps:wsp>
                        <wps:cNvPr id="310" name="テキスト ボックス 128"/>
                        <wps:cNvSpPr txBox="1">
                          <a:spLocks/>
                        </wps:cNvSpPr>
                        <wps:spPr bwMode="auto">
                          <a:xfrm>
                            <a:off x="2833" y="1684"/>
                            <a:ext cx="801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1F4166" w:rsidRDefault="00157B00" w:rsidP="00990715">
                              <w:pPr>
                                <w:pStyle w:val="a3"/>
                                <w:rPr>
                                  <w:rFonts w:ascii="HG創英角ｺﾞｼｯｸUB" w:eastAsia="HG創英角ｺﾞｼｯｸUB" w:hAnsi="HG創英角ｺﾞｼｯｸUB"/>
                                </w:rPr>
                              </w:pPr>
                              <w:r w:rsidRPr="006B03BE">
                                <w:rPr>
                                  <w:rFonts w:ascii="HG創英角ｺﾞｼｯｸUB" w:eastAsia="HG創英角ｺﾞｼｯｸUB" w:hAnsi="HG創英角ｺﾞｼｯｸUB" w:hint="eastAsia"/>
                                </w:rPr>
                                <w:t>個人所得課税の改正</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1" style="position:absolute;left:0;text-align:left;margin-left:-.15pt;margin-top:-18.95pt;width:481.85pt;height:62.35pt;z-index:251645952" coordorigin="1302,1434" coordsize="9637,12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">
                <v:rect id="正方形/長方形 129" o:spid="_x0000_s1042" style="position:absolute;left:1302;top:1434;width:9637;height:12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" strokecolor="#0068b7" strokeweight="1.5pt">
                  <v:fill r:id="rId12" o:title="" recolor="t" type="tile"/>
                  <v:path arrowok="t"/>
                </v:rect>
                <v:shape id="フリーフォーム 126" o:spid="_x0000_s1043" style="position:absolute;left:1302;top:1434;width:1531;height:1247;visibility:visible;mso-wrap-style:square;v-text-anchor:middle" coordsize="1055423,140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" path="m,661327l,,828675,r226748,661327l828675,1409700,,1409700,,661327xe" fillcolor="#f90" strokecolor="#0070c0" strokeweight="2.25pt">
                  <v:path arrowok="t" o:connecttype="custom" o:connectlocs="0,185;0,0;1020,0;1299,185;1020,393;0,393;0,185" o:connectangles="0,0,0,0,0,0,0"/>
                </v:shape>
                <v:shape id="テキスト ボックス 127" o:spid="_x0000_s1044" type="#_x0000_t202" style="position:absolute;left:1465;top:1511;width:998;height:1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" filled="f" stroked="f">
                  <v:path arrowok="t"/>
                  <v:textbox>
                    <w:txbxContent>
                      <w:p w:rsidR="00157B00" w:rsidRPr="0050044E" w:rsidRDefault="00157B00" w:rsidP="00990715">
                        <w:pPr>
                          <w:jc w:val="center"/>
                          <w:textAlignment w:val="center"/>
                          <w:rPr>
                            <w:rFonts w:ascii="HGSｺﾞｼｯｸE" w:eastAsia="HGSｺﾞｼｯｸE" w:hAnsi="HGSｺﾞｼｯｸE"/>
                            <w:color w:val="FFFFFF"/>
                            <w:sz w:val="60"/>
                            <w:szCs w:val="60"/>
                          </w:rPr>
                        </w:pPr>
                        <w:r w:rsidRPr="0050044E">
                          <w:rPr>
                            <w:rFonts w:ascii="HGSｺﾞｼｯｸE" w:eastAsia="HGSｺﾞｼｯｸE" w:hAnsi="HGSｺﾞｼｯｸE" w:hint="eastAsia"/>
                            <w:color w:val="FFFFFF"/>
                            <w:sz w:val="60"/>
                            <w:szCs w:val="60"/>
                          </w:rPr>
                          <w:t>Ⅱ</w:t>
                        </w:r>
                      </w:p>
                    </w:txbxContent>
                  </v:textbox>
                </v:shape>
                <v:shape id="テキスト ボックス 128" o:spid="_x0000_s1045" type="#_x0000_t202" style="position:absolute;left:2833;top:1684;width:8012;height: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" filled="f" stroked="f">
                  <v:path arrowok="t"/>
                  <v:textbox>
                    <w:txbxContent>
                      <w:p w:rsidR="00157B00" w:rsidRPr="001F4166" w:rsidRDefault="00157B00" w:rsidP="00990715">
                        <w:pPr>
                          <w:pStyle w:val="a3"/>
                          <w:rPr>
                            <w:rFonts w:ascii="HG創英角ｺﾞｼｯｸUB" w:eastAsia="HG創英角ｺﾞｼｯｸUB" w:hAnsi="HG創英角ｺﾞｼｯｸUB"/>
                          </w:rPr>
                        </w:pPr>
                        <w:r w:rsidRPr="006B03BE">
                          <w:rPr>
                            <w:rFonts w:ascii="HG創英角ｺﾞｼｯｸUB" w:eastAsia="HG創英角ｺﾞｼｯｸUB" w:hAnsi="HG創英角ｺﾞｼｯｸUB" w:hint="eastAsia"/>
                          </w:rPr>
                          <w:t>個人所得課税の改正</w:t>
                        </w:r>
                      </w:p>
                    </w:txbxContent>
                  </v:textbox>
                </v:shape>
              </v:group>
            </w:pict>
          </mc:Fallback>
        </mc:AlternateContent>
      </w:r>
    </w:p>
    <w:p w:rsidR="00990715" w:rsidRDefault="00990715" w:rsidP="00990715">
      <w:pPr>
        <w:pStyle w:val="a5"/>
        <w:jc w:val="center"/>
        <w:rPr>
          <w:rFonts w:hint="eastAsia"/>
          <w:noProof/>
        </w:rPr>
      </w:pPr>
    </w:p>
    <w:p w:rsidR="00990715" w:rsidRPr="00D56A1D" w:rsidRDefault="00990715" w:rsidP="00157B00">
      <w:pPr>
        <w:pStyle w:val="a5"/>
        <w:spacing w:line="240" w:lineRule="exact"/>
      </w:pPr>
    </w:p>
    <w:p w:rsidR="00551FCE" w:rsidRDefault="00551FCE" w:rsidP="00551FCE">
      <w:r w:rsidRPr="001A5419">
        <w:rPr>
          <w:rFonts w:hint="eastAsia"/>
        </w:rPr>
        <w:t xml:space="preserve">　個人所得課税は、昨年度までの「所得税改革」という大きな流れから離れ、2019年10月に実施される</w:t>
      </w:r>
      <w:r>
        <w:rPr>
          <w:rFonts w:hint="eastAsia"/>
        </w:rPr>
        <w:t>「</w:t>
      </w:r>
      <w:r w:rsidRPr="001A5419">
        <w:rPr>
          <w:rFonts w:hint="eastAsia"/>
        </w:rPr>
        <w:t>消費税率引上げの影響緩和</w:t>
      </w:r>
      <w:r>
        <w:rPr>
          <w:rFonts w:hint="eastAsia"/>
        </w:rPr>
        <w:t>」という大きなテーマに引っ張られた改正となりました。また近年、自治体間で“ふるさと納税争奪戦”が加熱している状況を踏まえ、返礼品に関する要件を引き締めるなど、ふるさと納税制度が大きく見直されます。</w:t>
      </w:r>
    </w:p>
    <w:p w:rsidR="00157B00" w:rsidRPr="00551FCE" w:rsidRDefault="00157B00" w:rsidP="00157B00">
      <w:pPr>
        <w:pStyle w:val="a5"/>
        <w:spacing w:line="240" w:lineRule="exact"/>
        <w:rPr>
          <w:rFonts w:hint="eastAsia"/>
        </w:rPr>
      </w:pPr>
    </w:p>
    <w:p w:rsidR="00990715" w:rsidRDefault="002B4E7A" w:rsidP="00990715">
      <w:pPr>
        <w:pStyle w:val="a5"/>
        <w:rPr>
          <w:rFonts w:hint="eastAsia"/>
        </w:rPr>
      </w:pPr>
      <w:r>
        <w:rPr>
          <w:rFonts w:hint="eastAsia"/>
          <w:noProof/>
        </w:rPr>
        <mc:AlternateContent>
          <mc:Choice Requires="wpg">
            <w:drawing>
              <wp:anchor distT="0" distB="0" distL="114300" distR="114300" simplePos="0" relativeHeight="251646976" behindDoc="0" locked="0" layoutInCell="1" allowOverlap="1">
                <wp:simplePos x="0" y="0"/>
                <wp:positionH relativeFrom="column">
                  <wp:posOffset>-3175</wp:posOffset>
                </wp:positionH>
                <wp:positionV relativeFrom="paragraph">
                  <wp:posOffset>31115</wp:posOffset>
                </wp:positionV>
                <wp:extent cx="6119495" cy="358775"/>
                <wp:effectExtent l="0" t="0" r="1905" b="0"/>
                <wp:wrapNone/>
                <wp:docPr id="301" name="グループ化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302" name="Group 41"/>
                        <wpg:cNvGrpSpPr>
                          <a:grpSpLocks/>
                        </wpg:cNvGrpSpPr>
                        <wpg:grpSpPr bwMode="auto">
                          <a:xfrm>
                            <a:off x="1133" y="8566"/>
                            <a:ext cx="9636" cy="533"/>
                            <a:chOff x="1133" y="8566"/>
                            <a:chExt cx="9636" cy="533"/>
                          </a:xfrm>
                        </wpg:grpSpPr>
                        <wps:wsp>
                          <wps:cNvPr id="303" name="AutoShape 4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6B03BE">
                                  <w:rPr>
                                    <w:rFonts w:ascii="HGP創英角ｺﾞｼｯｸUB" w:eastAsia="HGP創英角ｺﾞｼｯｸUB" w:hAnsi="ＭＳ ゴシック" w:cs="ＭＳ Ｐゴシック" w:hint="eastAsia"/>
                                    <w:color w:val="FFFFFF"/>
                                    <w:kern w:val="0"/>
                                    <w:sz w:val="30"/>
                                    <w:szCs w:val="30"/>
                                  </w:rPr>
                                  <w:t>住宅借入金等を有する場合の所得税額の特別控除</w:t>
                                </w:r>
                              </w:p>
                            </w:txbxContent>
                          </wps:txbx>
                          <wps:bodyPr rot="0" vert="horz" wrap="square" lIns="324000" tIns="18000" rIns="0" bIns="0" anchor="t" anchorCtr="0" upright="1">
                            <a:noAutofit/>
                          </wps:bodyPr>
                        </wps:wsp>
                        <wps:wsp>
                          <wps:cNvPr id="304" name="Oval 4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305"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１</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margin-left:-.25pt;margin-top:2.45pt;width:481.85pt;height:28.25pt;z-index:251646976"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">
                <v:group id="Group 41" o:spid="_x0000_s104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pLM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">
                  <v:roundrect id="AutoShape 42" o:spid="_x0000_s104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6B03BE">
                            <w:rPr>
                              <w:rFonts w:ascii="HGP創英角ｺﾞｼｯｸUB" w:eastAsia="HGP創英角ｺﾞｼｯｸUB" w:hAnsi="ＭＳ ゴシック" w:cs="ＭＳ Ｐゴシック" w:hint="eastAsia"/>
                              <w:color w:val="FFFFFF"/>
                              <w:kern w:val="0"/>
                              <w:sz w:val="30"/>
                              <w:szCs w:val="30"/>
                            </w:rPr>
                            <w:t>住宅借入金等を有する場合の所得税額の特別控除</w:t>
                          </w:r>
                        </w:p>
                      </w:txbxContent>
                    </v:textbox>
                  </v:roundrect>
                  <v:oval id="Oval 43" o:spid="_x0000_s104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" fillcolor="#f90" stroked="f">
                    <v:path arrowok="t"/>
                    <v:textbox inset="5.85pt,.7pt,5.85pt,.7pt"/>
                  </v:oval>
                </v:group>
                <v:shape id="テキスト ボックス 2" o:spid="_x0000_s105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" filled="f" fillcolor="#f90" stroked="f">
                  <v:path arrowok="t"/>
                  <v:textbox inset="2mm,2mm,2mm,2mm">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１</w:t>
                        </w:r>
                      </w:p>
                    </w:txbxContent>
                  </v:textbox>
                </v:shape>
              </v:group>
            </w:pict>
          </mc:Fallback>
        </mc:AlternateContent>
      </w:r>
    </w:p>
    <w:p w:rsidR="00990715" w:rsidRPr="0064567A" w:rsidRDefault="00990715" w:rsidP="00990715">
      <w:pPr>
        <w:pStyle w:val="a5"/>
        <w:rPr>
          <w:rFonts w:hint="eastAsia"/>
        </w:rPr>
      </w:pPr>
    </w:p>
    <w:p w:rsidR="00990715" w:rsidRPr="00D56A1D" w:rsidRDefault="00990715" w:rsidP="00990715">
      <w:pPr>
        <w:pStyle w:val="a9"/>
      </w:pPr>
      <w:bookmarkStart w:id="0" w:name="_Hlk502323970"/>
      <w:r w:rsidRPr="00D56A1D">
        <w:rPr>
          <w:rFonts w:hint="eastAsia"/>
        </w:rPr>
        <w:t>（</w:t>
      </w:r>
      <w:r>
        <w:rPr>
          <w:rFonts w:hint="eastAsia"/>
        </w:rPr>
        <w:t>１</w:t>
      </w:r>
      <w:r w:rsidRPr="00D56A1D">
        <w:rPr>
          <w:rFonts w:hint="eastAsia"/>
        </w:rPr>
        <w:t>）</w:t>
      </w:r>
      <w:r w:rsidR="006B03BE" w:rsidRPr="00DE2363">
        <w:rPr>
          <w:rFonts w:eastAsia="HGP創英角ｺﾞｼｯｸUB" w:hint="eastAsia"/>
        </w:rPr>
        <w:t>改正の背景</w:t>
      </w:r>
    </w:p>
    <w:bookmarkEnd w:id="0"/>
    <w:p w:rsidR="00551FCE" w:rsidRDefault="00551FCE" w:rsidP="00551FCE">
      <w:pPr>
        <w:rPr>
          <w:rFonts w:hint="eastAsia"/>
        </w:rPr>
      </w:pPr>
      <w:r>
        <w:rPr>
          <w:rFonts w:hint="eastAsia"/>
        </w:rPr>
        <w:t xml:space="preserve">　2019</w:t>
      </w:r>
      <w:r w:rsidRPr="00763967">
        <w:rPr>
          <w:rFonts w:hint="eastAsia"/>
        </w:rPr>
        <w:t>年10月</w:t>
      </w:r>
      <w:r>
        <w:rPr>
          <w:rFonts w:hint="eastAsia"/>
        </w:rPr>
        <w:t>に</w:t>
      </w:r>
      <w:r w:rsidRPr="00763967">
        <w:rPr>
          <w:rFonts w:hint="eastAsia"/>
        </w:rPr>
        <w:t>消費税率が10％へ引き上げられ</w:t>
      </w:r>
      <w:r>
        <w:rPr>
          <w:rFonts w:hint="eastAsia"/>
        </w:rPr>
        <w:t>ま</w:t>
      </w:r>
      <w:r w:rsidRPr="00763967">
        <w:rPr>
          <w:rFonts w:hint="eastAsia"/>
        </w:rPr>
        <w:t>す</w:t>
      </w:r>
      <w:r>
        <w:rPr>
          <w:rFonts w:hint="eastAsia"/>
        </w:rPr>
        <w:t>が、それに伴う景気の冷え込みが懸念されています。税率が５</w:t>
      </w:r>
      <w:r w:rsidRPr="004D7761">
        <w:t>%</w:t>
      </w:r>
      <w:r w:rsidRPr="004D7761">
        <w:rPr>
          <w:rFonts w:hint="eastAsia"/>
        </w:rPr>
        <w:t>から</w:t>
      </w:r>
      <w:r>
        <w:rPr>
          <w:rFonts w:hint="eastAsia"/>
        </w:rPr>
        <w:t>８</w:t>
      </w:r>
      <w:r w:rsidRPr="004D7761">
        <w:t>%</w:t>
      </w:r>
      <w:r w:rsidRPr="004D7761">
        <w:rPr>
          <w:rFonts w:hint="eastAsia"/>
        </w:rPr>
        <w:t>に増税された</w:t>
      </w:r>
      <w:r w:rsidRPr="004D7761">
        <w:t>2014</w:t>
      </w:r>
      <w:r w:rsidRPr="004D7761">
        <w:rPr>
          <w:rFonts w:hint="eastAsia"/>
        </w:rPr>
        <w:t>年度は、家計支出</w:t>
      </w:r>
      <w:r>
        <w:rPr>
          <w:rFonts w:hint="eastAsia"/>
        </w:rPr>
        <w:t>が</w:t>
      </w:r>
      <w:r w:rsidRPr="004D7761">
        <w:rPr>
          <w:rFonts w:hint="eastAsia"/>
        </w:rPr>
        <w:t>前年度比</w:t>
      </w:r>
      <w:r>
        <w:rPr>
          <w:rFonts w:hint="eastAsia"/>
        </w:rPr>
        <w:t>で▲</w:t>
      </w:r>
      <w:r w:rsidRPr="004D7761">
        <w:t>5.1</w:t>
      </w:r>
      <w:r>
        <w:rPr>
          <w:rFonts w:hint="eastAsia"/>
        </w:rPr>
        <w:t>ポイント</w:t>
      </w:r>
      <w:r w:rsidRPr="004D7761">
        <w:rPr>
          <w:rFonts w:hint="eastAsia"/>
        </w:rPr>
        <w:t>ま</w:t>
      </w:r>
      <w:r>
        <w:rPr>
          <w:rFonts w:hint="eastAsia"/>
        </w:rPr>
        <w:t>で</w:t>
      </w:r>
      <w:r w:rsidRPr="004D7761">
        <w:rPr>
          <w:rFonts w:hint="eastAsia"/>
        </w:rPr>
        <w:t>落ち込</w:t>
      </w:r>
      <w:r>
        <w:rPr>
          <w:rFonts w:hint="eastAsia"/>
        </w:rPr>
        <w:t>み、さらに</w:t>
      </w:r>
      <w:r w:rsidRPr="004D7761">
        <w:rPr>
          <w:rFonts w:hint="eastAsia"/>
        </w:rPr>
        <w:t>1</w:t>
      </w:r>
      <w:r w:rsidRPr="004D7761">
        <w:t>6</w:t>
      </w:r>
      <w:r w:rsidRPr="004D7761">
        <w:rPr>
          <w:rFonts w:hint="eastAsia"/>
        </w:rPr>
        <w:t>年度</w:t>
      </w:r>
      <w:r>
        <w:rPr>
          <w:rFonts w:hint="eastAsia"/>
        </w:rPr>
        <w:t>まで３</w:t>
      </w:r>
      <w:r w:rsidRPr="004D7761">
        <w:rPr>
          <w:rFonts w:hint="eastAsia"/>
        </w:rPr>
        <w:t>年連続</w:t>
      </w:r>
      <w:r>
        <w:rPr>
          <w:rFonts w:hint="eastAsia"/>
        </w:rPr>
        <w:t>で</w:t>
      </w:r>
      <w:r w:rsidRPr="004D7761">
        <w:rPr>
          <w:rFonts w:hint="eastAsia"/>
        </w:rPr>
        <w:t>マイナスになった</w:t>
      </w:r>
      <w:r>
        <w:rPr>
          <w:rFonts w:hint="eastAsia"/>
        </w:rPr>
        <w:t>ことから、今回も大きな影響が出ることは避けられない見通しです。</w:t>
      </w:r>
    </w:p>
    <w:p w:rsidR="00551FCE" w:rsidRDefault="00551FCE" w:rsidP="00551FCE">
      <w:r>
        <w:rPr>
          <w:rFonts w:hint="eastAsia"/>
        </w:rPr>
        <w:t xml:space="preserve">　とりわけ影響を受けるとされるのが住宅需要。景気への影響も大きいことから、その緩和策として「住宅ローン控除」が拡充されることになりました。</w:t>
      </w:r>
    </w:p>
    <w:p w:rsidR="006B03BE" w:rsidRPr="00551FCE" w:rsidRDefault="006B03BE" w:rsidP="006B03BE">
      <w:pPr>
        <w:pStyle w:val="af5"/>
        <w:rPr>
          <w:rFonts w:ascii="HG丸ｺﾞｼｯｸM-PRO" w:eastAsia="HG丸ｺﾞｼｯｸM-PRO" w:hAnsi="HG丸ｺﾞｼｯｸM-PRO"/>
          <w:szCs w:val="26"/>
        </w:rPr>
      </w:pPr>
    </w:p>
    <w:p w:rsidR="006B03BE" w:rsidRPr="00DE2363" w:rsidRDefault="006B03BE" w:rsidP="006B03BE">
      <w:pPr>
        <w:pStyle w:val="a9"/>
      </w:pPr>
      <w:r w:rsidRPr="00DE2363">
        <w:rPr>
          <w:rFonts w:hint="eastAsia"/>
        </w:rPr>
        <w:t>（２）改正の概要</w:t>
      </w:r>
    </w:p>
    <w:p w:rsidR="00551FCE" w:rsidRDefault="00551FCE" w:rsidP="00551FCE">
      <w:pPr>
        <w:rPr>
          <w:rFonts w:hint="eastAsia"/>
        </w:rPr>
      </w:pPr>
      <w:r>
        <w:rPr>
          <w:rFonts w:hint="eastAsia"/>
        </w:rPr>
        <w:t xml:space="preserve">　</w:t>
      </w:r>
      <w:r w:rsidRPr="001F216A">
        <w:rPr>
          <w:rFonts w:hint="eastAsia"/>
        </w:rPr>
        <w:t>消費税率引上げによる住宅の需要変動を平準化するため、消費税率10％が適用される住宅取得等について、税額控除期間が従来の10年から13年に拡充されることになりました。</w:t>
      </w:r>
    </w:p>
    <w:p w:rsidR="00551FCE" w:rsidRPr="00DE2363" w:rsidRDefault="00551FCE" w:rsidP="00551FCE">
      <w:r>
        <w:rPr>
          <w:rFonts w:hint="eastAsia"/>
        </w:rPr>
        <w:t xml:space="preserve">　</w:t>
      </w:r>
      <w:r w:rsidRPr="001F216A">
        <w:rPr>
          <w:rFonts w:hint="eastAsia"/>
        </w:rPr>
        <w:t>11年目以降の税額控除額は以下の通りです。</w:t>
      </w:r>
    </w:p>
    <w:p w:rsidR="006B03BE" w:rsidRDefault="006B03BE" w:rsidP="006B03BE">
      <w:pPr>
        <w:pStyle w:val="af5"/>
      </w:pPr>
    </w:p>
    <w:p w:rsidR="006B03BE" w:rsidRPr="006B03BE" w:rsidRDefault="006B03BE" w:rsidP="006B03BE">
      <w:pPr>
        <w:pStyle w:val="a5"/>
      </w:pPr>
      <w:r w:rsidRPr="006B03BE">
        <w:rPr>
          <w:rFonts w:hint="eastAsia"/>
        </w:rPr>
        <w:t>■一般の住宅の場合の税額控除額</w:t>
      </w:r>
    </w:p>
    <w:tbl>
      <w:tblPr>
        <w:tblW w:w="9638" w:type="dxa"/>
        <w:jc w:val="center"/>
        <w:tblBorders>
          <w:top w:val="single" w:sz="8" w:space="0" w:color="FF9900"/>
          <w:left w:val="single" w:sz="8" w:space="0" w:color="FF9900"/>
          <w:bottom w:val="single" w:sz="8" w:space="0" w:color="FF9900"/>
          <w:right w:val="single" w:sz="8" w:space="0" w:color="FF9900"/>
        </w:tblBorders>
        <w:tblLook w:val="0000" w:firstRow="0" w:lastRow="0" w:firstColumn="0" w:lastColumn="0" w:noHBand="0" w:noVBand="0"/>
      </w:tblPr>
      <w:tblGrid>
        <w:gridCol w:w="9638"/>
      </w:tblGrid>
      <w:tr w:rsidR="006B03BE" w:rsidTr="002B3817">
        <w:trPr>
          <w:trHeight w:val="1748"/>
          <w:jc w:val="center"/>
        </w:trPr>
        <w:tc>
          <w:tcPr>
            <w:tcW w:w="9638" w:type="dxa"/>
            <w:shd w:val="thinDiagCross" w:color="FDE9D9" w:fill="FFFFFF"/>
            <w:vAlign w:val="center"/>
          </w:tcPr>
          <w:p w:rsidR="006B03BE" w:rsidRPr="002B3817" w:rsidRDefault="006B03BE" w:rsidP="00561A07">
            <w:pPr>
              <w:pStyle w:val="af5"/>
              <w:rPr>
                <w:rFonts w:ascii="ＭＳ ゴシック" w:eastAsia="ＭＳ ゴシック" w:hAnsi="ＭＳ ゴシック"/>
                <w:sz w:val="22"/>
                <w:szCs w:val="22"/>
              </w:rPr>
            </w:pPr>
            <w:r w:rsidRPr="002B3817">
              <w:rPr>
                <w:rFonts w:ascii="ＭＳ ゴシック" w:eastAsia="ＭＳ ゴシック" w:hAnsi="ＭＳ ゴシック" w:hint="eastAsia"/>
                <w:sz w:val="22"/>
                <w:szCs w:val="22"/>
              </w:rPr>
              <w:t>次の</w:t>
            </w:r>
            <w:r w:rsidRPr="002B3817">
              <w:rPr>
                <w:rFonts w:ascii="ＭＳ ゴシック" w:eastAsia="ＭＳ ゴシック" w:hAnsi="ＭＳ ゴシック" w:hint="eastAsia"/>
                <w:color w:val="FF9900"/>
                <w:sz w:val="22"/>
                <w:szCs w:val="22"/>
              </w:rPr>
              <w:t>（イ）（ロ）</w:t>
            </w:r>
            <w:r w:rsidRPr="002B3817">
              <w:rPr>
                <w:rFonts w:ascii="ＭＳ ゴシック" w:eastAsia="ＭＳ ゴシック" w:hAnsi="ＭＳ ゴシック" w:hint="eastAsia"/>
                <w:sz w:val="22"/>
                <w:szCs w:val="22"/>
              </w:rPr>
              <w:t>のうちいずれか少ない金額</w:t>
            </w:r>
          </w:p>
          <w:p w:rsidR="006B03BE" w:rsidRPr="002B3817" w:rsidRDefault="00157B00" w:rsidP="00157B00">
            <w:pPr>
              <w:pStyle w:val="af5"/>
              <w:rPr>
                <w:rFonts w:ascii="ＭＳ ゴシック" w:eastAsia="ＭＳ ゴシック" w:hAnsi="ＭＳ ゴシック"/>
                <w:sz w:val="22"/>
                <w:szCs w:val="22"/>
              </w:rPr>
            </w:pPr>
            <w:r w:rsidRPr="002B3817">
              <w:rPr>
                <w:rFonts w:ascii="ＭＳ ゴシック" w:eastAsia="ＭＳ ゴシック" w:hAnsi="ＭＳ ゴシック" w:hint="eastAsia"/>
                <w:color w:val="FF9900"/>
                <w:sz w:val="22"/>
                <w:szCs w:val="22"/>
              </w:rPr>
              <w:t xml:space="preserve">　イ）</w:t>
            </w:r>
            <w:r w:rsidR="006B03BE" w:rsidRPr="002B3817">
              <w:rPr>
                <w:rFonts w:ascii="ＭＳ ゴシック" w:eastAsia="ＭＳ ゴシック" w:hAnsi="ＭＳ ゴシック" w:hint="eastAsia"/>
                <w:sz w:val="22"/>
                <w:szCs w:val="22"/>
              </w:rPr>
              <w:t>住宅借入金等の年末残高（4,000万円を限度）×１％</w:t>
            </w:r>
          </w:p>
          <w:p w:rsidR="00157B00" w:rsidRPr="002B3817" w:rsidRDefault="00157B00" w:rsidP="00157B00">
            <w:pPr>
              <w:pStyle w:val="af5"/>
              <w:rPr>
                <w:rFonts w:ascii="ＭＳ ゴシック" w:eastAsia="ＭＳ ゴシック" w:hAnsi="ＭＳ ゴシック" w:hint="eastAsia"/>
                <w:sz w:val="22"/>
                <w:szCs w:val="22"/>
              </w:rPr>
            </w:pPr>
            <w:r w:rsidRPr="002B3817">
              <w:rPr>
                <w:rFonts w:ascii="ＭＳ ゴシック" w:eastAsia="ＭＳ ゴシック" w:hAnsi="ＭＳ ゴシック" w:hint="eastAsia"/>
                <w:color w:val="FF9900"/>
                <w:sz w:val="22"/>
                <w:szCs w:val="22"/>
              </w:rPr>
              <w:t xml:space="preserve">　ロ）</w:t>
            </w:r>
            <w:r w:rsidR="006B03BE" w:rsidRPr="002B3817">
              <w:rPr>
                <w:rFonts w:ascii="ＭＳ ゴシック" w:eastAsia="ＭＳ ゴシック" w:hAnsi="ＭＳ ゴシック" w:hint="eastAsia"/>
                <w:sz w:val="22"/>
                <w:szCs w:val="22"/>
              </w:rPr>
              <w:t>［住宅の取得価額（費用の額）－取得価額（費用の額）に含まれる消費税額等］</w:t>
            </w:r>
          </w:p>
          <w:p w:rsidR="006B03BE" w:rsidRDefault="00E1137D" w:rsidP="00157B00">
            <w:pPr>
              <w:pStyle w:val="af5"/>
            </w:pPr>
            <w:r>
              <w:rPr>
                <w:rFonts w:ascii="ＭＳ ゴシック" w:eastAsia="ＭＳ ゴシック" w:hAnsi="ＭＳ ゴシック" w:hint="eastAsia"/>
                <w:sz w:val="22"/>
                <w:szCs w:val="22"/>
              </w:rPr>
              <w:t xml:space="preserve">　　　</w:t>
            </w:r>
            <w:r w:rsidR="006B03BE" w:rsidRPr="002B3817">
              <w:rPr>
                <w:rFonts w:ascii="ＭＳ ゴシック" w:eastAsia="ＭＳ ゴシック" w:hAnsi="ＭＳ ゴシック" w:hint="eastAsia"/>
                <w:sz w:val="22"/>
                <w:szCs w:val="22"/>
              </w:rPr>
              <w:t>（4,000万円を限度）×２％÷３</w:t>
            </w:r>
          </w:p>
        </w:tc>
      </w:tr>
    </w:tbl>
    <w:p w:rsidR="00157B00" w:rsidRDefault="002B4E7A" w:rsidP="00157B00">
      <w:pPr>
        <w:pStyle w:val="af5"/>
        <w:rPr>
          <w:rFonts w:hint="eastAsia"/>
        </w:rPr>
      </w:pPr>
      <w:r>
        <w:rPr>
          <w:noProof/>
        </w:rPr>
        <w:drawing>
          <wp:anchor distT="0" distB="0" distL="114300" distR="114300" simplePos="0" relativeHeight="251665408" behindDoc="0" locked="0" layoutInCell="1" allowOverlap="1">
            <wp:simplePos x="0" y="0"/>
            <wp:positionH relativeFrom="margin">
              <wp:align>left</wp:align>
            </wp:positionH>
            <wp:positionV relativeFrom="margin">
              <wp:align>bottom</wp:align>
            </wp:positionV>
            <wp:extent cx="6121400" cy="1517015"/>
            <wp:effectExtent l="0" t="0" r="0" b="0"/>
            <wp:wrapSquare wrapText="bothSides"/>
            <wp:docPr id="104"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B00" w:rsidRPr="001F216A" w:rsidRDefault="00157B00" w:rsidP="00157B00">
      <w:pPr>
        <w:pStyle w:val="a5"/>
      </w:pPr>
      <w:r>
        <w:rPr>
          <w:rFonts w:hint="eastAsia"/>
        </w:rPr>
        <w:lastRenderedPageBreak/>
        <w:t>■認定長期優良住宅及び認定低炭素住宅の場合の税額控除額</w:t>
      </w:r>
    </w:p>
    <w:tbl>
      <w:tblPr>
        <w:tblW w:w="9627" w:type="dxa"/>
        <w:jc w:val="center"/>
        <w:tblBorders>
          <w:top w:val="single" w:sz="8" w:space="0" w:color="FF9900"/>
          <w:left w:val="single" w:sz="8" w:space="0" w:color="FF9900"/>
          <w:bottom w:val="single" w:sz="8" w:space="0" w:color="FF9900"/>
          <w:right w:val="single" w:sz="8" w:space="0" w:color="FF9900"/>
        </w:tblBorders>
        <w:tblLook w:val="0000" w:firstRow="0" w:lastRow="0" w:firstColumn="0" w:lastColumn="0" w:noHBand="0" w:noVBand="0"/>
      </w:tblPr>
      <w:tblGrid>
        <w:gridCol w:w="9627"/>
      </w:tblGrid>
      <w:tr w:rsidR="00157B00" w:rsidTr="002B3817">
        <w:trPr>
          <w:trHeight w:val="1644"/>
          <w:jc w:val="center"/>
        </w:trPr>
        <w:tc>
          <w:tcPr>
            <w:tcW w:w="9627" w:type="dxa"/>
            <w:shd w:val="thinDiagCross" w:color="FDE9D9" w:fill="FFFFFF"/>
            <w:vAlign w:val="center"/>
          </w:tcPr>
          <w:p w:rsidR="00157B00" w:rsidRPr="002B3817" w:rsidRDefault="00157B00" w:rsidP="00157B00">
            <w:pPr>
              <w:pStyle w:val="af5"/>
              <w:rPr>
                <w:rFonts w:ascii="ＭＳ ゴシック" w:eastAsia="ＭＳ ゴシック" w:hAnsi="ＭＳ ゴシック"/>
                <w:sz w:val="22"/>
                <w:szCs w:val="22"/>
              </w:rPr>
            </w:pPr>
            <w:r w:rsidRPr="002B3817">
              <w:rPr>
                <w:rFonts w:ascii="ＭＳ ゴシック" w:eastAsia="ＭＳ ゴシック" w:hAnsi="ＭＳ ゴシック" w:hint="eastAsia"/>
                <w:sz w:val="22"/>
                <w:szCs w:val="22"/>
              </w:rPr>
              <w:t>次の</w:t>
            </w:r>
            <w:r w:rsidRPr="002B3817">
              <w:rPr>
                <w:rFonts w:ascii="ＭＳ ゴシック" w:eastAsia="ＭＳ ゴシック" w:hAnsi="ＭＳ ゴシック" w:hint="eastAsia"/>
                <w:color w:val="FF9900"/>
                <w:sz w:val="22"/>
                <w:szCs w:val="22"/>
              </w:rPr>
              <w:t>（イ）（ロ）</w:t>
            </w:r>
            <w:r w:rsidRPr="002B3817">
              <w:rPr>
                <w:rFonts w:ascii="ＭＳ ゴシック" w:eastAsia="ＭＳ ゴシック" w:hAnsi="ＭＳ ゴシック" w:hint="eastAsia"/>
                <w:sz w:val="22"/>
                <w:szCs w:val="22"/>
              </w:rPr>
              <w:t>のうちいずれか少ない金額</w:t>
            </w:r>
          </w:p>
          <w:p w:rsidR="00157B00" w:rsidRPr="002B3817" w:rsidRDefault="00157B00" w:rsidP="00157B00">
            <w:pPr>
              <w:pStyle w:val="af5"/>
              <w:rPr>
                <w:rFonts w:ascii="ＭＳ ゴシック" w:eastAsia="ＭＳ ゴシック" w:hAnsi="ＭＳ ゴシック"/>
                <w:sz w:val="22"/>
                <w:szCs w:val="22"/>
              </w:rPr>
            </w:pPr>
            <w:r w:rsidRPr="002B3817">
              <w:rPr>
                <w:rFonts w:ascii="ＭＳ ゴシック" w:eastAsia="ＭＳ ゴシック" w:hAnsi="ＭＳ ゴシック" w:hint="eastAsia"/>
                <w:color w:val="FF9900"/>
                <w:sz w:val="22"/>
                <w:szCs w:val="22"/>
              </w:rPr>
              <w:t xml:space="preserve">　イ）</w:t>
            </w:r>
            <w:r w:rsidRPr="002B3817">
              <w:rPr>
                <w:rFonts w:ascii="ＭＳ ゴシック" w:eastAsia="ＭＳ ゴシック" w:hAnsi="ＭＳ ゴシック" w:hint="eastAsia"/>
                <w:sz w:val="22"/>
                <w:szCs w:val="22"/>
              </w:rPr>
              <w:t>住宅借入金等の年末残高（5,000万円を限度）×１％</w:t>
            </w:r>
          </w:p>
          <w:p w:rsidR="00157B00" w:rsidRPr="002B3817" w:rsidRDefault="00157B00" w:rsidP="00157B00">
            <w:pPr>
              <w:pStyle w:val="af5"/>
              <w:rPr>
                <w:rFonts w:ascii="ＭＳ ゴシック" w:eastAsia="ＭＳ ゴシック" w:hAnsi="ＭＳ ゴシック" w:hint="eastAsia"/>
                <w:sz w:val="22"/>
                <w:szCs w:val="22"/>
              </w:rPr>
            </w:pPr>
            <w:r w:rsidRPr="002B3817">
              <w:rPr>
                <w:rFonts w:ascii="ＭＳ ゴシック" w:eastAsia="ＭＳ ゴシック" w:hAnsi="ＭＳ ゴシック" w:hint="eastAsia"/>
                <w:color w:val="FF9900"/>
                <w:sz w:val="22"/>
                <w:szCs w:val="22"/>
              </w:rPr>
              <w:t xml:space="preserve">　ロ）</w:t>
            </w:r>
            <w:r w:rsidRPr="002B3817">
              <w:rPr>
                <w:rFonts w:ascii="ＭＳ ゴシック" w:eastAsia="ＭＳ ゴシック" w:hAnsi="ＭＳ ゴシック" w:hint="eastAsia"/>
                <w:sz w:val="22"/>
                <w:szCs w:val="22"/>
              </w:rPr>
              <w:t>［住宅の取得価額（費用の額）－</w:t>
            </w:r>
            <w:r w:rsidR="00551FCE">
              <w:rPr>
                <w:rFonts w:ascii="ＭＳ ゴシック" w:eastAsia="ＭＳ ゴシック" w:hAnsi="ＭＳ ゴシック" w:hint="eastAsia"/>
                <w:sz w:val="22"/>
                <w:szCs w:val="22"/>
              </w:rPr>
              <w:t xml:space="preserve"> </w:t>
            </w:r>
            <w:r w:rsidRPr="002B3817">
              <w:rPr>
                <w:rFonts w:ascii="ＭＳ ゴシック" w:eastAsia="ＭＳ ゴシック" w:hAnsi="ＭＳ ゴシック" w:hint="eastAsia"/>
                <w:sz w:val="22"/>
                <w:szCs w:val="22"/>
              </w:rPr>
              <w:t>取得価額（費用の額）に含まれる消費税額等］</w:t>
            </w:r>
          </w:p>
          <w:p w:rsidR="00157B00" w:rsidRPr="001F216A" w:rsidRDefault="00E1137D" w:rsidP="00157B00">
            <w:pPr>
              <w:pStyle w:val="af5"/>
            </w:pPr>
            <w:r>
              <w:rPr>
                <w:rFonts w:ascii="ＭＳ ゴシック" w:eastAsia="ＭＳ ゴシック" w:hAnsi="ＭＳ ゴシック" w:hint="eastAsia"/>
                <w:sz w:val="22"/>
                <w:szCs w:val="22"/>
              </w:rPr>
              <w:t xml:space="preserve">　　　</w:t>
            </w:r>
            <w:r w:rsidR="00157B00" w:rsidRPr="002B3817">
              <w:rPr>
                <w:rFonts w:ascii="ＭＳ ゴシック" w:eastAsia="ＭＳ ゴシック" w:hAnsi="ＭＳ ゴシック" w:hint="eastAsia"/>
                <w:sz w:val="22"/>
                <w:szCs w:val="22"/>
              </w:rPr>
              <w:t>（5,000万円を限度）×２％÷３</w:t>
            </w:r>
          </w:p>
        </w:tc>
      </w:tr>
    </w:tbl>
    <w:p w:rsidR="006B03BE" w:rsidRPr="00157B00" w:rsidRDefault="006B03BE" w:rsidP="006B03BE">
      <w:pPr>
        <w:pStyle w:val="af5"/>
      </w:pPr>
    </w:p>
    <w:p w:rsidR="006B03BE" w:rsidRDefault="002B4E7A" w:rsidP="006B03BE">
      <w:pPr>
        <w:pStyle w:val="af5"/>
        <w:jc w:val="left"/>
      </w:pPr>
      <w:r w:rsidRPr="009952ED">
        <w:rPr>
          <w:noProof/>
        </w:rPr>
        <w:drawing>
          <wp:inline distT="0" distB="0" distL="0" distR="0">
            <wp:extent cx="6159500" cy="1549400"/>
            <wp:effectExtent l="0" t="0" r="0" b="0"/>
            <wp:docPr id="1"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500" cy="1549400"/>
                    </a:xfrm>
                    <a:prstGeom prst="rect">
                      <a:avLst/>
                    </a:prstGeom>
                    <a:noFill/>
                    <a:ln>
                      <a:noFill/>
                    </a:ln>
                  </pic:spPr>
                </pic:pic>
              </a:graphicData>
            </a:graphic>
          </wp:inline>
        </w:drawing>
      </w:r>
    </w:p>
    <w:p w:rsidR="00551FCE" w:rsidRPr="001F216A" w:rsidRDefault="006B03BE" w:rsidP="00551FCE">
      <w:r>
        <w:rPr>
          <w:rFonts w:hint="eastAsia"/>
        </w:rPr>
        <w:t xml:space="preserve">　</w:t>
      </w:r>
      <w:r w:rsidR="00551FCE" w:rsidRPr="001F216A">
        <w:rPr>
          <w:rFonts w:hint="eastAsia"/>
        </w:rPr>
        <w:t>上記の改正は、</w:t>
      </w:r>
      <w:r w:rsidR="00551FCE">
        <w:rPr>
          <w:rFonts w:hint="eastAsia"/>
        </w:rPr>
        <w:t>消費税率10％が適用される住宅等を取得し、</w:t>
      </w:r>
      <w:r w:rsidR="00551FCE" w:rsidRPr="001F216A">
        <w:rPr>
          <w:rFonts w:hint="eastAsia"/>
        </w:rPr>
        <w:t>2019年10月</w:t>
      </w:r>
      <w:r w:rsidR="00551FCE">
        <w:rPr>
          <w:rFonts w:hint="eastAsia"/>
        </w:rPr>
        <w:t>１</w:t>
      </w:r>
      <w:r w:rsidR="00551FCE" w:rsidRPr="001F216A">
        <w:rPr>
          <w:rFonts w:hint="eastAsia"/>
        </w:rPr>
        <w:t>日から2020年12月31日までの間に居住の用に供した場合に適用されます。</w:t>
      </w:r>
    </w:p>
    <w:p w:rsidR="00990715" w:rsidRPr="006B03BE" w:rsidRDefault="00990715" w:rsidP="00990715">
      <w:pPr>
        <w:rPr>
          <w:rFonts w:hint="eastAsia"/>
        </w:rPr>
      </w:pPr>
    </w:p>
    <w:p w:rsidR="00990715" w:rsidRDefault="002B4E7A" w:rsidP="00990715">
      <w:pPr>
        <w:pStyle w:val="a5"/>
        <w:rPr>
          <w:rFonts w:hint="eastAsia"/>
        </w:rPr>
      </w:pPr>
      <w:r>
        <w:rPr>
          <w:rFonts w:hint="eastAsia"/>
          <w:noProof/>
        </w:rPr>
        <mc:AlternateContent>
          <mc:Choice Requires="wpg">
            <w:drawing>
              <wp:anchor distT="0" distB="0" distL="114300" distR="114300" simplePos="0" relativeHeight="251648000" behindDoc="0" locked="0" layoutInCell="1" allowOverlap="1">
                <wp:simplePos x="0" y="0"/>
                <wp:positionH relativeFrom="column">
                  <wp:posOffset>-8890</wp:posOffset>
                </wp:positionH>
                <wp:positionV relativeFrom="paragraph">
                  <wp:posOffset>19050</wp:posOffset>
                </wp:positionV>
                <wp:extent cx="6119495" cy="358775"/>
                <wp:effectExtent l="0" t="0" r="1905" b="0"/>
                <wp:wrapNone/>
                <wp:docPr id="296"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97" name="Group 46"/>
                        <wpg:cNvGrpSpPr>
                          <a:grpSpLocks/>
                        </wpg:cNvGrpSpPr>
                        <wpg:grpSpPr bwMode="auto">
                          <a:xfrm>
                            <a:off x="1133" y="8566"/>
                            <a:ext cx="9636" cy="533"/>
                            <a:chOff x="1133" y="8566"/>
                            <a:chExt cx="9636" cy="533"/>
                          </a:xfrm>
                        </wpg:grpSpPr>
                        <wps:wsp>
                          <wps:cNvPr id="298" name="AutoShape 47"/>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6B03BE">
                                  <w:rPr>
                                    <w:rFonts w:ascii="HGP創英角ｺﾞｼｯｸUB" w:eastAsia="HGP創英角ｺﾞｼｯｸUB" w:hAnsi="ＭＳ ゴシック" w:cs="ＭＳ Ｐゴシック" w:hint="eastAsia"/>
                                    <w:color w:val="FFFFFF"/>
                                    <w:kern w:val="0"/>
                                    <w:sz w:val="30"/>
                                    <w:szCs w:val="30"/>
                                  </w:rPr>
                                  <w:t>空き家に係る譲渡所得の特別控除の延長</w:t>
                                </w:r>
                              </w:p>
                            </w:txbxContent>
                          </wps:txbx>
                          <wps:bodyPr rot="0" vert="horz" wrap="square" lIns="324000" tIns="18000" rIns="0" bIns="0" anchor="t" anchorCtr="0" upright="1">
                            <a:noAutofit/>
                          </wps:bodyPr>
                        </wps:wsp>
                        <wps:wsp>
                          <wps:cNvPr id="299" name="Oval 48"/>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300"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２</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1" style="position:absolute;margin-left:-.7pt;margin-top:1.5pt;width:481.85pt;height:28.25pt;z-index:251648000"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">
                <v:group id="Group 46" o:spid="_x0000_s105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qtO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">
                  <v:roundrect id="AutoShape 47" o:spid="_x0000_s105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6B03BE">
                            <w:rPr>
                              <w:rFonts w:ascii="HGP創英角ｺﾞｼｯｸUB" w:eastAsia="HGP創英角ｺﾞｼｯｸUB" w:hAnsi="ＭＳ ゴシック" w:cs="ＭＳ Ｐゴシック" w:hint="eastAsia"/>
                              <w:color w:val="FFFFFF"/>
                              <w:kern w:val="0"/>
                              <w:sz w:val="30"/>
                              <w:szCs w:val="30"/>
                            </w:rPr>
                            <w:t>空き家に係る譲渡所得の特別控除の延長</w:t>
                          </w:r>
                        </w:p>
                      </w:txbxContent>
                    </v:textbox>
                  </v:roundrect>
                  <v:oval id="Oval 48" o:spid="_x0000_s105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" fillcolor="#f90" stroked="f">
                    <v:path arrowok="t"/>
                    <v:textbox inset="5.85pt,.7pt,5.85pt,.7pt"/>
                  </v:oval>
                </v:group>
                <v:shape id="テキスト ボックス 2" o:spid="_x0000_s105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" filled="f" fillcolor="#f90" stroked="f">
                  <v:path arrowok="t"/>
                  <v:textbox inset="2mm,2mm,2mm,2mm">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２</w:t>
                        </w:r>
                      </w:p>
                    </w:txbxContent>
                  </v:textbox>
                </v:shape>
              </v:group>
            </w:pict>
          </mc:Fallback>
        </mc:AlternateContent>
      </w:r>
    </w:p>
    <w:p w:rsidR="00990715" w:rsidRDefault="00990715" w:rsidP="00990715">
      <w:pPr>
        <w:pStyle w:val="a9"/>
      </w:pPr>
    </w:p>
    <w:p w:rsidR="00A827B5" w:rsidRDefault="00A827B5" w:rsidP="00A827B5">
      <w:pPr>
        <w:pStyle w:val="a9"/>
      </w:pPr>
      <w:r w:rsidRPr="00DE2363">
        <w:rPr>
          <w:rFonts w:hint="eastAsia"/>
        </w:rPr>
        <w:t>（１）改正の背景</w:t>
      </w:r>
    </w:p>
    <w:p w:rsidR="00551FCE" w:rsidRDefault="00551FCE" w:rsidP="00551FCE">
      <w:r>
        <w:rPr>
          <w:rFonts w:hint="eastAsia"/>
        </w:rPr>
        <w:t xml:space="preserve">　総務省の調査によると、日本全国にはおよそ320万戸もの空き家（賃貸・売却用を除く）が存在することが明らかになっています。適切な管理が行われていない空き家は周辺の生活環境に悪影響を与えることから、「空き家の発生抑止」および「空き家の有効活用」は社会全体の大きな課題です。こうした課題を解決するため、平成28年度税制改正では「空き家に係る譲渡所得の特別控除」が創設されました。</w:t>
      </w:r>
    </w:p>
    <w:p w:rsidR="00551FCE" w:rsidRDefault="00551FCE" w:rsidP="00551FCE">
      <w:r w:rsidRPr="001451C4">
        <w:rPr>
          <w:rFonts w:hint="eastAsia"/>
        </w:rPr>
        <w:t xml:space="preserve">　この制度は、</w:t>
      </w:r>
      <w:r>
        <w:rPr>
          <w:rFonts w:hint="eastAsia"/>
        </w:rPr>
        <w:t>被相続人が生前居住していた住宅を相続し、相続人が</w:t>
      </w:r>
      <w:r w:rsidRPr="001451C4">
        <w:rPr>
          <w:rFonts w:hint="eastAsia"/>
        </w:rPr>
        <w:t>2019年12月31日ま</w:t>
      </w:r>
      <w:r>
        <w:rPr>
          <w:rFonts w:hint="eastAsia"/>
        </w:rPr>
        <w:t>でに売却した場合に、譲渡所得の金額から最高３千万円が控除できるというもの。相続した自宅が次の要件を満たす場合の譲渡について適用を受けられます。</w:t>
      </w:r>
    </w:p>
    <w:p w:rsidR="00A827B5" w:rsidRPr="00551FCE" w:rsidRDefault="00A827B5" w:rsidP="00A827B5">
      <w:pPr>
        <w:pStyle w:val="af5"/>
      </w:pPr>
    </w:p>
    <w:p w:rsidR="00A827B5" w:rsidRPr="00551FCE" w:rsidRDefault="00A827B5" w:rsidP="00551FCE">
      <w:pPr>
        <w:pStyle w:val="a5"/>
      </w:pPr>
      <w:r w:rsidRPr="00551FCE">
        <w:rPr>
          <w:rFonts w:hint="eastAsia"/>
        </w:rPr>
        <w:t>■</w:t>
      </w:r>
      <w:r w:rsidR="00551FCE" w:rsidRPr="00551FCE">
        <w:rPr>
          <w:rFonts w:hint="eastAsia"/>
        </w:rPr>
        <w:t>改正前の適用要件</w:t>
      </w:r>
    </w:p>
    <w:tbl>
      <w:tblPr>
        <w:tblW w:w="9627" w:type="dxa"/>
        <w:jc w:val="center"/>
        <w:tblBorders>
          <w:top w:val="single" w:sz="8" w:space="0" w:color="FF9900"/>
          <w:left w:val="single" w:sz="8" w:space="0" w:color="FF9900"/>
          <w:bottom w:val="single" w:sz="8" w:space="0" w:color="FF9900"/>
          <w:right w:val="single" w:sz="8" w:space="0" w:color="FF9900"/>
        </w:tblBorders>
        <w:tblLook w:val="0000" w:firstRow="0" w:lastRow="0" w:firstColumn="0" w:lastColumn="0" w:noHBand="0" w:noVBand="0"/>
      </w:tblPr>
      <w:tblGrid>
        <w:gridCol w:w="9627"/>
      </w:tblGrid>
      <w:tr w:rsidR="00A827B5" w:rsidRPr="002B3817" w:rsidTr="002B3817">
        <w:trPr>
          <w:trHeight w:val="1530"/>
          <w:jc w:val="center"/>
        </w:trPr>
        <w:tc>
          <w:tcPr>
            <w:tcW w:w="9627" w:type="dxa"/>
            <w:shd w:val="thinDiagCross" w:color="FDE9D9" w:fill="FFFFFF"/>
            <w:vAlign w:val="center"/>
          </w:tcPr>
          <w:p w:rsidR="00551FCE" w:rsidRPr="00551FCE" w:rsidRDefault="00551FCE" w:rsidP="00551FCE">
            <w:pPr>
              <w:pStyle w:val="af7"/>
              <w:widowControl w:val="0"/>
              <w:ind w:leftChars="0" w:left="0"/>
              <w:jc w:val="both"/>
              <w:rPr>
                <w:rFonts w:ascii="ＭＳ ゴシック" w:eastAsia="ＭＳ ゴシック" w:hAnsi="ＭＳ ゴシック"/>
                <w:color w:val="000000"/>
                <w:sz w:val="22"/>
                <w:szCs w:val="22"/>
              </w:rPr>
            </w:pPr>
            <w:r w:rsidRPr="00551FCE">
              <w:rPr>
                <w:rFonts w:ascii="ＭＳ ゴシック" w:eastAsia="ＭＳ ゴシック" w:hAnsi="ＭＳ ゴシック" w:hint="eastAsia"/>
                <w:color w:val="FF9900"/>
                <w:sz w:val="22"/>
                <w:szCs w:val="22"/>
              </w:rPr>
              <w:t>①</w:t>
            </w:r>
            <w:r w:rsidRPr="00551FCE">
              <w:rPr>
                <w:rFonts w:ascii="ＭＳ ゴシック" w:eastAsia="ＭＳ ゴシック" w:hAnsi="ＭＳ ゴシック" w:hint="eastAsia"/>
                <w:color w:val="000000"/>
                <w:sz w:val="22"/>
                <w:szCs w:val="22"/>
              </w:rPr>
              <w:t>昭和56年５月31日以前に建築されたこと（旧耐震基準建築物）</w:t>
            </w:r>
          </w:p>
          <w:p w:rsidR="00551FCE" w:rsidRPr="00551FCE" w:rsidRDefault="00551FCE" w:rsidP="00551FCE">
            <w:pPr>
              <w:pStyle w:val="af7"/>
              <w:widowControl w:val="0"/>
              <w:ind w:leftChars="0" w:left="0"/>
              <w:jc w:val="both"/>
              <w:rPr>
                <w:rFonts w:ascii="ＭＳ ゴシック" w:eastAsia="ＭＳ ゴシック" w:hAnsi="ＭＳ ゴシック"/>
                <w:color w:val="000000"/>
                <w:sz w:val="22"/>
                <w:szCs w:val="22"/>
              </w:rPr>
            </w:pPr>
            <w:r w:rsidRPr="00551FCE">
              <w:rPr>
                <w:rFonts w:ascii="ＭＳ ゴシック" w:eastAsia="ＭＳ ゴシック" w:hAnsi="ＭＳ ゴシック" w:hint="eastAsia"/>
                <w:color w:val="FF9900"/>
                <w:sz w:val="22"/>
                <w:szCs w:val="22"/>
              </w:rPr>
              <w:t>②</w:t>
            </w:r>
            <w:r w:rsidRPr="00551FCE">
              <w:rPr>
                <w:rFonts w:ascii="ＭＳ ゴシック" w:eastAsia="ＭＳ ゴシック" w:hAnsi="ＭＳ ゴシック" w:hint="eastAsia"/>
                <w:color w:val="000000"/>
                <w:sz w:val="22"/>
                <w:szCs w:val="22"/>
              </w:rPr>
              <w:t>区分所有建物登記がされている建物でないこと</w:t>
            </w:r>
          </w:p>
          <w:p w:rsidR="00551FCE" w:rsidRDefault="00551FCE" w:rsidP="00551FCE">
            <w:pPr>
              <w:pStyle w:val="af7"/>
              <w:widowControl w:val="0"/>
              <w:ind w:leftChars="0" w:left="0"/>
              <w:jc w:val="both"/>
              <w:rPr>
                <w:rFonts w:ascii="ＭＳ ゴシック" w:eastAsia="ＭＳ ゴシック" w:hAnsi="ＭＳ ゴシック" w:hint="eastAsia"/>
                <w:color w:val="000000"/>
                <w:sz w:val="22"/>
                <w:szCs w:val="22"/>
              </w:rPr>
            </w:pPr>
            <w:r w:rsidRPr="00551FCE">
              <w:rPr>
                <w:rFonts w:ascii="ＭＳ ゴシック" w:eastAsia="ＭＳ ゴシック" w:hAnsi="ＭＳ ゴシック" w:hint="eastAsia"/>
                <w:color w:val="FF9900"/>
                <w:sz w:val="22"/>
                <w:szCs w:val="22"/>
              </w:rPr>
              <w:t>③</w:t>
            </w:r>
            <w:r w:rsidRPr="00551FCE">
              <w:rPr>
                <w:rFonts w:ascii="ＭＳ ゴシック" w:eastAsia="ＭＳ ゴシック" w:hAnsi="ＭＳ ゴシック" w:hint="eastAsia"/>
                <w:color w:val="000000"/>
                <w:sz w:val="22"/>
                <w:szCs w:val="22"/>
              </w:rPr>
              <w:t>相続の開始の直前において、被相続人の居住の用に供されていた家屋で、被相続人以外に居</w:t>
            </w:r>
          </w:p>
          <w:p w:rsidR="00551FCE" w:rsidRPr="00551FCE" w:rsidRDefault="00551FCE" w:rsidP="00551FCE">
            <w:pPr>
              <w:pStyle w:val="af7"/>
              <w:widowControl w:val="0"/>
              <w:ind w:leftChars="0" w:left="0"/>
              <w:jc w:val="both"/>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r w:rsidRPr="00551FCE">
              <w:rPr>
                <w:rFonts w:ascii="ＭＳ ゴシック" w:eastAsia="ＭＳ ゴシック" w:hAnsi="ＭＳ ゴシック" w:hint="eastAsia"/>
                <w:color w:val="000000"/>
                <w:sz w:val="22"/>
                <w:szCs w:val="22"/>
              </w:rPr>
              <w:t>住をしていた人がいなかったもの</w:t>
            </w:r>
          </w:p>
          <w:p w:rsidR="00551FCE" w:rsidRDefault="00551FCE" w:rsidP="00551FCE">
            <w:pPr>
              <w:pStyle w:val="af7"/>
              <w:widowControl w:val="0"/>
              <w:ind w:leftChars="0" w:left="0"/>
              <w:jc w:val="both"/>
              <w:rPr>
                <w:rFonts w:ascii="ＭＳ ゴシック" w:eastAsia="ＭＳ ゴシック" w:hAnsi="ＭＳ ゴシック" w:hint="eastAsia"/>
                <w:color w:val="000000"/>
                <w:sz w:val="22"/>
                <w:szCs w:val="22"/>
              </w:rPr>
            </w:pPr>
            <w:r w:rsidRPr="00551FCE">
              <w:rPr>
                <w:rFonts w:ascii="ＭＳ ゴシック" w:eastAsia="ＭＳ ゴシック" w:hAnsi="ＭＳ ゴシック" w:hint="eastAsia"/>
                <w:color w:val="FF9900"/>
                <w:sz w:val="22"/>
                <w:szCs w:val="22"/>
              </w:rPr>
              <w:t>④</w:t>
            </w:r>
            <w:r w:rsidRPr="00551FCE">
              <w:rPr>
                <w:rFonts w:ascii="ＭＳ ゴシック" w:eastAsia="ＭＳ ゴシック" w:hAnsi="ＭＳ ゴシック" w:hint="eastAsia"/>
                <w:color w:val="000000"/>
                <w:sz w:val="22"/>
                <w:szCs w:val="22"/>
              </w:rPr>
              <w:t>相続の開始日から３年を経過する日の属する12月31日までに、その家屋を除去または耐震</w:t>
            </w:r>
          </w:p>
          <w:p w:rsidR="00A827B5" w:rsidRPr="002B3817" w:rsidRDefault="00551FCE" w:rsidP="00551FCE">
            <w:pPr>
              <w:pStyle w:val="af7"/>
              <w:widowControl w:val="0"/>
              <w:ind w:leftChars="0" w:left="0"/>
              <w:jc w:val="both"/>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r w:rsidRPr="00551FCE">
              <w:rPr>
                <w:rFonts w:ascii="ＭＳ ゴシック" w:eastAsia="ＭＳ ゴシック" w:hAnsi="ＭＳ ゴシック" w:hint="eastAsia"/>
                <w:color w:val="000000"/>
                <w:sz w:val="22"/>
                <w:szCs w:val="22"/>
              </w:rPr>
              <w:t>リフォームをして譲渡した場合。</w:t>
            </w:r>
          </w:p>
        </w:tc>
      </w:tr>
    </w:tbl>
    <w:p w:rsidR="00551FCE" w:rsidRDefault="00551FCE" w:rsidP="00551FCE">
      <w:r>
        <w:rPr>
          <w:rFonts w:hint="eastAsia"/>
        </w:rPr>
        <w:lastRenderedPageBreak/>
        <w:t xml:space="preserve">　「空き家の発生抑止」「空き家の有効活用」をより強力に推し進めるため、</w:t>
      </w:r>
      <w:r w:rsidRPr="001451C4">
        <w:rPr>
          <w:rFonts w:hint="eastAsia"/>
        </w:rPr>
        <w:t>被相続人が老人ホーム等に入居していた場合</w:t>
      </w:r>
      <w:r>
        <w:rPr>
          <w:rFonts w:hint="eastAsia"/>
        </w:rPr>
        <w:t>であっても、</w:t>
      </w:r>
      <w:r w:rsidRPr="001451C4">
        <w:rPr>
          <w:rFonts w:hint="eastAsia"/>
        </w:rPr>
        <w:t>一定の要件</w:t>
      </w:r>
      <w:r>
        <w:rPr>
          <w:rFonts w:hint="eastAsia"/>
        </w:rPr>
        <w:t>を満たす場合に限り、上記③の要件を緩和して、本税制が適用可能になります。</w:t>
      </w:r>
    </w:p>
    <w:p w:rsidR="00A827B5" w:rsidRPr="00551FCE" w:rsidRDefault="00A827B5" w:rsidP="00A827B5">
      <w:pPr>
        <w:pStyle w:val="af5"/>
      </w:pPr>
    </w:p>
    <w:p w:rsidR="00A827B5" w:rsidRPr="001F1215" w:rsidRDefault="00A827B5" w:rsidP="00A827B5">
      <w:pPr>
        <w:pStyle w:val="a9"/>
      </w:pPr>
      <w:r w:rsidRPr="00DE2363">
        <w:rPr>
          <w:rFonts w:hint="eastAsia"/>
        </w:rPr>
        <w:t>（</w:t>
      </w:r>
      <w:r>
        <w:rPr>
          <w:rFonts w:hint="eastAsia"/>
        </w:rPr>
        <w:t>2</w:t>
      </w:r>
      <w:r w:rsidRPr="00DE2363">
        <w:rPr>
          <w:rFonts w:hint="eastAsia"/>
        </w:rPr>
        <w:t>）改正の</w:t>
      </w:r>
      <w:r w:rsidRPr="001F1215">
        <w:rPr>
          <w:rFonts w:hint="eastAsia"/>
        </w:rPr>
        <w:t>概要</w:t>
      </w:r>
    </w:p>
    <w:p w:rsidR="00551FCE" w:rsidRDefault="00551FCE" w:rsidP="00551FCE">
      <w:r>
        <w:rPr>
          <w:rFonts w:hint="eastAsia"/>
        </w:rPr>
        <w:t xml:space="preserve">　</w:t>
      </w:r>
      <w:r w:rsidRPr="000C57EB">
        <w:rPr>
          <w:rFonts w:hint="eastAsia"/>
        </w:rPr>
        <w:t>老人ホーム等に入所したこと</w:t>
      </w:r>
      <w:r>
        <w:rPr>
          <w:rFonts w:hint="eastAsia"/>
        </w:rPr>
        <w:t>で</w:t>
      </w:r>
      <w:r w:rsidRPr="000C57EB">
        <w:rPr>
          <w:rFonts w:hint="eastAsia"/>
        </w:rPr>
        <w:t>被相続人</w:t>
      </w:r>
      <w:r>
        <w:rPr>
          <w:rFonts w:hint="eastAsia"/>
        </w:rPr>
        <w:t>が居住しなくなった</w:t>
      </w:r>
      <w:r w:rsidRPr="000C57EB">
        <w:rPr>
          <w:rFonts w:hint="eastAsia"/>
        </w:rPr>
        <w:t>家屋及びその敷地は、</w:t>
      </w:r>
      <w:r>
        <w:rPr>
          <w:rFonts w:hint="eastAsia"/>
        </w:rPr>
        <w:t>一定の</w:t>
      </w:r>
      <w:r w:rsidRPr="000C57EB">
        <w:rPr>
          <w:rFonts w:hint="eastAsia"/>
        </w:rPr>
        <w:t>要件を満たす場合に限り、相続開始直前に被相続人</w:t>
      </w:r>
      <w:r>
        <w:rPr>
          <w:rFonts w:hint="eastAsia"/>
        </w:rPr>
        <w:t>が</w:t>
      </w:r>
      <w:r w:rsidRPr="000C57EB">
        <w:rPr>
          <w:rFonts w:hint="eastAsia"/>
        </w:rPr>
        <w:t>居住</w:t>
      </w:r>
      <w:r>
        <w:rPr>
          <w:rFonts w:hint="eastAsia"/>
        </w:rPr>
        <w:t>していたものとみなして、同制度の適用が受けられることになります。</w:t>
      </w:r>
    </w:p>
    <w:p w:rsidR="00A827B5" w:rsidRPr="00551FCE" w:rsidRDefault="00A827B5" w:rsidP="00A827B5">
      <w:pPr>
        <w:pStyle w:val="af5"/>
      </w:pPr>
    </w:p>
    <w:p w:rsidR="00A827B5" w:rsidRPr="001F1215" w:rsidRDefault="00A827B5" w:rsidP="00A827B5">
      <w:pPr>
        <w:pStyle w:val="a5"/>
      </w:pPr>
      <w:r w:rsidRPr="000C57EB">
        <w:rPr>
          <w:rFonts w:hint="eastAsia"/>
        </w:rPr>
        <w:t>■</w:t>
      </w:r>
      <w:r>
        <w:rPr>
          <w:rFonts w:hint="eastAsia"/>
        </w:rPr>
        <w:t>新たな</w:t>
      </w:r>
      <w:r w:rsidRPr="000C57EB">
        <w:rPr>
          <w:rFonts w:hint="eastAsia"/>
        </w:rPr>
        <w:t>適用要件</w:t>
      </w:r>
    </w:p>
    <w:tbl>
      <w:tblPr>
        <w:tblW w:w="9627" w:type="dxa"/>
        <w:jc w:val="center"/>
        <w:tblBorders>
          <w:top w:val="single" w:sz="8" w:space="0" w:color="FF9900"/>
          <w:left w:val="single" w:sz="8" w:space="0" w:color="FF9900"/>
          <w:bottom w:val="single" w:sz="8" w:space="0" w:color="FF9900"/>
          <w:right w:val="single" w:sz="8" w:space="0" w:color="FF9900"/>
        </w:tblBorders>
        <w:tblLook w:val="0000" w:firstRow="0" w:lastRow="0" w:firstColumn="0" w:lastColumn="0" w:noHBand="0" w:noVBand="0"/>
      </w:tblPr>
      <w:tblGrid>
        <w:gridCol w:w="9627"/>
      </w:tblGrid>
      <w:tr w:rsidR="00A827B5" w:rsidRPr="002B3817" w:rsidTr="002B3817">
        <w:trPr>
          <w:trHeight w:val="2341"/>
          <w:jc w:val="center"/>
        </w:trPr>
        <w:tc>
          <w:tcPr>
            <w:tcW w:w="9627" w:type="dxa"/>
            <w:shd w:val="thinDiagCross" w:color="FDE9D9" w:fill="FFFFFF"/>
            <w:vAlign w:val="center"/>
          </w:tcPr>
          <w:p w:rsidR="00157B00" w:rsidRPr="002B3817" w:rsidRDefault="00157B00" w:rsidP="002B3817">
            <w:pPr>
              <w:pStyle w:val="af7"/>
              <w:widowControl w:val="0"/>
              <w:ind w:leftChars="0" w:left="0"/>
              <w:jc w:val="both"/>
              <w:rPr>
                <w:rFonts w:ascii="ＭＳ ゴシック" w:eastAsia="ＭＳ ゴシック" w:hAnsi="ＭＳ ゴシック" w:hint="eastAsia"/>
                <w:color w:val="000000"/>
                <w:sz w:val="22"/>
                <w:szCs w:val="22"/>
              </w:rPr>
            </w:pPr>
            <w:r w:rsidRPr="002B3817">
              <w:rPr>
                <w:rFonts w:ascii="ＭＳ ゴシック" w:eastAsia="ＭＳ ゴシック" w:hAnsi="ＭＳ ゴシック" w:hint="eastAsia"/>
                <w:color w:val="FF9900"/>
                <w:sz w:val="22"/>
                <w:szCs w:val="22"/>
              </w:rPr>
              <w:t>①</w:t>
            </w:r>
            <w:r w:rsidR="00A827B5" w:rsidRPr="002B3817">
              <w:rPr>
                <w:rFonts w:ascii="ＭＳ ゴシック" w:eastAsia="ＭＳ ゴシック" w:hAnsi="ＭＳ ゴシック" w:hint="eastAsia"/>
                <w:color w:val="000000"/>
                <w:sz w:val="22"/>
                <w:szCs w:val="22"/>
              </w:rPr>
              <w:t>被相続人が介護保険法に規定する要介護認定等を受け、かつ、相続の開始の直前まで老人ホ</w:t>
            </w:r>
          </w:p>
          <w:p w:rsidR="00A827B5" w:rsidRPr="002B3817" w:rsidRDefault="00E1137D" w:rsidP="002B3817">
            <w:pPr>
              <w:pStyle w:val="af7"/>
              <w:widowControl w:val="0"/>
              <w:ind w:leftChars="0" w:left="0"/>
              <w:jc w:val="both"/>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proofErr w:type="gramStart"/>
            <w:r w:rsidR="00A827B5" w:rsidRPr="002B3817">
              <w:rPr>
                <w:rFonts w:ascii="ＭＳ ゴシック" w:eastAsia="ＭＳ ゴシック" w:hAnsi="ＭＳ ゴシック" w:hint="eastAsia"/>
                <w:color w:val="000000"/>
                <w:sz w:val="22"/>
                <w:szCs w:val="22"/>
              </w:rPr>
              <w:t>ー</w:t>
            </w:r>
            <w:proofErr w:type="gramEnd"/>
            <w:r w:rsidR="00A827B5" w:rsidRPr="002B3817">
              <w:rPr>
                <w:rFonts w:ascii="ＭＳ ゴシック" w:eastAsia="ＭＳ ゴシック" w:hAnsi="ＭＳ ゴシック" w:hint="eastAsia"/>
                <w:color w:val="000000"/>
                <w:sz w:val="22"/>
                <w:szCs w:val="22"/>
              </w:rPr>
              <w:t>ム等に入所をしていたこと</w:t>
            </w:r>
          </w:p>
          <w:p w:rsidR="00157B00" w:rsidRPr="002B3817" w:rsidRDefault="00157B00" w:rsidP="002B3817">
            <w:pPr>
              <w:pStyle w:val="af7"/>
              <w:widowControl w:val="0"/>
              <w:ind w:leftChars="0" w:left="0"/>
              <w:jc w:val="both"/>
              <w:rPr>
                <w:rFonts w:ascii="ＭＳ ゴシック" w:eastAsia="ＭＳ ゴシック" w:hAnsi="ＭＳ ゴシック" w:hint="eastAsia"/>
                <w:color w:val="000000"/>
                <w:sz w:val="22"/>
                <w:szCs w:val="22"/>
              </w:rPr>
            </w:pPr>
            <w:r w:rsidRPr="002B3817">
              <w:rPr>
                <w:rFonts w:ascii="ＭＳ ゴシック" w:eastAsia="ＭＳ ゴシック" w:hAnsi="ＭＳ ゴシック" w:hint="eastAsia"/>
                <w:color w:val="FF9900"/>
                <w:sz w:val="22"/>
                <w:szCs w:val="22"/>
              </w:rPr>
              <w:t>②</w:t>
            </w:r>
            <w:r w:rsidR="00A827B5" w:rsidRPr="002B3817">
              <w:rPr>
                <w:rFonts w:ascii="ＭＳ ゴシック" w:eastAsia="ＭＳ ゴシック" w:hAnsi="ＭＳ ゴシック" w:hint="eastAsia"/>
                <w:color w:val="000000"/>
                <w:sz w:val="22"/>
                <w:szCs w:val="22"/>
              </w:rPr>
              <w:t>被相続人が老人ホーム等に入所をした時から相続の開始の直前まで、その家屋について、</w:t>
            </w:r>
            <w:proofErr w:type="gramStart"/>
            <w:r w:rsidR="00A827B5" w:rsidRPr="002B3817">
              <w:rPr>
                <w:rFonts w:ascii="ＭＳ ゴシック" w:eastAsia="ＭＳ ゴシック" w:hAnsi="ＭＳ ゴシック" w:hint="eastAsia"/>
                <w:color w:val="000000"/>
                <w:sz w:val="22"/>
                <w:szCs w:val="22"/>
              </w:rPr>
              <w:t>そ</w:t>
            </w:r>
            <w:proofErr w:type="gramEnd"/>
          </w:p>
          <w:p w:rsidR="00157B00" w:rsidRPr="002B3817" w:rsidRDefault="00E1137D" w:rsidP="002B3817">
            <w:pPr>
              <w:pStyle w:val="af7"/>
              <w:widowControl w:val="0"/>
              <w:ind w:leftChars="0" w:left="0"/>
              <w:jc w:val="both"/>
              <w:rPr>
                <w:rFonts w:ascii="ＭＳ ゴシック" w:eastAsia="ＭＳ ゴシック" w:hAnsi="ＭＳ ゴシック" w:hint="eastAsia"/>
                <w:color w:val="000000"/>
                <w:sz w:val="22"/>
                <w:szCs w:val="22"/>
              </w:rPr>
            </w:pPr>
            <w:r>
              <w:rPr>
                <w:rFonts w:ascii="ＭＳ ゴシック" w:eastAsia="ＭＳ ゴシック" w:hAnsi="ＭＳ ゴシック" w:hint="eastAsia"/>
                <w:color w:val="000000"/>
                <w:sz w:val="22"/>
                <w:szCs w:val="22"/>
              </w:rPr>
              <w:t xml:space="preserve">　</w:t>
            </w:r>
            <w:r w:rsidR="00A827B5" w:rsidRPr="002B3817">
              <w:rPr>
                <w:rFonts w:ascii="ＭＳ ゴシック" w:eastAsia="ＭＳ ゴシック" w:hAnsi="ＭＳ ゴシック" w:hint="eastAsia"/>
                <w:color w:val="000000"/>
                <w:sz w:val="22"/>
                <w:szCs w:val="22"/>
              </w:rPr>
              <w:t>の者による一定の使用がなされ、かつ、事業の用、貸付の用又はその者以外の者の居住の用</w:t>
            </w:r>
          </w:p>
          <w:p w:rsidR="00A827B5" w:rsidRPr="002B3817" w:rsidRDefault="00E1137D" w:rsidP="002B3817">
            <w:pPr>
              <w:pStyle w:val="af7"/>
              <w:widowControl w:val="0"/>
              <w:ind w:leftChars="0" w:left="0"/>
              <w:jc w:val="both"/>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r w:rsidR="00A827B5" w:rsidRPr="002B3817">
              <w:rPr>
                <w:rFonts w:ascii="ＭＳ ゴシック" w:eastAsia="ＭＳ ゴシック" w:hAnsi="ＭＳ ゴシック" w:hint="eastAsia"/>
                <w:color w:val="000000"/>
                <w:sz w:val="22"/>
                <w:szCs w:val="22"/>
              </w:rPr>
              <w:t>に供されていたことがないこと</w:t>
            </w:r>
          </w:p>
        </w:tc>
      </w:tr>
    </w:tbl>
    <w:p w:rsidR="00A827B5" w:rsidRDefault="00A827B5" w:rsidP="00A827B5">
      <w:pPr>
        <w:pStyle w:val="af5"/>
      </w:pPr>
    </w:p>
    <w:p w:rsidR="00A827B5" w:rsidRDefault="00A827B5" w:rsidP="00A827B5">
      <w:r>
        <w:rPr>
          <w:rFonts w:hint="eastAsia"/>
        </w:rPr>
        <w:t xml:space="preserve">　</w:t>
      </w:r>
      <w:r w:rsidRPr="004D05F8">
        <w:rPr>
          <w:rFonts w:hint="eastAsia"/>
        </w:rPr>
        <w:t>上記の改正は、</w:t>
      </w:r>
      <w:r>
        <w:rPr>
          <w:rFonts w:hint="eastAsia"/>
        </w:rPr>
        <w:t>2019</w:t>
      </w:r>
      <w:r w:rsidRPr="004D05F8">
        <w:rPr>
          <w:rFonts w:hint="eastAsia"/>
        </w:rPr>
        <w:t>年</w:t>
      </w:r>
      <w:r>
        <w:rPr>
          <w:rFonts w:hint="eastAsia"/>
        </w:rPr>
        <w:t>４</w:t>
      </w:r>
      <w:r w:rsidRPr="004D05F8">
        <w:rPr>
          <w:rFonts w:hint="eastAsia"/>
        </w:rPr>
        <w:t>月</w:t>
      </w:r>
      <w:r>
        <w:rPr>
          <w:rFonts w:hint="eastAsia"/>
        </w:rPr>
        <w:t>１</w:t>
      </w:r>
      <w:r w:rsidRPr="004D05F8">
        <w:rPr>
          <w:rFonts w:hint="eastAsia"/>
        </w:rPr>
        <w:t>日から</w:t>
      </w:r>
      <w:r>
        <w:rPr>
          <w:rFonts w:hint="eastAsia"/>
        </w:rPr>
        <w:t>2023</w:t>
      </w:r>
      <w:r w:rsidRPr="004D05F8">
        <w:rPr>
          <w:rFonts w:hint="eastAsia"/>
        </w:rPr>
        <w:t>年12月31日までに行う譲渡について適用されます。</w:t>
      </w:r>
    </w:p>
    <w:p w:rsidR="00990715" w:rsidRPr="00A827B5" w:rsidRDefault="00990715" w:rsidP="00990715">
      <w:pPr>
        <w:rPr>
          <w:rFonts w:hint="eastAsia"/>
        </w:rPr>
      </w:pPr>
    </w:p>
    <w:p w:rsidR="00990715" w:rsidRDefault="002B4E7A" w:rsidP="00990715">
      <w:pPr>
        <w:rPr>
          <w:rFonts w:hint="eastAsia"/>
        </w:rPr>
      </w:pPr>
      <w:r>
        <w:rPr>
          <w:noProof/>
        </w:rPr>
        <mc:AlternateContent>
          <mc:Choice Requires="wpg">
            <w:drawing>
              <wp:anchor distT="0" distB="0" distL="114300" distR="114300" simplePos="0" relativeHeight="251649024" behindDoc="0" locked="0" layoutInCell="1" allowOverlap="1">
                <wp:simplePos x="0" y="0"/>
                <wp:positionH relativeFrom="column">
                  <wp:posOffset>15875</wp:posOffset>
                </wp:positionH>
                <wp:positionV relativeFrom="paragraph">
                  <wp:posOffset>66675</wp:posOffset>
                </wp:positionV>
                <wp:extent cx="6119495" cy="358775"/>
                <wp:effectExtent l="0" t="0" r="1905" b="0"/>
                <wp:wrapNone/>
                <wp:docPr id="291"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92" name="Group 51"/>
                        <wpg:cNvGrpSpPr>
                          <a:grpSpLocks/>
                        </wpg:cNvGrpSpPr>
                        <wpg:grpSpPr bwMode="auto">
                          <a:xfrm>
                            <a:off x="1133" y="8566"/>
                            <a:ext cx="9636" cy="533"/>
                            <a:chOff x="1133" y="8566"/>
                            <a:chExt cx="9636" cy="533"/>
                          </a:xfrm>
                        </wpg:grpSpPr>
                        <wps:wsp>
                          <wps:cNvPr id="293"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A827B5">
                                  <w:rPr>
                                    <w:rFonts w:ascii="HGP創英角ｺﾞｼｯｸUB" w:eastAsia="HGP創英角ｺﾞｼｯｸUB" w:hAnsi="ＭＳ ゴシック" w:cs="ＭＳ Ｐゴシック" w:hint="eastAsia"/>
                                    <w:color w:val="FFFFFF"/>
                                    <w:kern w:val="0"/>
                                    <w:sz w:val="30"/>
                                    <w:szCs w:val="30"/>
                                  </w:rPr>
                                  <w:t>ふるさと納税制度の見直し</w:t>
                                </w:r>
                              </w:p>
                            </w:txbxContent>
                          </wps:txbx>
                          <wps:bodyPr rot="0" vert="horz" wrap="square" lIns="324000" tIns="18000" rIns="0" bIns="0" anchor="t" anchorCtr="0" upright="1">
                            <a:noAutofit/>
                          </wps:bodyPr>
                        </wps:wsp>
                        <wps:wsp>
                          <wps:cNvPr id="294"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95"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３</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51" o:spid="_x0000_s1056" style="position:absolute;left:0;text-align:left;margin-left:1.25pt;margin-top:5.25pt;width:481.85pt;height:28.25pt;z-index:251649024"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">
                <v:group id="Group 51" o:spid="_x0000_s105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QjWygAAAOE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">
                  <v:roundrect id="AutoShape 52" o:spid="_x0000_s105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A827B5">
                            <w:rPr>
                              <w:rFonts w:ascii="HGP創英角ｺﾞｼｯｸUB" w:eastAsia="HGP創英角ｺﾞｼｯｸUB" w:hAnsi="ＭＳ ゴシック" w:cs="ＭＳ Ｐゴシック" w:hint="eastAsia"/>
                              <w:color w:val="FFFFFF"/>
                              <w:kern w:val="0"/>
                              <w:sz w:val="30"/>
                              <w:szCs w:val="30"/>
                            </w:rPr>
                            <w:t>ふるさと納税制度の見直し</w:t>
                          </w:r>
                        </w:p>
                      </w:txbxContent>
                    </v:textbox>
                  </v:roundrect>
                  <v:oval id="Oval 53" o:spid="_x0000_s105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" fillcolor="#f90" stroked="f">
                    <v:path arrowok="t"/>
                    <v:textbox inset="5.85pt,.7pt,5.85pt,.7pt"/>
                  </v:oval>
                </v:group>
                <v:shape id="テキスト ボックス 2" o:spid="_x0000_s106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" filled="f" fillcolor="#f90" stroked="f">
                  <v:path arrowok="t"/>
                  <v:textbox inset="2mm,2mm,2mm,2mm">
                    <w:txbxContent>
                      <w:p w:rsidR="00157B00" w:rsidRPr="00052CB3" w:rsidRDefault="00157B00" w:rsidP="00990715">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３</w:t>
                        </w:r>
                      </w:p>
                    </w:txbxContent>
                  </v:textbox>
                </v:shape>
              </v:group>
            </w:pict>
          </mc:Fallback>
        </mc:AlternateContent>
      </w:r>
    </w:p>
    <w:p w:rsidR="00B76195" w:rsidRDefault="00B76195" w:rsidP="00561A07">
      <w:pPr>
        <w:pStyle w:val="a9"/>
        <w:rPr>
          <w:rFonts w:hint="eastAsia"/>
        </w:rPr>
      </w:pPr>
    </w:p>
    <w:p w:rsidR="00561A07" w:rsidRPr="00DE2363" w:rsidRDefault="00561A07" w:rsidP="00561A07">
      <w:pPr>
        <w:pStyle w:val="a9"/>
      </w:pPr>
      <w:r>
        <w:rPr>
          <w:rFonts w:hint="eastAsia"/>
        </w:rPr>
        <w:t>（１）</w:t>
      </w:r>
      <w:r w:rsidRPr="00DE2363">
        <w:rPr>
          <w:rFonts w:hint="eastAsia"/>
        </w:rPr>
        <w:t>改正の背景</w:t>
      </w:r>
    </w:p>
    <w:p w:rsidR="00EC26C7" w:rsidRPr="00CC3672" w:rsidRDefault="00EC26C7" w:rsidP="00EC26C7">
      <w:r>
        <w:rPr>
          <w:rFonts w:hint="eastAsia"/>
        </w:rPr>
        <w:t xml:space="preserve">　</w:t>
      </w:r>
      <w:r w:rsidRPr="00CC3672">
        <w:rPr>
          <w:rFonts w:hint="eastAsia"/>
        </w:rPr>
        <w:t>ふるさと納税制度が</w:t>
      </w:r>
      <w:r>
        <w:rPr>
          <w:rFonts w:hint="eastAsia"/>
        </w:rPr>
        <w:t>スタート</w:t>
      </w:r>
      <w:r w:rsidRPr="00CC3672">
        <w:rPr>
          <w:rFonts w:hint="eastAsia"/>
        </w:rPr>
        <w:t>して10年になりますが、近年、過度に高額な返礼品を出す自治体が現れ、本来の制度趣旨から</w:t>
      </w:r>
      <w:r>
        <w:rPr>
          <w:rFonts w:hint="eastAsia"/>
        </w:rPr>
        <w:t>大きく逸脱している</w:t>
      </w:r>
      <w:r w:rsidRPr="00CC3672">
        <w:rPr>
          <w:rFonts w:hint="eastAsia"/>
        </w:rPr>
        <w:t>問題が発生しています。</w:t>
      </w:r>
    </w:p>
    <w:p w:rsidR="00561A07" w:rsidRPr="00EC26C7" w:rsidRDefault="00561A07" w:rsidP="00561A07">
      <w:pPr>
        <w:pStyle w:val="af5"/>
      </w:pPr>
    </w:p>
    <w:p w:rsidR="00561A07" w:rsidRPr="00127188" w:rsidRDefault="00561A07" w:rsidP="00561A07">
      <w:pPr>
        <w:pStyle w:val="a9"/>
      </w:pPr>
      <w:r>
        <w:rPr>
          <w:rFonts w:hint="eastAsia"/>
        </w:rPr>
        <w:t>（２）</w:t>
      </w:r>
      <w:r w:rsidRPr="00DE2363">
        <w:rPr>
          <w:rFonts w:hint="eastAsia"/>
        </w:rPr>
        <w:t>改正の</w:t>
      </w:r>
      <w:r>
        <w:rPr>
          <w:rFonts w:hint="eastAsia"/>
        </w:rPr>
        <w:t>概要</w:t>
      </w:r>
    </w:p>
    <w:p w:rsidR="00561A07" w:rsidRDefault="00561A07" w:rsidP="00561A07">
      <w:pPr>
        <w:rPr>
          <w:rFonts w:hint="eastAsia"/>
        </w:rPr>
      </w:pPr>
      <w:r>
        <w:rPr>
          <w:rFonts w:hint="eastAsia"/>
        </w:rPr>
        <w:t xml:space="preserve">　</w:t>
      </w:r>
      <w:r w:rsidR="00EC26C7" w:rsidRPr="00CC3672">
        <w:rPr>
          <w:rFonts w:hint="eastAsia"/>
        </w:rPr>
        <w:t>ふるさと納税制度の健全な発展に向けて、過度な返礼品を送付し、制度の趣旨をゆがめている地方公共団体については、ふるさと納税の対象外</w:t>
      </w:r>
      <w:r w:rsidR="00EC26C7">
        <w:rPr>
          <w:rFonts w:hint="eastAsia"/>
        </w:rPr>
        <w:t>と</w:t>
      </w:r>
      <w:r w:rsidR="00EC26C7" w:rsidRPr="00CC3672">
        <w:rPr>
          <w:rFonts w:hint="eastAsia"/>
        </w:rPr>
        <w:t>することができるよう制度が</w:t>
      </w:r>
      <w:r w:rsidR="00EC26C7">
        <w:rPr>
          <w:rFonts w:hint="eastAsia"/>
        </w:rPr>
        <w:t>見直されます。</w:t>
      </w:r>
    </w:p>
    <w:p w:rsidR="00561A07" w:rsidRPr="00127188" w:rsidRDefault="00B76195" w:rsidP="00B76195">
      <w:pPr>
        <w:pStyle w:val="a5"/>
      </w:pPr>
      <w:r>
        <w:br w:type="page"/>
      </w:r>
      <w:r w:rsidR="00561A07">
        <w:rPr>
          <w:rFonts w:hint="eastAsia"/>
        </w:rPr>
        <w:lastRenderedPageBreak/>
        <w:t>■改正の内容</w:t>
      </w:r>
    </w:p>
    <w:tbl>
      <w:tblPr>
        <w:tblW w:w="9547" w:type="dxa"/>
        <w:jc w:val="center"/>
        <w:tblBorders>
          <w:top w:val="single" w:sz="8" w:space="0" w:color="FF9900"/>
          <w:left w:val="single" w:sz="8" w:space="0" w:color="FF9900"/>
          <w:bottom w:val="single" w:sz="8" w:space="0" w:color="FF9900"/>
          <w:right w:val="single" w:sz="8" w:space="0" w:color="FF9900"/>
        </w:tblBorders>
        <w:tblLook w:val="0000" w:firstRow="0" w:lastRow="0" w:firstColumn="0" w:lastColumn="0" w:noHBand="0" w:noVBand="0"/>
      </w:tblPr>
      <w:tblGrid>
        <w:gridCol w:w="9547"/>
      </w:tblGrid>
      <w:tr w:rsidR="00B76195" w:rsidTr="002B3817">
        <w:trPr>
          <w:trHeight w:val="5829"/>
          <w:jc w:val="center"/>
        </w:trPr>
        <w:tc>
          <w:tcPr>
            <w:tcW w:w="9547" w:type="dxa"/>
            <w:shd w:val="thinDiagCross" w:color="FDE9D9" w:fill="FFFFFF"/>
            <w:vAlign w:val="center"/>
          </w:tcPr>
          <w:p w:rsidR="00B76195" w:rsidRPr="002B3817" w:rsidRDefault="00E1137D" w:rsidP="002B3817">
            <w:pPr>
              <w:pStyle w:val="af7"/>
              <w:widowControl w:val="0"/>
              <w:ind w:leftChars="0" w:left="0"/>
              <w:jc w:val="both"/>
              <w:rPr>
                <w:rFonts w:ascii="ＭＳ ゴシック" w:eastAsia="ＭＳ ゴシック" w:hAnsi="ＭＳ ゴシック" w:hint="eastAsia"/>
                <w:color w:val="000000"/>
                <w:sz w:val="22"/>
                <w:szCs w:val="22"/>
              </w:rPr>
            </w:pPr>
            <w:r>
              <w:rPr>
                <w:rFonts w:ascii="ＭＳ ゴシック" w:eastAsia="ＭＳ ゴシック" w:hAnsi="ＭＳ ゴシック" w:hint="eastAsia"/>
                <w:color w:val="FF9900"/>
                <w:sz w:val="22"/>
                <w:szCs w:val="22"/>
              </w:rPr>
              <w:t>①</w:t>
            </w:r>
            <w:r w:rsidR="00B76195" w:rsidRPr="002B3817">
              <w:rPr>
                <w:rFonts w:ascii="ＭＳ ゴシック" w:eastAsia="ＭＳ ゴシック" w:hAnsi="ＭＳ ゴシック" w:hint="eastAsia"/>
                <w:color w:val="000000"/>
                <w:sz w:val="22"/>
                <w:szCs w:val="22"/>
              </w:rPr>
              <w:t>総務大臣は、次の基準に適合する都道府県等をふるさと納税(特例控除)の対象として指定</w:t>
            </w:r>
          </w:p>
          <w:p w:rsidR="00B76195" w:rsidRPr="002B3817" w:rsidRDefault="00E1137D" w:rsidP="002B3817">
            <w:pPr>
              <w:pStyle w:val="af7"/>
              <w:widowControl w:val="0"/>
              <w:ind w:leftChars="0" w:left="0"/>
              <w:jc w:val="both"/>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r w:rsidR="00B76195" w:rsidRPr="002B3817">
              <w:rPr>
                <w:rFonts w:ascii="ＭＳ ゴシック" w:eastAsia="ＭＳ ゴシック" w:hAnsi="ＭＳ ゴシック" w:hint="eastAsia"/>
                <w:color w:val="000000"/>
                <w:sz w:val="22"/>
                <w:szCs w:val="22"/>
              </w:rPr>
              <w:t>することとする。</w:t>
            </w:r>
          </w:p>
          <w:p w:rsidR="00B76195" w:rsidRPr="002B3817" w:rsidRDefault="00B76195" w:rsidP="002B3817">
            <w:pPr>
              <w:pStyle w:val="af7"/>
              <w:ind w:leftChars="0" w:left="360"/>
              <w:jc w:val="both"/>
              <w:rPr>
                <w:rFonts w:ascii="ＭＳ ゴシック" w:eastAsia="ＭＳ ゴシック" w:hAnsi="ＭＳ ゴシック"/>
                <w:color w:val="000000"/>
                <w:sz w:val="22"/>
                <w:szCs w:val="22"/>
              </w:rPr>
            </w:pPr>
            <w:r w:rsidRPr="002B3817">
              <w:rPr>
                <w:rFonts w:ascii="ＭＳ ゴシック" w:eastAsia="ＭＳ ゴシック" w:hAnsi="ＭＳ ゴシック" w:hint="eastAsia"/>
                <w:color w:val="000000"/>
                <w:sz w:val="22"/>
                <w:szCs w:val="22"/>
              </w:rPr>
              <w:t>イ</w:t>
            </w:r>
            <w:r w:rsidR="00DF60DD">
              <w:rPr>
                <w:rFonts w:ascii="ＭＳ ゴシック" w:eastAsia="ＭＳ ゴシック" w:hAnsi="ＭＳ ゴシック" w:hint="eastAsia"/>
                <w:color w:val="000000"/>
                <w:sz w:val="22"/>
                <w:szCs w:val="22"/>
              </w:rPr>
              <w:t>）</w:t>
            </w:r>
            <w:r w:rsidRPr="002B3817">
              <w:rPr>
                <w:rFonts w:ascii="ＭＳ ゴシック" w:eastAsia="ＭＳ ゴシック" w:hAnsi="ＭＳ ゴシック" w:hint="eastAsia"/>
                <w:color w:val="000000"/>
                <w:sz w:val="22"/>
                <w:szCs w:val="22"/>
              </w:rPr>
              <w:t>寄附金の募集を適正に実施する都道府県等</w:t>
            </w:r>
          </w:p>
          <w:p w:rsidR="00B76195" w:rsidRPr="002B3817" w:rsidRDefault="00B76195" w:rsidP="002B3817">
            <w:pPr>
              <w:pStyle w:val="af7"/>
              <w:ind w:leftChars="0" w:left="360"/>
              <w:jc w:val="both"/>
              <w:rPr>
                <w:rFonts w:ascii="ＭＳ ゴシック" w:eastAsia="ＭＳ ゴシック" w:hAnsi="ＭＳ ゴシック"/>
                <w:color w:val="000000"/>
                <w:sz w:val="22"/>
                <w:szCs w:val="22"/>
              </w:rPr>
            </w:pPr>
            <w:r w:rsidRPr="002B3817">
              <w:rPr>
                <w:rFonts w:ascii="ＭＳ ゴシック" w:eastAsia="ＭＳ ゴシック" w:hAnsi="ＭＳ ゴシック" w:hint="eastAsia"/>
                <w:color w:val="000000"/>
                <w:sz w:val="22"/>
                <w:szCs w:val="22"/>
              </w:rPr>
              <w:t>ロ</w:t>
            </w:r>
            <w:r w:rsidR="00DF60DD">
              <w:rPr>
                <w:rFonts w:ascii="ＭＳ ゴシック" w:eastAsia="ＭＳ ゴシック" w:hAnsi="ＭＳ ゴシック" w:hint="eastAsia"/>
                <w:color w:val="000000"/>
                <w:sz w:val="22"/>
                <w:szCs w:val="22"/>
              </w:rPr>
              <w:t>）</w:t>
            </w:r>
            <w:r w:rsidRPr="002B3817">
              <w:rPr>
                <w:rFonts w:ascii="ＭＳ ゴシック" w:eastAsia="ＭＳ ゴシック" w:hAnsi="ＭＳ ゴシック" w:hint="eastAsia"/>
                <w:color w:val="000000"/>
                <w:sz w:val="22"/>
                <w:szCs w:val="22"/>
              </w:rPr>
              <w:t>イ</w:t>
            </w:r>
            <w:r w:rsidR="00DF60DD">
              <w:rPr>
                <w:rFonts w:ascii="ＭＳ ゴシック" w:eastAsia="ＭＳ ゴシック" w:hAnsi="ＭＳ ゴシック" w:hint="eastAsia"/>
                <w:color w:val="000000"/>
                <w:sz w:val="22"/>
                <w:szCs w:val="22"/>
              </w:rPr>
              <w:t>）</w:t>
            </w:r>
            <w:r w:rsidRPr="002B3817">
              <w:rPr>
                <w:rFonts w:ascii="ＭＳ ゴシック" w:eastAsia="ＭＳ ゴシック" w:hAnsi="ＭＳ ゴシック" w:hint="eastAsia"/>
                <w:color w:val="000000"/>
                <w:sz w:val="22"/>
                <w:szCs w:val="22"/>
              </w:rPr>
              <w:t>の都道府県等で返礼品を送付する場合には、以下のいずれも満たす都道府県等</w:t>
            </w:r>
          </w:p>
          <w:p w:rsidR="00B76195" w:rsidRPr="002B3817" w:rsidRDefault="00DF60DD" w:rsidP="00DF60DD">
            <w:pPr>
              <w:pStyle w:val="af7"/>
              <w:ind w:leftChars="0" w:left="360" w:firstLine="220"/>
              <w:jc w:val="both"/>
              <w:rPr>
                <w:rFonts w:ascii="ＭＳ ゴシック" w:eastAsia="ＭＳ ゴシック" w:hAnsi="ＭＳ ゴシック"/>
                <w:color w:val="000000"/>
                <w:sz w:val="22"/>
                <w:szCs w:val="22"/>
              </w:rPr>
            </w:pPr>
            <w:r w:rsidRPr="00DF60DD">
              <w:rPr>
                <w:rFonts w:ascii="ＭＳ ゴシック" w:eastAsia="ＭＳ ゴシック" w:hAnsi="ＭＳ ゴシック" w:hint="eastAsia"/>
                <w:color w:val="0070C0"/>
                <w:sz w:val="22"/>
                <w:szCs w:val="22"/>
              </w:rPr>
              <w:t>・</w:t>
            </w:r>
            <w:r w:rsidR="00B76195" w:rsidRPr="002B3817">
              <w:rPr>
                <w:rFonts w:ascii="ＭＳ ゴシック" w:eastAsia="ＭＳ ゴシック" w:hAnsi="ＭＳ ゴシック" w:hint="eastAsia"/>
                <w:color w:val="000000"/>
                <w:sz w:val="22"/>
                <w:szCs w:val="22"/>
              </w:rPr>
              <w:t>返礼品の返礼割合を３割以下とすること</w:t>
            </w:r>
          </w:p>
          <w:p w:rsidR="00B76195" w:rsidRPr="002B3817" w:rsidRDefault="00DF60DD" w:rsidP="00DF60DD">
            <w:pPr>
              <w:pStyle w:val="af7"/>
              <w:ind w:leftChars="0" w:left="360" w:firstLine="220"/>
              <w:jc w:val="both"/>
              <w:rPr>
                <w:rFonts w:ascii="ＭＳ ゴシック" w:eastAsia="ＭＳ ゴシック" w:hAnsi="ＭＳ ゴシック"/>
                <w:color w:val="000000"/>
                <w:sz w:val="22"/>
                <w:szCs w:val="22"/>
              </w:rPr>
            </w:pPr>
            <w:r w:rsidRPr="00DF60DD">
              <w:rPr>
                <w:rFonts w:ascii="ＭＳ ゴシック" w:eastAsia="ＭＳ ゴシック" w:hAnsi="ＭＳ ゴシック" w:hint="eastAsia"/>
                <w:color w:val="0070C0"/>
                <w:sz w:val="22"/>
                <w:szCs w:val="22"/>
              </w:rPr>
              <w:t>・</w:t>
            </w:r>
            <w:r w:rsidR="00B76195" w:rsidRPr="002B3817">
              <w:rPr>
                <w:rFonts w:ascii="ＭＳ ゴシック" w:eastAsia="ＭＳ ゴシック" w:hAnsi="ＭＳ ゴシック" w:hint="eastAsia"/>
                <w:color w:val="000000"/>
                <w:sz w:val="22"/>
                <w:szCs w:val="22"/>
              </w:rPr>
              <w:t>返礼品を地場産品とすること。</w:t>
            </w:r>
          </w:p>
          <w:p w:rsidR="00B76195" w:rsidRPr="002B3817" w:rsidRDefault="00B76195" w:rsidP="002B3817">
            <w:pPr>
              <w:pStyle w:val="af7"/>
              <w:widowControl w:val="0"/>
              <w:ind w:leftChars="0" w:left="0"/>
              <w:jc w:val="both"/>
              <w:rPr>
                <w:rFonts w:ascii="ＭＳ ゴシック" w:eastAsia="ＭＳ ゴシック" w:hAnsi="ＭＳ ゴシック"/>
                <w:color w:val="000000"/>
                <w:sz w:val="22"/>
                <w:szCs w:val="22"/>
              </w:rPr>
            </w:pPr>
            <w:r w:rsidRPr="002B3817">
              <w:rPr>
                <w:rFonts w:ascii="ＭＳ ゴシック" w:eastAsia="ＭＳ ゴシック" w:hAnsi="ＭＳ ゴシック" w:hint="eastAsia"/>
                <w:color w:val="FF9900"/>
                <w:sz w:val="22"/>
                <w:szCs w:val="22"/>
              </w:rPr>
              <w:t>②①</w:t>
            </w:r>
            <w:r w:rsidRPr="002B3817">
              <w:rPr>
                <w:rFonts w:ascii="ＭＳ ゴシック" w:eastAsia="ＭＳ ゴシック" w:hAnsi="ＭＳ ゴシック" w:hint="eastAsia"/>
                <w:color w:val="000000"/>
                <w:sz w:val="22"/>
                <w:szCs w:val="22"/>
              </w:rPr>
              <w:t>の基準は総務大臣が定めることとする。</w:t>
            </w:r>
          </w:p>
          <w:p w:rsidR="00B76195" w:rsidRPr="002B3817" w:rsidRDefault="00E1137D" w:rsidP="002B3817">
            <w:pPr>
              <w:pStyle w:val="af7"/>
              <w:widowControl w:val="0"/>
              <w:ind w:leftChars="0" w:left="0"/>
              <w:jc w:val="both"/>
              <w:rPr>
                <w:rFonts w:ascii="ＭＳ ゴシック" w:eastAsia="ＭＳ ゴシック" w:hAnsi="ＭＳ ゴシック"/>
                <w:color w:val="000000"/>
                <w:sz w:val="22"/>
                <w:szCs w:val="22"/>
              </w:rPr>
            </w:pPr>
            <w:r>
              <w:rPr>
                <w:rFonts w:ascii="ＭＳ ゴシック" w:eastAsia="ＭＳ ゴシック" w:hAnsi="ＭＳ ゴシック" w:hint="eastAsia"/>
                <w:color w:val="FF9900"/>
                <w:sz w:val="22"/>
                <w:szCs w:val="22"/>
              </w:rPr>
              <w:t>③</w:t>
            </w:r>
            <w:r w:rsidR="00B76195" w:rsidRPr="002B3817">
              <w:rPr>
                <w:rFonts w:ascii="ＭＳ ゴシック" w:eastAsia="ＭＳ ゴシック" w:hAnsi="ＭＳ ゴシック" w:hint="eastAsia"/>
                <w:color w:val="000000"/>
                <w:sz w:val="22"/>
                <w:szCs w:val="22"/>
              </w:rPr>
              <w:t>指定は、都道府県等の申出により行うこととする。</w:t>
            </w:r>
          </w:p>
          <w:p w:rsidR="00B76195" w:rsidRPr="002B3817" w:rsidRDefault="00E1137D" w:rsidP="002B3817">
            <w:pPr>
              <w:pStyle w:val="af7"/>
              <w:widowControl w:val="0"/>
              <w:ind w:leftChars="0" w:left="0"/>
              <w:jc w:val="both"/>
              <w:rPr>
                <w:rFonts w:ascii="ＭＳ ゴシック" w:eastAsia="ＭＳ ゴシック" w:hAnsi="ＭＳ ゴシック" w:hint="eastAsia"/>
                <w:color w:val="000000"/>
                <w:sz w:val="22"/>
                <w:szCs w:val="22"/>
              </w:rPr>
            </w:pPr>
            <w:r>
              <w:rPr>
                <w:rFonts w:ascii="ＭＳ ゴシック" w:eastAsia="ＭＳ ゴシック" w:hAnsi="ＭＳ ゴシック" w:hint="eastAsia"/>
                <w:color w:val="FF9900"/>
                <w:sz w:val="22"/>
                <w:szCs w:val="22"/>
              </w:rPr>
              <w:t>④</w:t>
            </w:r>
            <w:r w:rsidR="00B76195" w:rsidRPr="002B3817">
              <w:rPr>
                <w:rFonts w:ascii="ＭＳ ゴシック" w:eastAsia="ＭＳ ゴシック" w:hAnsi="ＭＳ ゴシック" w:hint="eastAsia"/>
                <w:color w:val="000000"/>
                <w:sz w:val="22"/>
                <w:szCs w:val="22"/>
              </w:rPr>
              <w:t>総務大臣は、指定をした都道府県等が基準に適合しなくなったと認める場合等には、指定</w:t>
            </w:r>
          </w:p>
          <w:p w:rsidR="00B76195" w:rsidRPr="002B3817" w:rsidRDefault="00E1137D" w:rsidP="002B3817">
            <w:pPr>
              <w:pStyle w:val="af7"/>
              <w:widowControl w:val="0"/>
              <w:ind w:leftChars="0" w:left="0"/>
              <w:jc w:val="both"/>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r w:rsidR="00B76195" w:rsidRPr="002B3817">
              <w:rPr>
                <w:rFonts w:ascii="ＭＳ ゴシック" w:eastAsia="ＭＳ ゴシック" w:hAnsi="ＭＳ ゴシック" w:hint="eastAsia"/>
                <w:color w:val="000000"/>
                <w:sz w:val="22"/>
                <w:szCs w:val="22"/>
              </w:rPr>
              <w:t>を取り消すことができることとする。</w:t>
            </w:r>
          </w:p>
          <w:p w:rsidR="00B76195" w:rsidRPr="002B3817" w:rsidRDefault="00E1137D" w:rsidP="002B3817">
            <w:pPr>
              <w:pStyle w:val="af7"/>
              <w:widowControl w:val="0"/>
              <w:ind w:leftChars="0" w:left="0"/>
              <w:jc w:val="both"/>
              <w:rPr>
                <w:rFonts w:ascii="ＭＳ ゴシック" w:eastAsia="ＭＳ ゴシック" w:hAnsi="ＭＳ ゴシック" w:hint="eastAsia"/>
                <w:color w:val="000000"/>
                <w:sz w:val="22"/>
                <w:szCs w:val="22"/>
              </w:rPr>
            </w:pPr>
            <w:r>
              <w:rPr>
                <w:rFonts w:ascii="ＭＳ ゴシック" w:eastAsia="ＭＳ ゴシック" w:hAnsi="ＭＳ ゴシック" w:hint="eastAsia"/>
                <w:color w:val="FF9900"/>
                <w:sz w:val="22"/>
                <w:szCs w:val="22"/>
              </w:rPr>
              <w:t>⑤</w:t>
            </w:r>
            <w:r w:rsidR="00B76195" w:rsidRPr="002B3817">
              <w:rPr>
                <w:rFonts w:ascii="ＭＳ ゴシック" w:eastAsia="ＭＳ ゴシック" w:hAnsi="ＭＳ ゴシック" w:hint="eastAsia"/>
                <w:color w:val="000000"/>
                <w:sz w:val="22"/>
                <w:szCs w:val="22"/>
              </w:rPr>
              <w:t>総務大臣は指定をし、又は指定を取り消したときは、直ちにその旨を告示しなければなら</w:t>
            </w:r>
          </w:p>
          <w:p w:rsidR="00B76195" w:rsidRPr="002B3817" w:rsidRDefault="00E1137D" w:rsidP="002B3817">
            <w:pPr>
              <w:pStyle w:val="af7"/>
              <w:widowControl w:val="0"/>
              <w:ind w:leftChars="0" w:left="0"/>
              <w:jc w:val="both"/>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r w:rsidR="00B76195" w:rsidRPr="002B3817">
              <w:rPr>
                <w:rFonts w:ascii="ＭＳ ゴシック" w:eastAsia="ＭＳ ゴシック" w:hAnsi="ＭＳ ゴシック" w:hint="eastAsia"/>
                <w:color w:val="000000"/>
                <w:sz w:val="22"/>
                <w:szCs w:val="22"/>
              </w:rPr>
              <w:t>ないこととする。</w:t>
            </w:r>
          </w:p>
          <w:p w:rsidR="00B76195" w:rsidRPr="002B3817" w:rsidRDefault="00E1137D" w:rsidP="002B3817">
            <w:pPr>
              <w:pStyle w:val="af7"/>
              <w:widowControl w:val="0"/>
              <w:ind w:leftChars="0" w:left="0"/>
              <w:jc w:val="both"/>
              <w:rPr>
                <w:rFonts w:ascii="ＭＳ ゴシック" w:eastAsia="ＭＳ ゴシック" w:hAnsi="ＭＳ ゴシック" w:hint="eastAsia"/>
                <w:color w:val="000000"/>
                <w:sz w:val="22"/>
                <w:szCs w:val="22"/>
              </w:rPr>
            </w:pPr>
            <w:r>
              <w:rPr>
                <w:rFonts w:ascii="ＭＳ ゴシック" w:eastAsia="ＭＳ ゴシック" w:hAnsi="ＭＳ ゴシック" w:hint="eastAsia"/>
                <w:color w:val="FF9900"/>
                <w:sz w:val="22"/>
                <w:szCs w:val="22"/>
              </w:rPr>
              <w:t>⑥</w:t>
            </w:r>
            <w:r w:rsidR="00B76195" w:rsidRPr="002B3817">
              <w:rPr>
                <w:rFonts w:ascii="ＭＳ ゴシック" w:eastAsia="ＭＳ ゴシック" w:hAnsi="ＭＳ ゴシック" w:hint="eastAsia"/>
                <w:color w:val="000000"/>
                <w:sz w:val="22"/>
                <w:szCs w:val="22"/>
              </w:rPr>
              <w:t>基準の制定や改廃、指定や指定の取り消しについては、地方財政審議会の意見を</w:t>
            </w:r>
            <w:proofErr w:type="gramStart"/>
            <w:r w:rsidR="00B76195" w:rsidRPr="002B3817">
              <w:rPr>
                <w:rFonts w:ascii="ＭＳ ゴシック" w:eastAsia="ＭＳ ゴシック" w:hAnsi="ＭＳ ゴシック" w:hint="eastAsia"/>
                <w:color w:val="000000"/>
                <w:sz w:val="22"/>
                <w:szCs w:val="22"/>
              </w:rPr>
              <w:t>聴かなけ</w:t>
            </w:r>
            <w:proofErr w:type="gramEnd"/>
          </w:p>
          <w:p w:rsidR="00B76195" w:rsidRPr="002B3817" w:rsidRDefault="00E1137D" w:rsidP="002B3817">
            <w:pPr>
              <w:pStyle w:val="af7"/>
              <w:widowControl w:val="0"/>
              <w:ind w:leftChars="0" w:left="0"/>
              <w:jc w:val="both"/>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2"/>
                <w:szCs w:val="22"/>
              </w:rPr>
              <w:t xml:space="preserve">　</w:t>
            </w:r>
            <w:proofErr w:type="gramStart"/>
            <w:r w:rsidR="00B76195" w:rsidRPr="002B3817">
              <w:rPr>
                <w:rFonts w:ascii="ＭＳ ゴシック" w:eastAsia="ＭＳ ゴシック" w:hAnsi="ＭＳ ゴシック" w:hint="eastAsia"/>
                <w:color w:val="000000"/>
                <w:sz w:val="22"/>
                <w:szCs w:val="22"/>
              </w:rPr>
              <w:t>れば</w:t>
            </w:r>
            <w:proofErr w:type="gramEnd"/>
            <w:r w:rsidR="00B76195" w:rsidRPr="002B3817">
              <w:rPr>
                <w:rFonts w:ascii="ＭＳ ゴシック" w:eastAsia="ＭＳ ゴシック" w:hAnsi="ＭＳ ゴシック" w:hint="eastAsia"/>
                <w:color w:val="000000"/>
                <w:sz w:val="22"/>
                <w:szCs w:val="22"/>
              </w:rPr>
              <w:t>ならないこととする。</w:t>
            </w:r>
          </w:p>
        </w:tc>
      </w:tr>
    </w:tbl>
    <w:p w:rsidR="00561A07" w:rsidRPr="00B76195" w:rsidRDefault="00561A07" w:rsidP="00561A07">
      <w:pPr>
        <w:pStyle w:val="af5"/>
      </w:pPr>
    </w:p>
    <w:p w:rsidR="00561A07" w:rsidRPr="00A13810" w:rsidRDefault="00157B00" w:rsidP="00B76195">
      <w:r>
        <w:rPr>
          <w:rFonts w:hint="eastAsia"/>
        </w:rPr>
        <w:t xml:space="preserve">　</w:t>
      </w:r>
      <w:r w:rsidR="00561A07" w:rsidRPr="001319A1">
        <w:rPr>
          <w:rFonts w:hint="eastAsia"/>
        </w:rPr>
        <w:t>上記の改正は、2019年６月１日以後に支出された寄附金について適用されます。</w:t>
      </w:r>
    </w:p>
    <w:p w:rsidR="00990715" w:rsidRDefault="00990715"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Default="00A12B6A" w:rsidP="00990715"/>
    <w:p w:rsidR="00A12B6A" w:rsidRPr="00561A07" w:rsidRDefault="00A12B6A" w:rsidP="00990715">
      <w:pPr>
        <w:rPr>
          <w:rFonts w:hint="eastAsia"/>
        </w:rPr>
      </w:pPr>
    </w:p>
    <w:p w:rsidR="00B76195" w:rsidRDefault="002B4E7A" w:rsidP="00B76195">
      <w:pPr>
        <w:rPr>
          <w:rFonts w:hint="eastAsia"/>
        </w:rPr>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-1270</wp:posOffset>
                </wp:positionH>
                <wp:positionV relativeFrom="paragraph">
                  <wp:posOffset>74930</wp:posOffset>
                </wp:positionV>
                <wp:extent cx="6119495" cy="358775"/>
                <wp:effectExtent l="0" t="0" r="1905" b="0"/>
                <wp:wrapNone/>
                <wp:docPr id="286"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87" name="Group 51"/>
                        <wpg:cNvGrpSpPr>
                          <a:grpSpLocks/>
                        </wpg:cNvGrpSpPr>
                        <wpg:grpSpPr bwMode="auto">
                          <a:xfrm>
                            <a:off x="1133" y="8566"/>
                            <a:ext cx="9636" cy="533"/>
                            <a:chOff x="1133" y="8566"/>
                            <a:chExt cx="9636" cy="533"/>
                          </a:xfrm>
                        </wpg:grpSpPr>
                        <wps:wsp>
                          <wps:cNvPr id="288"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3C76B6"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B76195">
                                  <w:rPr>
                                    <w:rFonts w:ascii="HGP創英角ｺﾞｼｯｸUB" w:eastAsia="HGP創英角ｺﾞｼｯｸUB" w:hAnsi="ＭＳ ゴシック" w:cs="ＭＳ Ｐゴシック" w:hint="eastAsia"/>
                                    <w:color w:val="FFFFFF"/>
                                    <w:kern w:val="0"/>
                                    <w:sz w:val="30"/>
                                    <w:szCs w:val="30"/>
                                  </w:rPr>
                                  <w:t>ＮＩＳＡ、ジュニアＮＩＳＡの見直し</w:t>
                                </w:r>
                              </w:p>
                            </w:txbxContent>
                          </wps:txbx>
                          <wps:bodyPr rot="0" vert="horz" wrap="square" lIns="324000" tIns="18000" rIns="0" bIns="0" anchor="t" anchorCtr="0" upright="1">
                            <a:noAutofit/>
                          </wps:bodyPr>
                        </wps:wsp>
                        <wps:wsp>
                          <wps:cNvPr id="289"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90"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B76195">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4</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left:0;text-align:left;margin-left:-.1pt;margin-top:5.9pt;width:481.85pt;height:28.25pt;z-index:251658240"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">
                <v:group id="Group 51" o:spid="_x0000_s106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roundrect id="AutoShape 52" o:spid="_x0000_s106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" strokecolor="#ddd" strokeweight="1pt">
                    <v:fill r:id="rId14" o:title="" recolor="t" type="tile"/>
                    <v:path arrowok="t"/>
                    <v:textbox inset="9mm,.5mm,0,0">
                      <w:txbxContent>
                        <w:p w:rsidR="00157B00" w:rsidRPr="00176C38" w:rsidRDefault="003C76B6"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B76195">
                            <w:rPr>
                              <w:rFonts w:ascii="HGP創英角ｺﾞｼｯｸUB" w:eastAsia="HGP創英角ｺﾞｼｯｸUB" w:hAnsi="ＭＳ ゴシック" w:cs="ＭＳ Ｐゴシック" w:hint="eastAsia"/>
                              <w:color w:val="FFFFFF"/>
                              <w:kern w:val="0"/>
                              <w:sz w:val="30"/>
                              <w:szCs w:val="30"/>
                            </w:rPr>
                            <w:t>ＮＩＳＡ、ジュニアＮＩＳＡの見直し</w:t>
                          </w:r>
                        </w:p>
                      </w:txbxContent>
                    </v:textbox>
                  </v:roundrect>
                  <v:oval id="Oval 53" o:spid="_x0000_s106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" fillcolor="#f90" stroked="f">
                    <v:path arrowok="t"/>
                    <v:textbox inset="5.85pt,.7pt,5.85pt,.7pt"/>
                  </v:oval>
                </v:group>
                <v:shape id="テキスト ボックス 2" o:spid="_x0000_s106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" filled="f" fillcolor="#f90" stroked="f">
                  <v:path arrowok="t"/>
                  <v:textbox inset="2mm,2mm,2mm,2mm">
                    <w:txbxContent>
                      <w:p w:rsidR="00157B00" w:rsidRPr="00052CB3" w:rsidRDefault="00157B00" w:rsidP="00B76195">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4</w:t>
                        </w:r>
                      </w:p>
                    </w:txbxContent>
                  </v:textbox>
                </v:shape>
              </v:group>
            </w:pict>
          </mc:Fallback>
        </mc:AlternateContent>
      </w:r>
    </w:p>
    <w:p w:rsidR="00B76195" w:rsidRDefault="00B76195" w:rsidP="00B76195"/>
    <w:p w:rsidR="00B76195" w:rsidRDefault="00B76195" w:rsidP="00B76195">
      <w:pPr>
        <w:pStyle w:val="a9"/>
      </w:pPr>
      <w:r w:rsidRPr="00DE2363">
        <w:rPr>
          <w:rFonts w:hint="eastAsia"/>
        </w:rPr>
        <w:t>（１）改正の背景</w:t>
      </w:r>
    </w:p>
    <w:p w:rsidR="00EC26C7" w:rsidRDefault="00EC26C7" w:rsidP="00EC26C7">
      <w:pPr>
        <w:rPr>
          <w:rFonts w:hint="eastAsia"/>
        </w:rPr>
      </w:pPr>
      <w:r>
        <w:rPr>
          <w:rFonts w:hint="eastAsia"/>
        </w:rPr>
        <w:t xml:space="preserve">　</w:t>
      </w:r>
      <w:r w:rsidRPr="000C57EB">
        <w:rPr>
          <w:rFonts w:hint="eastAsia"/>
        </w:rPr>
        <w:t>従来、NISA口座開設者が海外勤務等により非居住者となった場合、NISA口座が閉鎖（廃止）され、NISA口座に預けている上場株式や株式投資信託等は特定口座又は一般口座に移管され、非課税の適用を受けられなくなっていました。</w:t>
      </w:r>
    </w:p>
    <w:p w:rsidR="00EC26C7" w:rsidRDefault="00EC26C7" w:rsidP="00EC26C7">
      <w:r>
        <w:rPr>
          <w:rFonts w:hint="eastAsia"/>
        </w:rPr>
        <w:t xml:space="preserve">　</w:t>
      </w:r>
      <w:r w:rsidRPr="000C57EB">
        <w:rPr>
          <w:rFonts w:hint="eastAsia"/>
        </w:rPr>
        <w:t>海外勤務が珍しくなくなってきた昨今、働き方の違い等によって税制による支援が異なることが課題とされていました。</w:t>
      </w:r>
    </w:p>
    <w:p w:rsidR="00B76195" w:rsidRPr="00EC26C7" w:rsidRDefault="00B76195" w:rsidP="00B76195">
      <w:pPr>
        <w:pStyle w:val="a9"/>
      </w:pPr>
    </w:p>
    <w:p w:rsidR="00B76195" w:rsidRPr="00127188" w:rsidRDefault="00B76195" w:rsidP="00B76195">
      <w:pPr>
        <w:pStyle w:val="a9"/>
        <w:rPr>
          <w:rFonts w:eastAsia="HGP創英角ｺﾞｼｯｸUB"/>
        </w:rPr>
      </w:pPr>
      <w:r w:rsidRPr="00DE2363">
        <w:rPr>
          <w:rFonts w:eastAsia="HGP創英角ｺﾞｼｯｸUB" w:hint="eastAsia"/>
        </w:rPr>
        <w:t>（</w:t>
      </w:r>
      <w:r>
        <w:rPr>
          <w:rFonts w:eastAsia="HGP創英角ｺﾞｼｯｸUB" w:hint="eastAsia"/>
        </w:rPr>
        <w:t>2</w:t>
      </w:r>
      <w:r w:rsidRPr="00DE2363">
        <w:rPr>
          <w:rFonts w:eastAsia="HGP創英角ｺﾞｼｯｸUB" w:hint="eastAsia"/>
        </w:rPr>
        <w:t>）改正の</w:t>
      </w:r>
      <w:r>
        <w:rPr>
          <w:rFonts w:eastAsia="HGP創英角ｺﾞｼｯｸUB" w:hint="eastAsia"/>
        </w:rPr>
        <w:t>概要</w:t>
      </w:r>
    </w:p>
    <w:p w:rsidR="00B76195" w:rsidRPr="001F1215" w:rsidRDefault="00B76195" w:rsidP="00B76195">
      <w:r>
        <w:rPr>
          <w:rFonts w:hint="eastAsia"/>
        </w:rPr>
        <w:t xml:space="preserve">　</w:t>
      </w:r>
      <w:r w:rsidRPr="000C57EB">
        <w:rPr>
          <w:rFonts w:hint="eastAsia"/>
        </w:rPr>
        <w:t>こうした課題に対応するため、NISAについて次の改正が行われます。</w:t>
      </w:r>
    </w:p>
    <w:p w:rsidR="00B76195" w:rsidRDefault="00B76195" w:rsidP="00B76195">
      <w:pPr>
        <w:pStyle w:val="af5"/>
      </w:pPr>
    </w:p>
    <w:p w:rsidR="00B76195" w:rsidRPr="00B76195" w:rsidRDefault="00B76195" w:rsidP="00B76195">
      <w:pPr>
        <w:pStyle w:val="af5"/>
        <w:rPr>
          <w:rFonts w:ascii="ＭＳ ゴシック" w:eastAsia="ＭＳ ゴシック" w:hAnsi="ＭＳ ゴシック"/>
          <w:b/>
          <w:color w:val="FF9900"/>
        </w:rPr>
      </w:pPr>
      <w:r w:rsidRPr="00B76195">
        <w:rPr>
          <w:rFonts w:ascii="ＭＳ ゴシック" w:eastAsia="ＭＳ ゴシック" w:hAnsi="ＭＳ ゴシック" w:hint="eastAsia"/>
          <w:b/>
          <w:color w:val="FF9900"/>
        </w:rPr>
        <w:t>①一時的に出国する場合の取扱い</w:t>
      </w:r>
    </w:p>
    <w:p w:rsidR="00B76195" w:rsidRPr="00EC26C7" w:rsidRDefault="00B76195" w:rsidP="00B76195">
      <w:r>
        <w:rPr>
          <w:rFonts w:hint="eastAsia"/>
        </w:rPr>
        <w:t xml:space="preserve">　</w:t>
      </w:r>
      <w:r w:rsidR="00EC26C7">
        <w:rPr>
          <w:rFonts w:hint="eastAsia"/>
        </w:rPr>
        <w:t>非課税口座を開設している居住者等が継続適用届出書を提出したとき、出国時から以下のいずれか早い日までの間は、その者を居住者等とみなして非課税措置が引き続き適用されます。</w:t>
      </w:r>
    </w:p>
    <w:p w:rsidR="00B76195" w:rsidRPr="00B76195" w:rsidRDefault="00B76195" w:rsidP="00B76195">
      <w:pPr>
        <w:pStyle w:val="af5"/>
      </w:pPr>
    </w:p>
    <w:tbl>
      <w:tblPr>
        <w:tblpPr w:leftFromText="142" w:rightFromText="142" w:vertAnchor="text" w:horzAnchor="margin" w:tblpXSpec="center" w:tblpY="-21"/>
        <w:tblW w:w="9638" w:type="dxa"/>
        <w:jc w:val="center"/>
        <w:tblBorders>
          <w:top w:val="single" w:sz="8" w:space="0" w:color="FF9900"/>
          <w:left w:val="single" w:sz="8" w:space="0" w:color="FF9900"/>
          <w:bottom w:val="single" w:sz="8" w:space="0" w:color="FF9900"/>
          <w:right w:val="single" w:sz="8" w:space="0" w:color="FF9900"/>
        </w:tblBorders>
        <w:tblLook w:val="0000" w:firstRow="0" w:lastRow="0" w:firstColumn="0" w:lastColumn="0" w:noHBand="0" w:noVBand="0"/>
      </w:tblPr>
      <w:tblGrid>
        <w:gridCol w:w="9638"/>
      </w:tblGrid>
      <w:tr w:rsidR="00B76195" w:rsidRPr="002B3817" w:rsidTr="002B3817">
        <w:trPr>
          <w:trHeight w:val="994"/>
          <w:jc w:val="center"/>
        </w:trPr>
        <w:tc>
          <w:tcPr>
            <w:tcW w:w="9638" w:type="dxa"/>
            <w:shd w:val="thinDiagCross" w:color="FDE9D9" w:fill="FFFFFF"/>
            <w:vAlign w:val="center"/>
          </w:tcPr>
          <w:p w:rsidR="00B76195" w:rsidRPr="002B3817" w:rsidRDefault="00157B00" w:rsidP="002B3817">
            <w:pPr>
              <w:pStyle w:val="af5"/>
              <w:rPr>
                <w:rFonts w:ascii="ＭＳ ゴシック" w:eastAsia="ＭＳ ゴシック" w:hAnsi="ＭＳ ゴシック"/>
                <w:sz w:val="22"/>
                <w:szCs w:val="22"/>
              </w:rPr>
            </w:pPr>
            <w:r w:rsidRPr="002B3817">
              <w:rPr>
                <w:rFonts w:ascii="ＭＳ ゴシック" w:eastAsia="ＭＳ ゴシック" w:hAnsi="ＭＳ ゴシック" w:hint="eastAsia"/>
                <w:color w:val="FF9900"/>
                <w:sz w:val="22"/>
                <w:szCs w:val="22"/>
              </w:rPr>
              <w:t>イ）</w:t>
            </w:r>
            <w:r w:rsidR="00B76195" w:rsidRPr="002B3817">
              <w:rPr>
                <w:rFonts w:ascii="ＭＳ ゴシック" w:eastAsia="ＭＳ ゴシック" w:hAnsi="ＭＳ ゴシック" w:hint="eastAsia"/>
                <w:sz w:val="22"/>
                <w:szCs w:val="22"/>
              </w:rPr>
              <w:t>帰国届出書の提出をする日</w:t>
            </w:r>
          </w:p>
          <w:p w:rsidR="00B76195" w:rsidRPr="002B3817" w:rsidRDefault="00157B00" w:rsidP="002B3817">
            <w:pPr>
              <w:pStyle w:val="af5"/>
              <w:rPr>
                <w:rFonts w:ascii="ＭＳ ゴシック" w:eastAsia="ＭＳ ゴシック" w:hAnsi="ＭＳ ゴシック"/>
                <w:sz w:val="22"/>
                <w:szCs w:val="22"/>
              </w:rPr>
            </w:pPr>
            <w:r w:rsidRPr="002B3817">
              <w:rPr>
                <w:rFonts w:ascii="ＭＳ ゴシック" w:eastAsia="ＭＳ ゴシック" w:hAnsi="ＭＳ ゴシック" w:hint="eastAsia"/>
                <w:color w:val="FF9900"/>
                <w:sz w:val="22"/>
                <w:szCs w:val="22"/>
              </w:rPr>
              <w:t>ロ）</w:t>
            </w:r>
            <w:r w:rsidR="00B76195" w:rsidRPr="002B3817">
              <w:rPr>
                <w:rFonts w:ascii="ＭＳ ゴシック" w:eastAsia="ＭＳ ゴシック" w:hAnsi="ＭＳ ゴシック" w:hint="eastAsia"/>
                <w:sz w:val="22"/>
                <w:szCs w:val="22"/>
              </w:rPr>
              <w:t>継続適用届出書の提出をした日から起算して5年を経過する日の属する年の12月31日</w:t>
            </w:r>
          </w:p>
        </w:tc>
      </w:tr>
    </w:tbl>
    <w:p w:rsidR="00B76195" w:rsidRDefault="00B76195" w:rsidP="00B76195">
      <w:pPr>
        <w:pStyle w:val="af5"/>
      </w:pPr>
    </w:p>
    <w:p w:rsidR="00B76195" w:rsidRDefault="00B76195" w:rsidP="00D131E6">
      <w:pPr>
        <w:pStyle w:val="a5"/>
      </w:pPr>
      <w:r>
        <w:rPr>
          <w:rFonts w:hint="eastAsia"/>
        </w:rPr>
        <w:t>■改正のイメージ</w:t>
      </w:r>
    </w:p>
    <w:p w:rsidR="00B76195" w:rsidRDefault="002B4E7A" w:rsidP="00B76195">
      <w:pPr>
        <w:pStyle w:val="af5"/>
        <w:jc w:val="center"/>
      </w:pPr>
      <w:r w:rsidRPr="009952ED">
        <w:rPr>
          <w:noProof/>
        </w:rPr>
        <w:drawing>
          <wp:inline distT="0" distB="0" distL="0" distR="0">
            <wp:extent cx="6121400" cy="1422400"/>
            <wp:effectExtent l="0" t="0" r="0" b="0"/>
            <wp:docPr id="2" name="図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400" cy="1422400"/>
                    </a:xfrm>
                    <a:prstGeom prst="rect">
                      <a:avLst/>
                    </a:prstGeom>
                    <a:noFill/>
                    <a:ln>
                      <a:noFill/>
                    </a:ln>
                  </pic:spPr>
                </pic:pic>
              </a:graphicData>
            </a:graphic>
          </wp:inline>
        </w:drawing>
      </w:r>
    </w:p>
    <w:p w:rsidR="00B76195" w:rsidRPr="00454FAF" w:rsidRDefault="00B76195" w:rsidP="00B76195">
      <w:pPr>
        <w:pStyle w:val="af5"/>
      </w:pPr>
    </w:p>
    <w:p w:rsidR="00DF60DD" w:rsidRDefault="00EC26C7" w:rsidP="00DF60DD">
      <w:pPr>
        <w:jc w:val="left"/>
        <w:rPr>
          <w:rFonts w:hint="eastAsia"/>
          <w:sz w:val="22"/>
        </w:rPr>
      </w:pPr>
      <w:r w:rsidRPr="00EC26C7">
        <w:rPr>
          <w:rFonts w:hint="eastAsia"/>
          <w:sz w:val="22"/>
        </w:rPr>
        <w:t>注1）帰国届出書の提出をする日までは、当該非課税口座に設けられた非課税管理勘定又は累積投</w:t>
      </w:r>
    </w:p>
    <w:p w:rsidR="00EC26C7" w:rsidRPr="00EC26C7" w:rsidRDefault="00EC26C7" w:rsidP="00DF60DD">
      <w:pPr>
        <w:jc w:val="left"/>
        <w:rPr>
          <w:sz w:val="22"/>
        </w:rPr>
      </w:pPr>
      <w:r>
        <w:rPr>
          <w:rFonts w:hint="eastAsia"/>
          <w:sz w:val="22"/>
        </w:rPr>
        <w:t xml:space="preserve">　　 </w:t>
      </w:r>
      <w:r w:rsidRPr="00EC26C7">
        <w:rPr>
          <w:rFonts w:hint="eastAsia"/>
          <w:sz w:val="22"/>
        </w:rPr>
        <w:t>資勘定に上場株式等を受け入れることができない。</w:t>
      </w:r>
    </w:p>
    <w:p w:rsidR="00EC26C7" w:rsidRDefault="00EC26C7" w:rsidP="00DF60DD">
      <w:pPr>
        <w:jc w:val="left"/>
        <w:rPr>
          <w:rFonts w:hint="eastAsia"/>
          <w:sz w:val="22"/>
        </w:rPr>
      </w:pPr>
      <w:r w:rsidRPr="00EC26C7">
        <w:rPr>
          <w:rFonts w:hint="eastAsia"/>
          <w:sz w:val="22"/>
        </w:rPr>
        <w:t>注2）継続適用届出書の提出をした者が当該提出をした日から起算して５年を経過する日の属する</w:t>
      </w:r>
    </w:p>
    <w:p w:rsidR="00EC26C7" w:rsidRDefault="00EC26C7" w:rsidP="00DF60DD">
      <w:pPr>
        <w:jc w:val="left"/>
        <w:rPr>
          <w:rFonts w:hint="eastAsia"/>
          <w:sz w:val="22"/>
        </w:rPr>
      </w:pPr>
      <w:r>
        <w:rPr>
          <w:rFonts w:hint="eastAsia"/>
          <w:sz w:val="22"/>
        </w:rPr>
        <w:t xml:space="preserve">　　 </w:t>
      </w:r>
      <w:r w:rsidRPr="00EC26C7">
        <w:rPr>
          <w:rFonts w:hint="eastAsia"/>
          <w:sz w:val="22"/>
        </w:rPr>
        <w:t>年の12月31日までに帰国届出書の提出をしなかった場合には、同日においてその者が非課</w:t>
      </w:r>
    </w:p>
    <w:p w:rsidR="00EC26C7" w:rsidRPr="00EC26C7" w:rsidRDefault="00EC26C7" w:rsidP="00DF60DD">
      <w:pPr>
        <w:jc w:val="left"/>
        <w:rPr>
          <w:sz w:val="22"/>
        </w:rPr>
      </w:pPr>
      <w:r>
        <w:rPr>
          <w:rFonts w:hint="eastAsia"/>
          <w:sz w:val="22"/>
        </w:rPr>
        <w:t xml:space="preserve">　　 </w:t>
      </w:r>
      <w:r w:rsidRPr="00EC26C7">
        <w:rPr>
          <w:rFonts w:hint="eastAsia"/>
          <w:sz w:val="22"/>
        </w:rPr>
        <w:t>税口座廃止届出書を提出したものとみなす。</w:t>
      </w:r>
    </w:p>
    <w:p w:rsidR="00EC26C7" w:rsidRDefault="00EC26C7" w:rsidP="00DF60DD">
      <w:pPr>
        <w:jc w:val="left"/>
        <w:rPr>
          <w:rFonts w:hint="eastAsia"/>
          <w:sz w:val="22"/>
        </w:rPr>
      </w:pPr>
      <w:r w:rsidRPr="00EC26C7">
        <w:rPr>
          <w:rFonts w:hint="eastAsia"/>
          <w:sz w:val="22"/>
        </w:rPr>
        <w:t>注3）国外転出時課税の対象となる者（１億円以上の有価証券等を所有等している一定の者）は継</w:t>
      </w:r>
    </w:p>
    <w:p w:rsidR="00EC26C7" w:rsidRPr="00EC26C7" w:rsidRDefault="00EC26C7" w:rsidP="00DF60DD">
      <w:pPr>
        <w:jc w:val="left"/>
        <w:rPr>
          <w:sz w:val="22"/>
        </w:rPr>
      </w:pPr>
      <w:r>
        <w:rPr>
          <w:rFonts w:hint="eastAsia"/>
          <w:sz w:val="22"/>
        </w:rPr>
        <w:t xml:space="preserve">　　 </w:t>
      </w:r>
      <w:r w:rsidRPr="00EC26C7">
        <w:rPr>
          <w:rFonts w:hint="eastAsia"/>
          <w:sz w:val="22"/>
        </w:rPr>
        <w:t>続適用届出書を提出できない。</w:t>
      </w:r>
    </w:p>
    <w:p w:rsidR="00B76195" w:rsidRPr="00EC26C7" w:rsidRDefault="00B76195" w:rsidP="00B76195">
      <w:pPr>
        <w:pStyle w:val="af5"/>
      </w:pPr>
    </w:p>
    <w:p w:rsidR="00B76195" w:rsidRDefault="00157B00" w:rsidP="00B76195">
      <w:r>
        <w:rPr>
          <w:rFonts w:hint="eastAsia"/>
        </w:rPr>
        <w:t xml:space="preserve">　</w:t>
      </w:r>
      <w:r w:rsidR="00B76195">
        <w:rPr>
          <w:rFonts w:hint="eastAsia"/>
        </w:rPr>
        <w:t>この改正は、2</w:t>
      </w:r>
      <w:r w:rsidR="00B76195">
        <w:t>023</w:t>
      </w:r>
      <w:r w:rsidR="00B76195" w:rsidRPr="001D0349">
        <w:rPr>
          <w:rFonts w:hint="eastAsia"/>
        </w:rPr>
        <w:t>年</w:t>
      </w:r>
      <w:r w:rsidR="00B76195">
        <w:rPr>
          <w:rFonts w:hint="eastAsia"/>
        </w:rPr>
        <w:t>１</w:t>
      </w:r>
      <w:r w:rsidR="00B76195" w:rsidRPr="001D0349">
        <w:rPr>
          <w:rFonts w:hint="eastAsia"/>
        </w:rPr>
        <w:t>月</w:t>
      </w:r>
      <w:r w:rsidR="00B76195">
        <w:rPr>
          <w:rFonts w:hint="eastAsia"/>
        </w:rPr>
        <w:t>１</w:t>
      </w:r>
      <w:r w:rsidR="00B76195" w:rsidRPr="001D0349">
        <w:rPr>
          <w:rFonts w:hint="eastAsia"/>
        </w:rPr>
        <w:t>日以後に設けられる非課税口座について適用されます。</w:t>
      </w:r>
    </w:p>
    <w:p w:rsidR="00B76195" w:rsidRDefault="00B76195" w:rsidP="00B76195"/>
    <w:p w:rsidR="00B76195" w:rsidRPr="002B3817" w:rsidRDefault="00B76195" w:rsidP="00B76195">
      <w:pPr>
        <w:rPr>
          <w:rFonts w:ascii="ＭＳ ゴシック" w:eastAsia="ＭＳ ゴシック" w:hAnsi="ＭＳ ゴシック"/>
          <w:b/>
          <w:color w:val="FF9900"/>
        </w:rPr>
      </w:pPr>
      <w:r w:rsidRPr="002B3817">
        <w:rPr>
          <w:rFonts w:ascii="ＭＳ ゴシック" w:eastAsia="ＭＳ ゴシック" w:hAnsi="ＭＳ ゴシック" w:hint="eastAsia"/>
          <w:b/>
          <w:color w:val="FF9900"/>
        </w:rPr>
        <w:t>②成人年齢の引下げに伴う対応</w:t>
      </w:r>
    </w:p>
    <w:p w:rsidR="00EC26C7" w:rsidRDefault="00EC26C7" w:rsidP="00EC26C7">
      <w:r>
        <w:rPr>
          <w:rFonts w:hint="eastAsia"/>
        </w:rPr>
        <w:t xml:space="preserve">　2</w:t>
      </w:r>
      <w:r>
        <w:t>022</w:t>
      </w:r>
      <w:r w:rsidRPr="00F16699">
        <w:rPr>
          <w:rFonts w:hint="eastAsia"/>
        </w:rPr>
        <w:t>年に成人年齢が18歳に引き下げられることを受け、NISA及びジュニアNISA</w:t>
      </w:r>
      <w:r>
        <w:rPr>
          <w:rFonts w:hint="eastAsia"/>
        </w:rPr>
        <w:t>の</w:t>
      </w:r>
      <w:r w:rsidRPr="00F16699">
        <w:rPr>
          <w:rFonts w:hint="eastAsia"/>
        </w:rPr>
        <w:t>年齢要件</w:t>
      </w:r>
      <w:r>
        <w:rPr>
          <w:rFonts w:hint="eastAsia"/>
        </w:rPr>
        <w:t>も合わせて引き下げられます</w:t>
      </w:r>
      <w:r w:rsidRPr="00F16699">
        <w:rPr>
          <w:rFonts w:hint="eastAsia"/>
        </w:rPr>
        <w:t>。</w:t>
      </w:r>
    </w:p>
    <w:p w:rsidR="00B76195" w:rsidRPr="00EC26C7" w:rsidRDefault="00B76195" w:rsidP="00B76195">
      <w:pPr>
        <w:pStyle w:val="af5"/>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091"/>
        <w:gridCol w:w="1718"/>
        <w:gridCol w:w="4712"/>
      </w:tblGrid>
      <w:tr w:rsidR="00B76195" w:rsidTr="002B4E7A">
        <w:tc>
          <w:tcPr>
            <w:tcW w:w="3119" w:type="dxa"/>
            <w:tcBorders>
              <w:bottom w:val="single" w:sz="4" w:space="0" w:color="A6A6A6"/>
            </w:tcBorders>
            <w:shd w:val="clear" w:color="auto" w:fill="31849B"/>
            <w:vAlign w:val="center"/>
          </w:tcPr>
          <w:p w:rsidR="00B76195" w:rsidRPr="002B3817" w:rsidRDefault="00B76195" w:rsidP="007611D2">
            <w:pPr>
              <w:pStyle w:val="af5"/>
              <w:rPr>
                <w:rFonts w:ascii="ＭＳ ゴシック" w:eastAsia="ＭＳ ゴシック" w:hAnsi="ＭＳ ゴシック"/>
                <w:b/>
                <w:color w:val="FFFFFF"/>
                <w:sz w:val="22"/>
                <w:szCs w:val="22"/>
              </w:rPr>
            </w:pPr>
          </w:p>
        </w:tc>
        <w:tc>
          <w:tcPr>
            <w:tcW w:w="1733" w:type="dxa"/>
            <w:shd w:val="clear" w:color="auto" w:fill="31849B"/>
            <w:vAlign w:val="center"/>
          </w:tcPr>
          <w:p w:rsidR="00B76195" w:rsidRPr="00DF60DD" w:rsidRDefault="00B76195" w:rsidP="007611D2">
            <w:pPr>
              <w:pStyle w:val="af5"/>
              <w:jc w:val="center"/>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現行</w:t>
            </w:r>
          </w:p>
        </w:tc>
        <w:tc>
          <w:tcPr>
            <w:tcW w:w="4762" w:type="dxa"/>
            <w:shd w:val="clear" w:color="auto" w:fill="31849B"/>
            <w:vAlign w:val="center"/>
          </w:tcPr>
          <w:p w:rsidR="00B76195" w:rsidRPr="00DF60DD" w:rsidRDefault="00B76195" w:rsidP="007611D2">
            <w:pPr>
              <w:pStyle w:val="af5"/>
              <w:jc w:val="center"/>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改正案</w:t>
            </w:r>
          </w:p>
        </w:tc>
      </w:tr>
      <w:tr w:rsidR="00B76195" w:rsidTr="00C3495F">
        <w:trPr>
          <w:trHeight w:val="510"/>
        </w:trPr>
        <w:tc>
          <w:tcPr>
            <w:tcW w:w="3119" w:type="dxa"/>
            <w:shd w:val="clear" w:color="auto" w:fill="FFFFCC"/>
            <w:vAlign w:val="center"/>
          </w:tcPr>
          <w:p w:rsidR="00B76195" w:rsidRPr="002B3817" w:rsidRDefault="00B76195" w:rsidP="007611D2">
            <w:pPr>
              <w:pStyle w:val="af5"/>
              <w:rPr>
                <w:rFonts w:ascii="ＭＳ ゴシック" w:eastAsia="ＭＳ ゴシック" w:hAnsi="ＭＳ ゴシック"/>
                <w:sz w:val="22"/>
                <w:szCs w:val="22"/>
              </w:rPr>
            </w:pPr>
            <w:r w:rsidRPr="002B3817">
              <w:rPr>
                <w:rFonts w:ascii="ＭＳ ゴシック" w:eastAsia="ＭＳ ゴシック" w:hAnsi="ＭＳ ゴシック" w:hint="eastAsia"/>
                <w:sz w:val="22"/>
                <w:szCs w:val="22"/>
              </w:rPr>
              <w:t>NISA</w:t>
            </w:r>
          </w:p>
        </w:tc>
        <w:tc>
          <w:tcPr>
            <w:tcW w:w="1733" w:type="dxa"/>
            <w:shd w:val="clear" w:color="auto" w:fill="auto"/>
            <w:vAlign w:val="center"/>
          </w:tcPr>
          <w:p w:rsidR="00B76195" w:rsidRPr="002B3817" w:rsidRDefault="00B76195" w:rsidP="00C3495F">
            <w:pPr>
              <w:pStyle w:val="af5"/>
              <w:jc w:val="center"/>
              <w:rPr>
                <w:rFonts w:ascii="ＭＳ ゴシック" w:eastAsia="ＭＳ ゴシック" w:hAnsi="ＭＳ ゴシック"/>
                <w:sz w:val="22"/>
                <w:szCs w:val="22"/>
              </w:rPr>
            </w:pPr>
            <w:r w:rsidRPr="002B3817">
              <w:rPr>
                <w:rFonts w:ascii="ＭＳ ゴシック" w:eastAsia="ＭＳ ゴシック" w:hAnsi="ＭＳ ゴシック" w:hint="eastAsia"/>
                <w:sz w:val="22"/>
                <w:szCs w:val="22"/>
              </w:rPr>
              <w:t>20歳以上</w:t>
            </w:r>
          </w:p>
        </w:tc>
        <w:tc>
          <w:tcPr>
            <w:tcW w:w="4762" w:type="dxa"/>
            <w:shd w:val="clear" w:color="auto" w:fill="auto"/>
            <w:vAlign w:val="center"/>
          </w:tcPr>
          <w:p w:rsidR="00B76195" w:rsidRPr="002B3817" w:rsidRDefault="00B76195" w:rsidP="007611D2">
            <w:pPr>
              <w:pStyle w:val="af5"/>
              <w:rPr>
                <w:rFonts w:ascii="ＭＳ ゴシック" w:eastAsia="ＭＳ ゴシック" w:hAnsi="ＭＳ ゴシック"/>
                <w:sz w:val="22"/>
                <w:szCs w:val="22"/>
              </w:rPr>
            </w:pPr>
            <w:r w:rsidRPr="002B3817">
              <w:rPr>
                <w:rFonts w:ascii="ＭＳ ゴシック" w:eastAsia="ＭＳ ゴシック" w:hAnsi="ＭＳ ゴシック" w:hint="eastAsia"/>
                <w:sz w:val="22"/>
                <w:szCs w:val="22"/>
              </w:rPr>
              <w:t>その年１月１日において18歳以上</w:t>
            </w:r>
          </w:p>
        </w:tc>
      </w:tr>
      <w:tr w:rsidR="00B76195" w:rsidTr="00C3495F">
        <w:trPr>
          <w:trHeight w:val="510"/>
        </w:trPr>
        <w:tc>
          <w:tcPr>
            <w:tcW w:w="3119" w:type="dxa"/>
            <w:shd w:val="clear" w:color="auto" w:fill="FFFFCC"/>
            <w:vAlign w:val="center"/>
          </w:tcPr>
          <w:p w:rsidR="00B76195" w:rsidRPr="002B3817" w:rsidRDefault="00B76195" w:rsidP="007611D2">
            <w:pPr>
              <w:pStyle w:val="af5"/>
              <w:rPr>
                <w:rFonts w:ascii="ＭＳ ゴシック" w:eastAsia="ＭＳ ゴシック" w:hAnsi="ＭＳ ゴシック"/>
                <w:sz w:val="22"/>
                <w:szCs w:val="22"/>
              </w:rPr>
            </w:pPr>
            <w:r w:rsidRPr="002B3817">
              <w:rPr>
                <w:rFonts w:ascii="ＭＳ ゴシック" w:eastAsia="ＭＳ ゴシック" w:hAnsi="ＭＳ ゴシック" w:hint="eastAsia"/>
                <w:sz w:val="22"/>
                <w:szCs w:val="22"/>
              </w:rPr>
              <w:t>ジュニアNISA</w:t>
            </w:r>
          </w:p>
        </w:tc>
        <w:tc>
          <w:tcPr>
            <w:tcW w:w="1733" w:type="dxa"/>
            <w:shd w:val="clear" w:color="auto" w:fill="auto"/>
            <w:vAlign w:val="center"/>
          </w:tcPr>
          <w:p w:rsidR="00B76195" w:rsidRPr="002B3817" w:rsidRDefault="00B76195" w:rsidP="00C3495F">
            <w:pPr>
              <w:pStyle w:val="af5"/>
              <w:jc w:val="center"/>
              <w:rPr>
                <w:rFonts w:ascii="ＭＳ ゴシック" w:eastAsia="ＭＳ ゴシック" w:hAnsi="ＭＳ ゴシック"/>
                <w:sz w:val="22"/>
                <w:szCs w:val="22"/>
              </w:rPr>
            </w:pPr>
            <w:r w:rsidRPr="002B3817">
              <w:rPr>
                <w:rFonts w:ascii="ＭＳ ゴシック" w:eastAsia="ＭＳ ゴシック" w:hAnsi="ＭＳ ゴシック" w:hint="eastAsia"/>
                <w:sz w:val="22"/>
                <w:szCs w:val="22"/>
              </w:rPr>
              <w:t>20歳未満</w:t>
            </w:r>
          </w:p>
        </w:tc>
        <w:tc>
          <w:tcPr>
            <w:tcW w:w="4762" w:type="dxa"/>
            <w:shd w:val="clear" w:color="auto" w:fill="auto"/>
            <w:vAlign w:val="center"/>
          </w:tcPr>
          <w:p w:rsidR="00B76195" w:rsidRPr="002B3817" w:rsidRDefault="00B76195" w:rsidP="007611D2">
            <w:pPr>
              <w:pStyle w:val="af5"/>
              <w:rPr>
                <w:rFonts w:ascii="ＭＳ ゴシック" w:eastAsia="ＭＳ ゴシック" w:hAnsi="ＭＳ ゴシック"/>
                <w:sz w:val="22"/>
                <w:szCs w:val="22"/>
              </w:rPr>
            </w:pPr>
            <w:r w:rsidRPr="002B3817">
              <w:rPr>
                <w:rFonts w:ascii="ＭＳ ゴシック" w:eastAsia="ＭＳ ゴシック" w:hAnsi="ＭＳ ゴシック" w:hint="eastAsia"/>
                <w:sz w:val="22"/>
                <w:szCs w:val="22"/>
              </w:rPr>
              <w:t>その年１月１日において18歳未満</w:t>
            </w:r>
          </w:p>
        </w:tc>
      </w:tr>
    </w:tbl>
    <w:p w:rsidR="00B76195" w:rsidRDefault="00B76195" w:rsidP="00B76195">
      <w:pPr>
        <w:pStyle w:val="af5"/>
      </w:pPr>
    </w:p>
    <w:p w:rsidR="00B76195" w:rsidRDefault="00D131E6" w:rsidP="00B76195">
      <w:r>
        <w:rPr>
          <w:rFonts w:hint="eastAsia"/>
        </w:rPr>
        <w:t xml:space="preserve">　</w:t>
      </w:r>
      <w:r w:rsidR="00B76195">
        <w:rPr>
          <w:rFonts w:hint="eastAsia"/>
        </w:rPr>
        <w:t>上記の改正は、2</w:t>
      </w:r>
      <w:r w:rsidR="00B76195">
        <w:t>023</w:t>
      </w:r>
      <w:r w:rsidR="00B76195">
        <w:rPr>
          <w:rFonts w:hint="eastAsia"/>
        </w:rPr>
        <w:t>年１月１日以後に設けられる非課税口座について適用されます。</w:t>
      </w:r>
    </w:p>
    <w:p w:rsidR="00B473AC" w:rsidRDefault="00B473AC" w:rsidP="00990715">
      <w:pPr>
        <w:pStyle w:val="a5"/>
      </w:pPr>
    </w:p>
    <w:p w:rsidR="00A12B6A" w:rsidRDefault="00A12B6A" w:rsidP="00990715">
      <w:pPr>
        <w:pStyle w:val="a5"/>
        <w:rPr>
          <w:rFonts w:hint="eastAsia"/>
        </w:rPr>
      </w:pPr>
    </w:p>
    <w:p w:rsidR="002D3FE0" w:rsidRPr="00561A07" w:rsidRDefault="002B4E7A" w:rsidP="002D3FE0">
      <w:pPr>
        <w:rPr>
          <w:rFonts w:hint="eastAsia"/>
        </w:rPr>
      </w:pPr>
      <w:r>
        <w:rPr>
          <w:noProof/>
        </w:rPr>
        <mc:AlternateContent>
          <mc:Choice Requires="wpg">
            <w:drawing>
              <wp:anchor distT="0" distB="0" distL="114300" distR="114300" simplePos="0" relativeHeight="251659264" behindDoc="0" locked="0" layoutInCell="1" allowOverlap="1">
                <wp:simplePos x="0" y="0"/>
                <wp:positionH relativeFrom="column">
                  <wp:posOffset>-1270</wp:posOffset>
                </wp:positionH>
                <wp:positionV relativeFrom="paragraph">
                  <wp:posOffset>-193040</wp:posOffset>
                </wp:positionV>
                <wp:extent cx="6119495" cy="358775"/>
                <wp:effectExtent l="0" t="0" r="1905" b="0"/>
                <wp:wrapNone/>
                <wp:docPr id="281"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82" name="Group 51"/>
                        <wpg:cNvGrpSpPr>
                          <a:grpSpLocks/>
                        </wpg:cNvGrpSpPr>
                        <wpg:grpSpPr bwMode="auto">
                          <a:xfrm>
                            <a:off x="1133" y="8566"/>
                            <a:ext cx="9636" cy="533"/>
                            <a:chOff x="1133" y="8566"/>
                            <a:chExt cx="9636" cy="533"/>
                          </a:xfrm>
                        </wpg:grpSpPr>
                        <wps:wsp>
                          <wps:cNvPr id="283"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2D3FE0">
                                  <w:rPr>
                                    <w:rFonts w:ascii="HGP創英角ｺﾞｼｯｸUB" w:eastAsia="HGP創英角ｺﾞｼｯｸUB" w:hAnsi="ＭＳ ゴシック" w:cs="ＭＳ Ｐゴシック" w:hint="eastAsia"/>
                                    <w:color w:val="FFFFFF"/>
                                    <w:kern w:val="0"/>
                                    <w:sz w:val="30"/>
                                    <w:szCs w:val="30"/>
                                  </w:rPr>
                                  <w:t>確定申告書の簡便化</w:t>
                                </w:r>
                              </w:p>
                            </w:txbxContent>
                          </wps:txbx>
                          <wps:bodyPr rot="0" vert="horz" wrap="square" lIns="324000" tIns="18000" rIns="0" bIns="0" anchor="t" anchorCtr="0" upright="1">
                            <a:noAutofit/>
                          </wps:bodyPr>
                        </wps:wsp>
                        <wps:wsp>
                          <wps:cNvPr id="284"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85"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2D3FE0">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5</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6" style="position:absolute;left:0;text-align:left;margin-left:-.1pt;margin-top:-15.2pt;width:481.85pt;height:28.25pt;z-index:251659264"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">
                <v:group id="Group 51" o:spid="_x0000_s106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">
                  <v:roundrect id="AutoShape 52" o:spid="_x0000_s106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2D3FE0">
                            <w:rPr>
                              <w:rFonts w:ascii="HGP創英角ｺﾞｼｯｸUB" w:eastAsia="HGP創英角ｺﾞｼｯｸUB" w:hAnsi="ＭＳ ゴシック" w:cs="ＭＳ Ｐゴシック" w:hint="eastAsia"/>
                              <w:color w:val="FFFFFF"/>
                              <w:kern w:val="0"/>
                              <w:sz w:val="30"/>
                              <w:szCs w:val="30"/>
                            </w:rPr>
                            <w:t>確定申告書の簡便化</w:t>
                          </w:r>
                        </w:p>
                      </w:txbxContent>
                    </v:textbox>
                  </v:roundrect>
                  <v:oval id="Oval 53" o:spid="_x0000_s106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" fillcolor="#f90" stroked="f">
                    <v:path arrowok="t"/>
                    <v:textbox inset="5.85pt,.7pt,5.85pt,.7pt"/>
                  </v:oval>
                </v:group>
                <v:shape id="テキスト ボックス 2" o:spid="_x0000_s107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" filled="f" fillcolor="#f90" stroked="f">
                  <v:path arrowok="t"/>
                  <v:textbox inset="2mm,2mm,2mm,2mm">
                    <w:txbxContent>
                      <w:p w:rsidR="00157B00" w:rsidRPr="00052CB3" w:rsidRDefault="00157B00" w:rsidP="002D3FE0">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5</w:t>
                        </w:r>
                      </w:p>
                    </w:txbxContent>
                  </v:textbox>
                </v:shape>
              </v:group>
            </w:pict>
          </mc:Fallback>
        </mc:AlternateContent>
      </w:r>
    </w:p>
    <w:p w:rsidR="002D3FE0" w:rsidRPr="00127188" w:rsidRDefault="002D3FE0" w:rsidP="002D3FE0">
      <w:pPr>
        <w:pStyle w:val="a9"/>
      </w:pPr>
      <w:r w:rsidRPr="00DE2363">
        <w:rPr>
          <w:rFonts w:hint="eastAsia"/>
        </w:rPr>
        <w:t>（１）改正の背景</w:t>
      </w:r>
    </w:p>
    <w:p w:rsidR="002D3FE0" w:rsidRPr="001B19C2" w:rsidRDefault="002D3FE0" w:rsidP="001B19C2">
      <w:pPr>
        <w:rPr>
          <w:rFonts w:hint="eastAsia"/>
          <w:sz w:val="22"/>
        </w:rPr>
      </w:pPr>
      <w:r>
        <w:rPr>
          <w:rFonts w:hint="eastAsia"/>
        </w:rPr>
        <w:t xml:space="preserve">　</w:t>
      </w:r>
      <w:r w:rsidR="001B19C2">
        <w:rPr>
          <w:rFonts w:hint="eastAsia"/>
        </w:rPr>
        <w:t>納税者の利便性向上のため、確定申告に添付する書類や記載事項が一部、簡素化される</w:t>
      </w:r>
      <w:r w:rsidR="001B19C2" w:rsidRPr="001B19C2">
        <w:rPr>
          <w:rFonts w:hint="eastAsia"/>
          <w:sz w:val="22"/>
        </w:rPr>
        <w:t>ことになりました。</w:t>
      </w:r>
    </w:p>
    <w:p w:rsidR="001B19C2" w:rsidRPr="008B5704" w:rsidRDefault="001B19C2" w:rsidP="001B19C2"/>
    <w:p w:rsidR="002D3FE0" w:rsidRPr="00127188" w:rsidRDefault="002D3FE0" w:rsidP="002D3FE0">
      <w:pPr>
        <w:pStyle w:val="a9"/>
      </w:pPr>
      <w:r w:rsidRPr="00DE2363">
        <w:rPr>
          <w:rFonts w:hint="eastAsia"/>
        </w:rPr>
        <w:t>（</w:t>
      </w:r>
      <w:r>
        <w:rPr>
          <w:rFonts w:hint="eastAsia"/>
        </w:rPr>
        <w:t>2</w:t>
      </w:r>
      <w:r w:rsidRPr="00DE2363">
        <w:rPr>
          <w:rFonts w:hint="eastAsia"/>
        </w:rPr>
        <w:t>）改正の</w:t>
      </w:r>
      <w:r>
        <w:rPr>
          <w:rFonts w:hint="eastAsia"/>
        </w:rPr>
        <w:t>概要</w:t>
      </w:r>
    </w:p>
    <w:p w:rsidR="002D3FE0" w:rsidRPr="002D3FE0" w:rsidRDefault="002D3FE0" w:rsidP="002D3FE0">
      <w:pPr>
        <w:rPr>
          <w:rFonts w:ascii="ＭＳ ゴシック" w:eastAsia="ＭＳ ゴシック" w:hAnsi="ＭＳ ゴシック"/>
          <w:b/>
          <w:color w:val="FF9900"/>
        </w:rPr>
      </w:pPr>
      <w:r w:rsidRPr="002D3FE0">
        <w:rPr>
          <w:rFonts w:ascii="ＭＳ ゴシック" w:eastAsia="ＭＳ ゴシック" w:hAnsi="ＭＳ ゴシック" w:hint="eastAsia"/>
          <w:b/>
          <w:color w:val="FF9900"/>
        </w:rPr>
        <w:t>①確定申告書に添付する書類の省略</w:t>
      </w:r>
    </w:p>
    <w:p w:rsidR="002D3FE0" w:rsidRDefault="002D3FE0" w:rsidP="002D3FE0">
      <w:r>
        <w:rPr>
          <w:rFonts w:hint="eastAsia"/>
        </w:rPr>
        <w:t xml:space="preserve">　</w:t>
      </w:r>
      <w:r w:rsidR="001B19C2">
        <w:rPr>
          <w:rFonts w:hint="eastAsia"/>
        </w:rPr>
        <w:t>確定申告書に添付して提出する書類のうち一部のものについて、その提出が不要となります。今後、提出が不要とされる書類は以下の通りです。</w:t>
      </w:r>
    </w:p>
    <w:p w:rsidR="002D3FE0" w:rsidRDefault="002D3FE0" w:rsidP="002D3FE0">
      <w:pPr>
        <w:pStyle w:val="af5"/>
        <w:rPr>
          <w:rFonts w:hint="eastAsia"/>
        </w:rPr>
      </w:pPr>
    </w:p>
    <w:tbl>
      <w:tblPr>
        <w:tblW w:w="0" w:type="auto"/>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19"/>
      </w:tblGrid>
      <w:tr w:rsidR="002D3FE0" w:rsidTr="002B3817">
        <w:trPr>
          <w:jc w:val="center"/>
        </w:trPr>
        <w:tc>
          <w:tcPr>
            <w:tcW w:w="9636" w:type="dxa"/>
            <w:shd w:val="thinDiagCross" w:color="FDE9D9" w:fill="FFFFFF"/>
          </w:tcPr>
          <w:p w:rsidR="001B19C2" w:rsidRPr="001B19C2" w:rsidRDefault="001B19C2" w:rsidP="001B19C2">
            <w:pPr>
              <w:pStyle w:val="af7"/>
              <w:ind w:leftChars="0" w:left="0"/>
              <w:rPr>
                <w:rFonts w:ascii="ＭＳ ゴシック" w:eastAsia="ＭＳ ゴシック" w:hAnsi="ＭＳ ゴシック"/>
                <w:sz w:val="22"/>
                <w:szCs w:val="22"/>
              </w:rPr>
            </w:pPr>
            <w:r w:rsidRPr="001B19C2">
              <w:rPr>
                <w:rFonts w:ascii="ＭＳ ゴシック" w:eastAsia="ＭＳ ゴシック" w:hAnsi="ＭＳ ゴシック" w:hint="eastAsia"/>
                <w:color w:val="FF9900"/>
                <w:sz w:val="22"/>
                <w:szCs w:val="22"/>
              </w:rPr>
              <w:t>（イ）</w:t>
            </w:r>
            <w:r w:rsidRPr="001B19C2">
              <w:rPr>
                <w:rFonts w:ascii="ＭＳ ゴシック" w:eastAsia="ＭＳ ゴシック" w:hAnsi="ＭＳ ゴシック" w:hint="eastAsia"/>
                <w:sz w:val="22"/>
                <w:szCs w:val="22"/>
              </w:rPr>
              <w:t>給与所得、退職所得及び公的年金等の源泉徴収票</w:t>
            </w:r>
          </w:p>
          <w:p w:rsidR="001B19C2" w:rsidRPr="001B19C2" w:rsidRDefault="001B19C2" w:rsidP="001B19C2">
            <w:pPr>
              <w:pStyle w:val="af7"/>
              <w:ind w:leftChars="0" w:left="0"/>
              <w:rPr>
                <w:rFonts w:ascii="ＭＳ ゴシック" w:eastAsia="ＭＳ ゴシック" w:hAnsi="ＭＳ ゴシック"/>
                <w:sz w:val="22"/>
                <w:szCs w:val="22"/>
              </w:rPr>
            </w:pPr>
            <w:r w:rsidRPr="001B19C2">
              <w:rPr>
                <w:rFonts w:ascii="ＭＳ ゴシック" w:eastAsia="ＭＳ ゴシック" w:hAnsi="ＭＳ ゴシック" w:hint="eastAsia"/>
                <w:color w:val="FF9900"/>
                <w:sz w:val="22"/>
                <w:szCs w:val="22"/>
              </w:rPr>
              <w:t>（ロ）</w:t>
            </w:r>
            <w:r w:rsidRPr="001B19C2">
              <w:rPr>
                <w:rFonts w:ascii="ＭＳ ゴシック" w:eastAsia="ＭＳ ゴシック" w:hAnsi="ＭＳ ゴシック" w:hint="eastAsia"/>
                <w:sz w:val="22"/>
                <w:szCs w:val="22"/>
              </w:rPr>
              <w:t>オープン型証券投資信託の収益の分配の支払通知書</w:t>
            </w:r>
          </w:p>
          <w:p w:rsidR="001B19C2" w:rsidRPr="001B19C2" w:rsidRDefault="001B19C2" w:rsidP="001B19C2">
            <w:pPr>
              <w:pStyle w:val="af7"/>
              <w:ind w:leftChars="0" w:left="0"/>
              <w:rPr>
                <w:rFonts w:ascii="ＭＳ ゴシック" w:eastAsia="ＭＳ ゴシック" w:hAnsi="ＭＳ ゴシック"/>
                <w:sz w:val="22"/>
                <w:szCs w:val="22"/>
              </w:rPr>
            </w:pPr>
            <w:r w:rsidRPr="001B19C2">
              <w:rPr>
                <w:rFonts w:ascii="ＭＳ ゴシック" w:eastAsia="ＭＳ ゴシック" w:hAnsi="ＭＳ ゴシック" w:hint="eastAsia"/>
                <w:color w:val="FF9900"/>
                <w:sz w:val="22"/>
                <w:szCs w:val="22"/>
              </w:rPr>
              <w:t>（ハ）</w:t>
            </w:r>
            <w:r w:rsidRPr="001B19C2">
              <w:rPr>
                <w:rFonts w:ascii="ＭＳ ゴシック" w:eastAsia="ＭＳ ゴシック" w:hAnsi="ＭＳ ゴシック" w:hint="eastAsia"/>
                <w:sz w:val="22"/>
                <w:szCs w:val="22"/>
              </w:rPr>
              <w:t>配当等とみなす金額に関する支払通知書</w:t>
            </w:r>
          </w:p>
          <w:p w:rsidR="001B19C2" w:rsidRPr="001B19C2" w:rsidRDefault="001B19C2" w:rsidP="001B19C2">
            <w:pPr>
              <w:pStyle w:val="af7"/>
              <w:ind w:leftChars="0" w:left="0"/>
              <w:rPr>
                <w:rFonts w:ascii="ＭＳ ゴシック" w:eastAsia="ＭＳ ゴシック" w:hAnsi="ＭＳ ゴシック"/>
                <w:sz w:val="22"/>
                <w:szCs w:val="22"/>
              </w:rPr>
            </w:pPr>
            <w:r w:rsidRPr="001B19C2">
              <w:rPr>
                <w:rFonts w:ascii="ＭＳ ゴシック" w:eastAsia="ＭＳ ゴシック" w:hAnsi="ＭＳ ゴシック" w:hint="eastAsia"/>
                <w:color w:val="FF9900"/>
                <w:sz w:val="22"/>
                <w:szCs w:val="22"/>
              </w:rPr>
              <w:t>（二）</w:t>
            </w:r>
            <w:r w:rsidRPr="001B19C2">
              <w:rPr>
                <w:rFonts w:ascii="ＭＳ ゴシック" w:eastAsia="ＭＳ ゴシック" w:hAnsi="ＭＳ ゴシック" w:hint="eastAsia"/>
                <w:sz w:val="22"/>
                <w:szCs w:val="22"/>
              </w:rPr>
              <w:t>上場株式配当等の支払通知書</w:t>
            </w:r>
          </w:p>
          <w:p w:rsidR="001B19C2" w:rsidRPr="001B19C2" w:rsidRDefault="001B19C2" w:rsidP="001B19C2">
            <w:pPr>
              <w:pStyle w:val="af7"/>
              <w:ind w:leftChars="0" w:left="0"/>
              <w:rPr>
                <w:rFonts w:ascii="ＭＳ ゴシック" w:eastAsia="ＭＳ ゴシック" w:hAnsi="ＭＳ ゴシック"/>
                <w:sz w:val="22"/>
                <w:szCs w:val="22"/>
              </w:rPr>
            </w:pPr>
            <w:r w:rsidRPr="00B473AC">
              <w:rPr>
                <w:rFonts w:ascii="ＭＳ ゴシック" w:eastAsia="ＭＳ ゴシック" w:hAnsi="ＭＳ ゴシック" w:hint="eastAsia"/>
                <w:color w:val="FF9900"/>
                <w:sz w:val="22"/>
                <w:szCs w:val="22"/>
              </w:rPr>
              <w:t>（ホ</w:t>
            </w:r>
            <w:r w:rsidRPr="001B19C2">
              <w:rPr>
                <w:rFonts w:ascii="ＭＳ ゴシック" w:eastAsia="ＭＳ ゴシック" w:hAnsi="ＭＳ ゴシック" w:hint="eastAsia"/>
                <w:color w:val="FF9900"/>
                <w:sz w:val="22"/>
                <w:szCs w:val="22"/>
              </w:rPr>
              <w:t>）</w:t>
            </w:r>
            <w:r w:rsidRPr="001B19C2">
              <w:rPr>
                <w:rFonts w:ascii="ＭＳ ゴシック" w:eastAsia="ＭＳ ゴシック" w:hAnsi="ＭＳ ゴシック" w:hint="eastAsia"/>
                <w:sz w:val="22"/>
                <w:szCs w:val="22"/>
              </w:rPr>
              <w:t>特定口座年間取引報告書</w:t>
            </w:r>
          </w:p>
          <w:p w:rsidR="001B19C2" w:rsidRPr="001B19C2" w:rsidRDefault="001B19C2" w:rsidP="001B19C2">
            <w:pPr>
              <w:pStyle w:val="af7"/>
              <w:ind w:leftChars="0" w:left="0"/>
              <w:rPr>
                <w:rFonts w:ascii="ＭＳ ゴシック" w:eastAsia="ＭＳ ゴシック" w:hAnsi="ＭＳ ゴシック"/>
                <w:sz w:val="22"/>
                <w:szCs w:val="22"/>
              </w:rPr>
            </w:pPr>
            <w:r w:rsidRPr="001B19C2">
              <w:rPr>
                <w:rFonts w:ascii="ＭＳ ゴシック" w:eastAsia="ＭＳ ゴシック" w:hAnsi="ＭＳ ゴシック" w:hint="eastAsia"/>
                <w:color w:val="FF9900"/>
                <w:sz w:val="22"/>
                <w:szCs w:val="22"/>
              </w:rPr>
              <w:t>（へ）</w:t>
            </w:r>
            <w:r w:rsidRPr="001B19C2">
              <w:rPr>
                <w:rFonts w:ascii="ＭＳ ゴシック" w:eastAsia="ＭＳ ゴシック" w:hAnsi="ＭＳ ゴシック" w:hint="eastAsia"/>
                <w:sz w:val="22"/>
                <w:szCs w:val="22"/>
              </w:rPr>
              <w:t>未成年者口座等につき契約不履行等事由が生じた場合の報告書</w:t>
            </w:r>
          </w:p>
          <w:p w:rsidR="001B19C2" w:rsidRPr="001B19C2" w:rsidRDefault="001B19C2" w:rsidP="001B19C2">
            <w:pPr>
              <w:pStyle w:val="af7"/>
              <w:ind w:leftChars="0" w:left="0"/>
              <w:rPr>
                <w:rFonts w:ascii="ＭＳ ゴシック" w:eastAsia="ＭＳ ゴシック" w:hAnsi="ＭＳ ゴシック"/>
                <w:sz w:val="22"/>
                <w:szCs w:val="22"/>
              </w:rPr>
            </w:pPr>
            <w:r w:rsidRPr="001B19C2">
              <w:rPr>
                <w:rFonts w:ascii="ＭＳ ゴシック" w:eastAsia="ＭＳ ゴシック" w:hAnsi="ＭＳ ゴシック" w:hint="eastAsia"/>
                <w:color w:val="FF9900"/>
                <w:sz w:val="22"/>
                <w:szCs w:val="22"/>
              </w:rPr>
              <w:t>（ト）</w:t>
            </w:r>
            <w:r w:rsidRPr="001B19C2">
              <w:rPr>
                <w:rFonts w:ascii="ＭＳ ゴシック" w:eastAsia="ＭＳ ゴシック" w:hAnsi="ＭＳ ゴシック" w:hint="eastAsia"/>
                <w:sz w:val="22"/>
                <w:szCs w:val="22"/>
              </w:rPr>
              <w:t>特定割引債の償還金の支払通知書</w:t>
            </w:r>
          </w:p>
          <w:p w:rsidR="002D3FE0" w:rsidRPr="001B19C2" w:rsidRDefault="001B19C2" w:rsidP="001B19C2">
            <w:pPr>
              <w:pStyle w:val="af7"/>
              <w:ind w:leftChars="0" w:left="0"/>
              <w:rPr>
                <w:rFonts w:hint="eastAsia"/>
              </w:rPr>
            </w:pPr>
            <w:r w:rsidRPr="001B19C2">
              <w:rPr>
                <w:rFonts w:ascii="ＭＳ ゴシック" w:eastAsia="ＭＳ ゴシック" w:hAnsi="ＭＳ ゴシック" w:hint="eastAsia"/>
                <w:color w:val="FF9900"/>
                <w:sz w:val="22"/>
                <w:szCs w:val="22"/>
              </w:rPr>
              <w:t>（チ）</w:t>
            </w:r>
            <w:r w:rsidRPr="001B19C2">
              <w:rPr>
                <w:rFonts w:ascii="ＭＳ ゴシック" w:eastAsia="ＭＳ ゴシック" w:hAnsi="ＭＳ ゴシック" w:hint="eastAsia"/>
                <w:sz w:val="22"/>
                <w:szCs w:val="22"/>
              </w:rPr>
              <w:t>相続財産に係る譲渡所得の課税の特例を適用する際の相続税額等を記載した書類</w:t>
            </w:r>
          </w:p>
        </w:tc>
      </w:tr>
    </w:tbl>
    <w:p w:rsidR="002D3FE0" w:rsidRDefault="002D3FE0" w:rsidP="002D3FE0"/>
    <w:p w:rsidR="001B19C2" w:rsidRDefault="002D3FE0" w:rsidP="001B19C2">
      <w:r>
        <w:rPr>
          <w:rFonts w:hint="eastAsia"/>
        </w:rPr>
        <w:t xml:space="preserve">　</w:t>
      </w:r>
      <w:r w:rsidR="001B19C2">
        <w:rPr>
          <w:rFonts w:hint="eastAsia"/>
        </w:rPr>
        <w:t>上記の改正は、2</w:t>
      </w:r>
      <w:r w:rsidR="001B19C2">
        <w:t>019</w:t>
      </w:r>
      <w:r w:rsidR="001B19C2">
        <w:rPr>
          <w:rFonts w:hint="eastAsia"/>
        </w:rPr>
        <w:t>年４月１日以後に提出する確定申告書等について適用されます。</w:t>
      </w:r>
    </w:p>
    <w:p w:rsidR="002D3FE0" w:rsidRPr="002D3FE0" w:rsidRDefault="002D3FE0" w:rsidP="002D3FE0">
      <w:pPr>
        <w:rPr>
          <w:rFonts w:ascii="ＭＳ ゴシック" w:eastAsia="ＭＳ ゴシック" w:hAnsi="ＭＳ ゴシック"/>
          <w:b/>
          <w:color w:val="FF9900"/>
        </w:rPr>
      </w:pPr>
      <w:r w:rsidRPr="002D3FE0">
        <w:rPr>
          <w:rFonts w:ascii="ＭＳ ゴシック" w:eastAsia="ＭＳ ゴシック" w:hAnsi="ＭＳ ゴシック" w:hint="eastAsia"/>
          <w:b/>
          <w:color w:val="FF9900"/>
        </w:rPr>
        <w:t>②所得税の確定申告書の記載事項の簡素化</w:t>
      </w:r>
    </w:p>
    <w:p w:rsidR="001D4251" w:rsidRPr="00127188" w:rsidRDefault="001D4251" w:rsidP="001D4251">
      <w:r>
        <w:rPr>
          <w:rFonts w:hint="eastAsia"/>
        </w:rPr>
        <w:lastRenderedPageBreak/>
        <w:t xml:space="preserve">　年末調整で適用を受けた所得控除の額と、確定申告で適用を受ける所得控除の額が一致している場合、確定申告書には「所得控除の額の合計額」のみを記載すれば良いこととされます。</w:t>
      </w:r>
    </w:p>
    <w:p w:rsidR="002D3FE0" w:rsidRDefault="002D3FE0" w:rsidP="002D3FE0">
      <w:pPr>
        <w:rPr>
          <w:rFonts w:hint="eastAsia"/>
        </w:rPr>
      </w:pPr>
    </w:p>
    <w:p w:rsidR="00B76195" w:rsidRDefault="002B4E7A" w:rsidP="00990715">
      <w:pPr>
        <w:pStyle w:val="a5"/>
        <w:rPr>
          <w:rFonts w:hint="eastAsia"/>
        </w:rPr>
      </w:pPr>
      <w:r>
        <w:rPr>
          <w:noProof/>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119495" cy="358775"/>
                <wp:effectExtent l="0" t="0" r="1905" b="0"/>
                <wp:wrapNone/>
                <wp:docPr id="276"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77" name="Group 51"/>
                        <wpg:cNvGrpSpPr>
                          <a:grpSpLocks/>
                        </wpg:cNvGrpSpPr>
                        <wpg:grpSpPr bwMode="auto">
                          <a:xfrm>
                            <a:off x="1133" y="8566"/>
                            <a:ext cx="9636" cy="533"/>
                            <a:chOff x="1133" y="8566"/>
                            <a:chExt cx="9636" cy="533"/>
                          </a:xfrm>
                        </wpg:grpSpPr>
                        <wps:wsp>
                          <wps:cNvPr id="278"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B473AC" w:rsidRPr="00176C38" w:rsidRDefault="00B473AC" w:rsidP="00B473AC">
                                <w:pPr>
                                  <w:snapToGrid w:val="0"/>
                                  <w:spacing w:line="320" w:lineRule="exact"/>
                                  <w:rPr>
                                    <w:rFonts w:ascii="HGP創英角ｺﾞｼｯｸUB" w:eastAsia="HGP創英角ｺﾞｼｯｸUB" w:hAnsi="ＭＳ ゴシック" w:cs="ＭＳ Ｐゴシック"/>
                                    <w:color w:val="FFFFFF"/>
                                    <w:kern w:val="0"/>
                                    <w:sz w:val="30"/>
                                    <w:szCs w:val="30"/>
                                  </w:rPr>
                                </w:pPr>
                                <w:r w:rsidRPr="00B473AC">
                                  <w:rPr>
                                    <w:rFonts w:ascii="HGP創英角ｺﾞｼｯｸUB" w:eastAsia="HGP創英角ｺﾞｼｯｸUB" w:hAnsi="ＭＳ ゴシック" w:cs="ＭＳ Ｐゴシック" w:hint="eastAsia"/>
                                    <w:color w:val="FFFFFF"/>
                                    <w:kern w:val="0"/>
                                    <w:sz w:val="30"/>
                                    <w:szCs w:val="30"/>
                                  </w:rPr>
                                  <w:t>未婚のひとり親に対する個人住民税の非課税措置</w:t>
                                </w:r>
                              </w:p>
                            </w:txbxContent>
                          </wps:txbx>
                          <wps:bodyPr rot="0" vert="horz" wrap="square" lIns="324000" tIns="18000" rIns="0" bIns="0" anchor="t" anchorCtr="0" upright="1">
                            <a:noAutofit/>
                          </wps:bodyPr>
                        </wps:wsp>
                        <wps:wsp>
                          <wps:cNvPr id="279"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80"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3AC" w:rsidRPr="00052CB3" w:rsidRDefault="00B473AC" w:rsidP="00B473AC">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6</w:t>
                              </w:r>
                            </w:p>
                            <w:p w:rsidR="00B473AC" w:rsidRDefault="00B473AC"/>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1" style="position:absolute;margin-left:0;margin-top:0;width:481.85pt;height:28.25pt;z-index:251667456"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">
                <v:group id="Group 51" o:spid="_x0000_s107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k20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">
                  <v:roundrect id="AutoShape 52" o:spid="_x0000_s107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" strokecolor="#ddd" strokeweight="1pt">
                    <v:fill r:id="rId14" o:title="" recolor="t" type="tile"/>
                    <v:path arrowok="t"/>
                    <v:textbox inset="9mm,.5mm,0,0">
                      <w:txbxContent>
                        <w:p w:rsidR="00B473AC" w:rsidRPr="00176C38" w:rsidRDefault="00B473AC" w:rsidP="00B473AC">
                          <w:pPr>
                            <w:snapToGrid w:val="0"/>
                            <w:spacing w:line="320" w:lineRule="exact"/>
                            <w:rPr>
                              <w:rFonts w:ascii="HGP創英角ｺﾞｼｯｸUB" w:eastAsia="HGP創英角ｺﾞｼｯｸUB" w:hAnsi="ＭＳ ゴシック" w:cs="ＭＳ Ｐゴシック"/>
                              <w:color w:val="FFFFFF"/>
                              <w:kern w:val="0"/>
                              <w:sz w:val="30"/>
                              <w:szCs w:val="30"/>
                            </w:rPr>
                          </w:pPr>
                          <w:r w:rsidRPr="00B473AC">
                            <w:rPr>
                              <w:rFonts w:ascii="HGP創英角ｺﾞｼｯｸUB" w:eastAsia="HGP創英角ｺﾞｼｯｸUB" w:hAnsi="ＭＳ ゴシック" w:cs="ＭＳ Ｐゴシック" w:hint="eastAsia"/>
                              <w:color w:val="FFFFFF"/>
                              <w:kern w:val="0"/>
                              <w:sz w:val="30"/>
                              <w:szCs w:val="30"/>
                            </w:rPr>
                            <w:t>未婚のひとり親に対する個人住民税の非課税措置</w:t>
                          </w:r>
                        </w:p>
                      </w:txbxContent>
                    </v:textbox>
                  </v:roundrect>
                  <v:oval id="Oval 53" o:spid="_x0000_s107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" fillcolor="#f90" stroked="f">
                    <v:path arrowok="t"/>
                    <v:textbox inset="5.85pt,.7pt,5.85pt,.7pt"/>
                  </v:oval>
                </v:group>
                <v:shape id="テキスト ボックス 2" o:spid="_x0000_s107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" filled="f" fillcolor="#f90" stroked="f">
                  <v:path arrowok="t"/>
                  <v:textbox inset="2mm,2mm,2mm,2mm">
                    <w:txbxContent>
                      <w:p w:rsidR="00B473AC" w:rsidRPr="00052CB3" w:rsidRDefault="00B473AC" w:rsidP="00B473AC">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6</w:t>
                        </w:r>
                      </w:p>
                      <w:p w:rsidR="00B473AC" w:rsidRDefault="00B473AC"/>
                    </w:txbxContent>
                  </v:textbox>
                </v:shape>
              </v:group>
            </w:pict>
          </mc:Fallback>
        </mc:AlternateContent>
      </w:r>
    </w:p>
    <w:p w:rsidR="00B76195" w:rsidRDefault="00B76195" w:rsidP="00990715">
      <w:pPr>
        <w:pStyle w:val="a5"/>
      </w:pPr>
    </w:p>
    <w:p w:rsidR="00B473AC" w:rsidRPr="00127188" w:rsidRDefault="00B473AC" w:rsidP="00B473AC">
      <w:pPr>
        <w:pStyle w:val="a9"/>
      </w:pPr>
      <w:r w:rsidRPr="00DE2363">
        <w:rPr>
          <w:rFonts w:hint="eastAsia"/>
        </w:rPr>
        <w:t>（１）改正の背景</w:t>
      </w:r>
    </w:p>
    <w:p w:rsidR="00B473AC" w:rsidRPr="005F00C2" w:rsidRDefault="00B473AC" w:rsidP="00B473AC">
      <w:pPr>
        <w:pStyle w:val="a5"/>
        <w:ind w:firstLineChars="100" w:firstLine="240"/>
        <w:rPr>
          <w:rFonts w:ascii="ＭＳ 明朝" w:eastAsia="ＭＳ 明朝" w:hAnsi="ＭＳ 明朝"/>
          <w:color w:val="000000"/>
        </w:rPr>
      </w:pPr>
      <w:r w:rsidRPr="005F00C2">
        <w:rPr>
          <w:rFonts w:ascii="ＭＳ 明朝" w:eastAsia="ＭＳ 明朝" w:hAnsi="ＭＳ 明朝" w:hint="eastAsia"/>
          <w:color w:val="000000"/>
        </w:rPr>
        <w:t>総務省の国勢調査によれば、わが国には「ひとり親世帯」がおよそ125万世帯も存在しており、そのうちの３割以上が、経済的な理由から、家族が必要とする食料や衣服を買えなかった経験があると言われています。また、厚生労働省の調査によれば、ひとり親世帯の大学進学率は、ふたり親世帯に比べて15％ほど低いことも明らかになっており、これが「貧困の連鎖」の原因となっていることも指摘されています。</w:t>
      </w:r>
    </w:p>
    <w:p w:rsidR="00B473AC" w:rsidRDefault="00B473AC" w:rsidP="00990715">
      <w:pPr>
        <w:pStyle w:val="a5"/>
      </w:pPr>
    </w:p>
    <w:p w:rsidR="00B473AC" w:rsidRPr="00127188" w:rsidRDefault="00B473AC" w:rsidP="00B473AC">
      <w:pPr>
        <w:pStyle w:val="a9"/>
      </w:pPr>
      <w:r w:rsidRPr="00DE2363">
        <w:rPr>
          <w:rFonts w:hint="eastAsia"/>
        </w:rPr>
        <w:t>（</w:t>
      </w:r>
      <w:r>
        <w:rPr>
          <w:rFonts w:hint="eastAsia"/>
        </w:rPr>
        <w:t>2</w:t>
      </w:r>
      <w:r w:rsidRPr="00DE2363">
        <w:rPr>
          <w:rFonts w:hint="eastAsia"/>
        </w:rPr>
        <w:t>）改正の</w:t>
      </w:r>
      <w:r>
        <w:rPr>
          <w:rFonts w:hint="eastAsia"/>
        </w:rPr>
        <w:t>概要</w:t>
      </w:r>
    </w:p>
    <w:p w:rsidR="00B473AC" w:rsidRPr="005F00C2" w:rsidRDefault="00B473AC" w:rsidP="00B473AC">
      <w:pPr>
        <w:pStyle w:val="a5"/>
        <w:ind w:firstLineChars="100" w:firstLine="240"/>
        <w:rPr>
          <w:rFonts w:ascii="ＭＳ 明朝" w:eastAsia="ＭＳ 明朝" w:hAnsi="ＭＳ 明朝"/>
          <w:color w:val="000000"/>
        </w:rPr>
      </w:pPr>
      <w:r w:rsidRPr="005F00C2">
        <w:rPr>
          <w:rFonts w:ascii="ＭＳ 明朝" w:eastAsia="ＭＳ 明朝" w:hAnsi="ＭＳ 明朝" w:hint="eastAsia"/>
          <w:color w:val="000000"/>
        </w:rPr>
        <w:t>そこで今回、ひとり親世帯を支援するための措置として、事実婚状態でないことを確認したうえで支給される「児童扶養手当」の支給を受けており、前年の合計所得金額が135万円以下であるひとり親に対し、個人住民税を非課税とする以下の措置が講じられることになりました。</w:t>
      </w:r>
    </w:p>
    <w:p w:rsidR="00B473AC" w:rsidRDefault="00B473AC" w:rsidP="00990715">
      <w:pPr>
        <w:pStyle w:val="a5"/>
        <w:rPr>
          <w:rFonts w:hint="eastAsia"/>
        </w:rPr>
      </w:pPr>
    </w:p>
    <w:tbl>
      <w:tblPr>
        <w:tblW w:w="0" w:type="auto"/>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19"/>
      </w:tblGrid>
      <w:tr w:rsidR="00B473AC" w:rsidTr="005F00C2">
        <w:trPr>
          <w:jc w:val="center"/>
        </w:trPr>
        <w:tc>
          <w:tcPr>
            <w:tcW w:w="9636" w:type="dxa"/>
            <w:shd w:val="thinDiagCross" w:color="FDE9D9" w:fill="FFFFFF"/>
          </w:tcPr>
          <w:p w:rsidR="00B473AC" w:rsidRPr="001E63C5" w:rsidRDefault="00B473AC" w:rsidP="005F00C2">
            <w:pPr>
              <w:pStyle w:val="af7"/>
              <w:widowControl w:val="0"/>
              <w:numPr>
                <w:ilvl w:val="0"/>
                <w:numId w:val="1"/>
              </w:numPr>
              <w:ind w:leftChars="0"/>
              <w:jc w:val="both"/>
            </w:pPr>
            <w:r w:rsidRPr="001E63C5">
              <w:rPr>
                <w:rFonts w:hint="eastAsia"/>
              </w:rPr>
              <w:t>児童扶養手当の支給を受けている児童の父又は母のうち、現に婚姻をしていない者又は配偶者の生死の明らかでない者（これらの者の前年の合計所得金額が</w:t>
            </w:r>
            <w:r w:rsidRPr="001E63C5">
              <w:t>135万円を越える場合を除く。）を個人住民税の非課税措置の対象に加える。</w:t>
            </w:r>
          </w:p>
          <w:p w:rsidR="00B473AC" w:rsidRPr="001E63C5" w:rsidRDefault="00B473AC" w:rsidP="005F00C2">
            <w:pPr>
              <w:pStyle w:val="af7"/>
              <w:widowControl w:val="0"/>
              <w:numPr>
                <w:ilvl w:val="0"/>
                <w:numId w:val="2"/>
              </w:numPr>
              <w:ind w:leftChars="0" w:left="648" w:hangingChars="270" w:hanging="648"/>
              <w:jc w:val="both"/>
            </w:pPr>
            <w:r w:rsidRPr="001E63C5">
              <w:t>上記の「児童」は、父又は母と生計を一にする子で前年の総所得金額等の合計額が48万円以下であるものとする。</w:t>
            </w:r>
          </w:p>
          <w:p w:rsidR="00B473AC" w:rsidRPr="001E63C5" w:rsidRDefault="00B473AC" w:rsidP="005F00C2">
            <w:pPr>
              <w:pStyle w:val="af7"/>
              <w:widowControl w:val="0"/>
              <w:numPr>
                <w:ilvl w:val="0"/>
                <w:numId w:val="2"/>
              </w:numPr>
              <w:ind w:leftChars="0" w:left="604" w:hanging="604"/>
              <w:jc w:val="both"/>
            </w:pPr>
            <w:r w:rsidRPr="001E63C5">
              <w:t>上記の「婚姻」及び「配偶者」には、婚姻の届出をしていないが、事実上婚姻関係と同様の事情にある場合を含むものとする。</w:t>
            </w:r>
          </w:p>
          <w:p w:rsidR="00B473AC" w:rsidRPr="00B473AC" w:rsidRDefault="00B473AC" w:rsidP="005F00C2">
            <w:pPr>
              <w:pStyle w:val="af7"/>
              <w:widowControl w:val="0"/>
              <w:numPr>
                <w:ilvl w:val="0"/>
                <w:numId w:val="1"/>
              </w:numPr>
              <w:ind w:leftChars="0"/>
              <w:jc w:val="both"/>
              <w:rPr>
                <w:rFonts w:hint="eastAsia"/>
              </w:rPr>
            </w:pPr>
            <w:r w:rsidRPr="001E63C5">
              <w:rPr>
                <w:rFonts w:hint="eastAsia"/>
              </w:rPr>
              <w:t>個人住民税の申告書、給与所得者の扶養親族申告書及び給与支払報告書等について、上記①の者に該当する旨の記載をし、申告することとする等の所要の措置を講ずる。</w:t>
            </w:r>
          </w:p>
        </w:tc>
      </w:tr>
    </w:tbl>
    <w:p w:rsidR="00B473AC" w:rsidRDefault="00B473AC" w:rsidP="00990715">
      <w:pPr>
        <w:pStyle w:val="a5"/>
      </w:pPr>
    </w:p>
    <w:p w:rsidR="00B473AC" w:rsidRPr="005F00C2" w:rsidRDefault="00B473AC" w:rsidP="00B473AC">
      <w:pPr>
        <w:pStyle w:val="a5"/>
        <w:ind w:firstLineChars="100" w:firstLine="240"/>
        <w:rPr>
          <w:rFonts w:ascii="ＭＳ 明朝" w:eastAsia="ＭＳ 明朝" w:hAnsi="ＭＳ 明朝"/>
          <w:color w:val="000000"/>
        </w:rPr>
      </w:pPr>
      <w:r w:rsidRPr="005F00C2">
        <w:rPr>
          <w:rFonts w:ascii="ＭＳ 明朝" w:eastAsia="ＭＳ 明朝" w:hAnsi="ＭＳ 明朝" w:hint="eastAsia"/>
          <w:color w:val="000000"/>
        </w:rPr>
        <w:t>上記の改正は、2021年度分以後の個人住民税について適用されます。</w:t>
      </w:r>
    </w:p>
    <w:p w:rsidR="00B473AC" w:rsidRDefault="00B473AC" w:rsidP="00990715">
      <w:pPr>
        <w:pStyle w:val="a5"/>
      </w:pPr>
    </w:p>
    <w:p w:rsidR="0083793B" w:rsidRDefault="0083793B" w:rsidP="00990715">
      <w:pPr>
        <w:pStyle w:val="a5"/>
      </w:pPr>
    </w:p>
    <w:p w:rsidR="0083793B" w:rsidRDefault="0083793B" w:rsidP="00990715">
      <w:pPr>
        <w:pStyle w:val="a5"/>
      </w:pPr>
    </w:p>
    <w:p w:rsidR="005B2643" w:rsidRDefault="005B2643" w:rsidP="00990715">
      <w:pPr>
        <w:pStyle w:val="a5"/>
        <w:rPr>
          <w:rFonts w:hint="eastAsia"/>
        </w:rPr>
      </w:pPr>
    </w:p>
    <w:p w:rsidR="0083793B" w:rsidRDefault="0083793B" w:rsidP="00990715">
      <w:pPr>
        <w:pStyle w:val="a5"/>
      </w:pPr>
    </w:p>
    <w:p w:rsidR="0083793B" w:rsidRDefault="002B4E7A" w:rsidP="00990715">
      <w:pPr>
        <w:pStyle w:val="a5"/>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119495" cy="358775"/>
                <wp:effectExtent l="0" t="0" r="1905" b="0"/>
                <wp:wrapNone/>
                <wp:docPr id="271"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72" name="Group 51"/>
                        <wpg:cNvGrpSpPr>
                          <a:grpSpLocks/>
                        </wpg:cNvGrpSpPr>
                        <wpg:grpSpPr bwMode="auto">
                          <a:xfrm>
                            <a:off x="1133" y="8566"/>
                            <a:ext cx="9636" cy="533"/>
                            <a:chOff x="1133" y="8566"/>
                            <a:chExt cx="9636" cy="533"/>
                          </a:xfrm>
                        </wpg:grpSpPr>
                        <wps:wsp>
                          <wps:cNvPr id="273"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83793B" w:rsidRPr="00176C38" w:rsidRDefault="0083793B" w:rsidP="0083793B">
                                <w:pPr>
                                  <w:snapToGrid w:val="0"/>
                                  <w:spacing w:line="320" w:lineRule="exact"/>
                                  <w:rPr>
                                    <w:rFonts w:ascii="HGP創英角ｺﾞｼｯｸUB" w:eastAsia="HGP創英角ｺﾞｼｯｸUB" w:hAnsi="ＭＳ ゴシック" w:cs="ＭＳ Ｐゴシック" w:hint="eastAsia"/>
                                    <w:color w:val="FFFFFF"/>
                                    <w:kern w:val="0"/>
                                    <w:sz w:val="30"/>
                                    <w:szCs w:val="30"/>
                                  </w:rPr>
                                </w:pPr>
                                <w:r>
                                  <w:rPr>
                                    <w:rFonts w:ascii="HGP創英角ｺﾞｼｯｸUB" w:eastAsia="HGP創英角ｺﾞｼｯｸUB" w:hAnsi="ＭＳ ゴシック" w:cs="ＭＳ Ｐゴシック" w:hint="eastAsia"/>
                                    <w:color w:val="FFFFFF"/>
                                    <w:kern w:val="0"/>
                                    <w:sz w:val="30"/>
                                    <w:szCs w:val="30"/>
                                  </w:rPr>
                                  <w:t>ストックオプション税制の拡充</w:t>
                                </w:r>
                              </w:p>
                            </w:txbxContent>
                          </wps:txbx>
                          <wps:bodyPr rot="0" vert="horz" wrap="square" lIns="324000" tIns="18000" rIns="0" bIns="0" anchor="t" anchorCtr="0" upright="1">
                            <a:noAutofit/>
                          </wps:bodyPr>
                        </wps:wsp>
                        <wps:wsp>
                          <wps:cNvPr id="274"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75"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93B" w:rsidRPr="00052CB3" w:rsidRDefault="0083793B" w:rsidP="0083793B">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7</w:t>
                              </w:r>
                            </w:p>
                            <w:p w:rsidR="0083793B" w:rsidRDefault="0083793B" w:rsidP="0083793B"/>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6" style="position:absolute;margin-left:0;margin-top:0;width:481.85pt;height:28.25pt;z-index:251672576"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">
                <v:group id="Group 51" o:spid="_x0000_s107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4s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">
                  <v:roundrect id="AutoShape 52" o:spid="_x0000_s107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" strokecolor="#ddd" strokeweight="1pt">
                    <v:fill r:id="rId14" o:title="" recolor="t" type="tile"/>
                    <v:path arrowok="t"/>
                    <v:textbox inset="9mm,.5mm,0,0">
                      <w:txbxContent>
                        <w:p w:rsidR="0083793B" w:rsidRPr="00176C38" w:rsidRDefault="0083793B" w:rsidP="0083793B">
                          <w:pPr>
                            <w:snapToGrid w:val="0"/>
                            <w:spacing w:line="320" w:lineRule="exact"/>
                            <w:rPr>
                              <w:rFonts w:ascii="HGP創英角ｺﾞｼｯｸUB" w:eastAsia="HGP創英角ｺﾞｼｯｸUB" w:hAnsi="ＭＳ ゴシック" w:cs="ＭＳ Ｐゴシック" w:hint="eastAsia"/>
                              <w:color w:val="FFFFFF"/>
                              <w:kern w:val="0"/>
                              <w:sz w:val="30"/>
                              <w:szCs w:val="30"/>
                            </w:rPr>
                          </w:pPr>
                          <w:r>
                            <w:rPr>
                              <w:rFonts w:ascii="HGP創英角ｺﾞｼｯｸUB" w:eastAsia="HGP創英角ｺﾞｼｯｸUB" w:hAnsi="ＭＳ ゴシック" w:cs="ＭＳ Ｐゴシック" w:hint="eastAsia"/>
                              <w:color w:val="FFFFFF"/>
                              <w:kern w:val="0"/>
                              <w:sz w:val="30"/>
                              <w:szCs w:val="30"/>
                            </w:rPr>
                            <w:t>ストックオプション税制の拡充</w:t>
                          </w:r>
                        </w:p>
                      </w:txbxContent>
                    </v:textbox>
                  </v:roundrect>
                  <v:oval id="Oval 53" o:spid="_x0000_s107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" fillcolor="#f90" stroked="f">
                    <v:path arrowok="t"/>
                    <v:textbox inset="5.85pt,.7pt,5.85pt,.7pt"/>
                  </v:oval>
                </v:group>
                <v:shape id="テキスト ボックス 2" o:spid="_x0000_s108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" filled="f" fillcolor="#f90" stroked="f">
                  <v:path arrowok="t"/>
                  <v:textbox inset="2mm,2mm,2mm,2mm">
                    <w:txbxContent>
                      <w:p w:rsidR="0083793B" w:rsidRPr="00052CB3" w:rsidRDefault="0083793B" w:rsidP="0083793B">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color w:val="FFFFFF"/>
                            <w:sz w:val="30"/>
                            <w:szCs w:val="30"/>
                          </w:rPr>
                          <w:t>7</w:t>
                        </w:r>
                      </w:p>
                      <w:p w:rsidR="0083793B" w:rsidRDefault="0083793B" w:rsidP="0083793B"/>
                    </w:txbxContent>
                  </v:textbox>
                </v:shape>
              </v:group>
            </w:pict>
          </mc:Fallback>
        </mc:AlternateContent>
      </w:r>
    </w:p>
    <w:p w:rsidR="0083793B" w:rsidRDefault="0083793B" w:rsidP="00990715">
      <w:pPr>
        <w:pStyle w:val="a5"/>
        <w:rPr>
          <w:rFonts w:hint="eastAsia"/>
        </w:rPr>
      </w:pPr>
    </w:p>
    <w:p w:rsidR="0083793B" w:rsidRPr="00127188" w:rsidRDefault="0083793B" w:rsidP="0083793B">
      <w:pPr>
        <w:pStyle w:val="a9"/>
      </w:pPr>
      <w:r w:rsidRPr="00DE2363">
        <w:rPr>
          <w:rFonts w:hint="eastAsia"/>
        </w:rPr>
        <w:t>（１）改正の背景</w:t>
      </w:r>
    </w:p>
    <w:p w:rsidR="0083793B" w:rsidRPr="007E1D95" w:rsidRDefault="0083793B" w:rsidP="0083793B">
      <w:pPr>
        <w:pStyle w:val="a5"/>
        <w:ind w:firstLineChars="100" w:firstLine="240"/>
        <w:rPr>
          <w:rFonts w:ascii="ＭＳ 明朝" w:eastAsia="ＭＳ 明朝" w:hAnsi="ＭＳ 明朝"/>
          <w:color w:val="000000"/>
        </w:rPr>
      </w:pPr>
      <w:r w:rsidRPr="007E1D95">
        <w:rPr>
          <w:rFonts w:ascii="ＭＳ 明朝" w:eastAsia="ＭＳ 明朝" w:hAnsi="ＭＳ 明朝" w:hint="eastAsia"/>
          <w:color w:val="000000"/>
        </w:rPr>
        <w:t>ベンチャー企業の成長に必要な「国内外の高度人材の確保」および「専門的な能力を有する人材等の多様な働き方」を促す観点から、いわゆるストックオプション税制の要件が一部緩和されることになりました。</w:t>
      </w:r>
    </w:p>
    <w:p w:rsidR="0083793B" w:rsidRDefault="0083793B" w:rsidP="00990715">
      <w:pPr>
        <w:pStyle w:val="a5"/>
      </w:pPr>
    </w:p>
    <w:p w:rsidR="002B4E7A" w:rsidRDefault="002B4E7A" w:rsidP="002B4E7A">
      <w:pPr>
        <w:pStyle w:val="a5"/>
      </w:pPr>
      <w:r>
        <w:rPr>
          <w:rFonts w:hint="eastAsia"/>
        </w:rPr>
        <w:t>■ストオックオプションの課税関係</w:t>
      </w:r>
    </w:p>
    <w:tbl>
      <w:tblPr>
        <w:tblStyle w:val="af"/>
        <w:tblW w:w="0" w:type="auto"/>
        <w:tblLook w:val="04A0" w:firstRow="1" w:lastRow="0" w:firstColumn="1" w:lastColumn="0" w:noHBand="0" w:noVBand="1"/>
      </w:tblPr>
      <w:tblGrid>
        <w:gridCol w:w="3303"/>
        <w:gridCol w:w="6326"/>
      </w:tblGrid>
      <w:tr w:rsidR="002B4E7A" w:rsidRPr="002B4E7A" w:rsidTr="00B15BF1">
        <w:tc>
          <w:tcPr>
            <w:tcW w:w="3369" w:type="dxa"/>
            <w:shd w:val="solid" w:color="FFFFCC" w:fill="auto"/>
            <w:vAlign w:val="center"/>
          </w:tcPr>
          <w:p w:rsidR="002B4E7A" w:rsidRPr="00B15BF1" w:rsidRDefault="002B4E7A" w:rsidP="00185B8B">
            <w:pPr>
              <w:pStyle w:val="a5"/>
              <w:jc w:val="center"/>
              <w:rPr>
                <w:color w:val="000000"/>
                <w:sz w:val="22"/>
                <w:szCs w:val="22"/>
              </w:rPr>
            </w:pPr>
            <w:r w:rsidRPr="00B15BF1">
              <w:rPr>
                <w:rFonts w:hint="eastAsia"/>
                <w:color w:val="000000"/>
                <w:sz w:val="22"/>
                <w:szCs w:val="22"/>
              </w:rPr>
              <w:t>原則</w:t>
            </w:r>
          </w:p>
        </w:tc>
        <w:tc>
          <w:tcPr>
            <w:tcW w:w="6468" w:type="dxa"/>
          </w:tcPr>
          <w:p w:rsidR="002B4E7A" w:rsidRPr="00B15BF1" w:rsidRDefault="002B4E7A" w:rsidP="00185B8B">
            <w:pPr>
              <w:pStyle w:val="a5"/>
              <w:rPr>
                <w:color w:val="000000"/>
                <w:sz w:val="22"/>
                <w:szCs w:val="22"/>
              </w:rPr>
            </w:pPr>
            <w:r w:rsidRPr="00B15BF1">
              <w:rPr>
                <w:rFonts w:hint="eastAsia"/>
                <w:color w:val="000000"/>
                <w:sz w:val="22"/>
                <w:szCs w:val="22"/>
              </w:rPr>
              <w:t>権利行使</w:t>
            </w:r>
            <w:r w:rsidR="00B15BF1" w:rsidRPr="00B15BF1">
              <w:rPr>
                <w:rFonts w:hint="eastAsia"/>
                <w:color w:val="000000"/>
                <w:sz w:val="22"/>
                <w:szCs w:val="22"/>
              </w:rPr>
              <w:t>時</w:t>
            </w:r>
            <w:r w:rsidRPr="00B15BF1">
              <w:rPr>
                <w:rFonts w:hint="eastAsia"/>
                <w:color w:val="000000"/>
                <w:sz w:val="22"/>
                <w:szCs w:val="22"/>
              </w:rPr>
              <w:t>の時価が権利行使価額を上回っている場合、その上回っている部分について給与所得として課税。また株式売却</w:t>
            </w:r>
            <w:r w:rsidR="00D85A9E">
              <w:rPr>
                <w:rFonts w:hint="eastAsia"/>
                <w:color w:val="000000"/>
                <w:sz w:val="22"/>
                <w:szCs w:val="22"/>
              </w:rPr>
              <w:t>時</w:t>
            </w:r>
            <w:r w:rsidRPr="00B15BF1">
              <w:rPr>
                <w:rFonts w:hint="eastAsia"/>
                <w:color w:val="000000"/>
                <w:sz w:val="22"/>
                <w:szCs w:val="22"/>
              </w:rPr>
              <w:t>には、譲渡価額と権利行使時の時価との差額部分について譲渡所得として課税。</w:t>
            </w:r>
          </w:p>
        </w:tc>
      </w:tr>
      <w:tr w:rsidR="002B4E7A" w:rsidTr="00B15BF1">
        <w:tc>
          <w:tcPr>
            <w:tcW w:w="3369" w:type="dxa"/>
            <w:shd w:val="solid" w:color="FFFFCC" w:fill="auto"/>
            <w:vAlign w:val="center"/>
          </w:tcPr>
          <w:p w:rsidR="002B4E7A" w:rsidRPr="00B15BF1" w:rsidRDefault="002B4E7A" w:rsidP="00185B8B">
            <w:pPr>
              <w:pStyle w:val="a5"/>
              <w:jc w:val="center"/>
              <w:rPr>
                <w:color w:val="000000"/>
                <w:sz w:val="22"/>
                <w:szCs w:val="22"/>
              </w:rPr>
            </w:pPr>
            <w:r w:rsidRPr="00B15BF1">
              <w:rPr>
                <w:rFonts w:hint="eastAsia"/>
                <w:color w:val="000000"/>
                <w:sz w:val="22"/>
                <w:szCs w:val="22"/>
              </w:rPr>
              <w:t>税制適格ストックオプション</w:t>
            </w:r>
          </w:p>
          <w:p w:rsidR="002B4E7A" w:rsidRPr="00B15BF1" w:rsidRDefault="002B4E7A" w:rsidP="00185B8B">
            <w:pPr>
              <w:pStyle w:val="a5"/>
              <w:jc w:val="center"/>
              <w:rPr>
                <w:rFonts w:hint="eastAsia"/>
                <w:color w:val="000000"/>
                <w:sz w:val="22"/>
                <w:szCs w:val="22"/>
              </w:rPr>
            </w:pPr>
            <w:r w:rsidRPr="00B15BF1">
              <w:rPr>
                <w:rFonts w:hint="eastAsia"/>
                <w:color w:val="000000"/>
                <w:sz w:val="22"/>
                <w:szCs w:val="22"/>
              </w:rPr>
              <w:t>（ストックオプション税制）</w:t>
            </w:r>
          </w:p>
        </w:tc>
        <w:tc>
          <w:tcPr>
            <w:tcW w:w="6468" w:type="dxa"/>
          </w:tcPr>
          <w:p w:rsidR="002B4E7A" w:rsidRPr="00B15BF1" w:rsidRDefault="002B4E7A" w:rsidP="00185B8B">
            <w:pPr>
              <w:pStyle w:val="a5"/>
              <w:rPr>
                <w:color w:val="000000"/>
                <w:sz w:val="22"/>
                <w:szCs w:val="22"/>
              </w:rPr>
            </w:pPr>
            <w:r w:rsidRPr="00B15BF1">
              <w:rPr>
                <w:rFonts w:hint="eastAsia"/>
                <w:color w:val="000000"/>
                <w:sz w:val="22"/>
                <w:szCs w:val="22"/>
              </w:rPr>
              <w:t>権利行使時の課税は繰り延べられ、株式売却時に売却価額と権利行使価額との差額に対して譲渡所得として課税。</w:t>
            </w:r>
          </w:p>
        </w:tc>
      </w:tr>
    </w:tbl>
    <w:p w:rsidR="002B4E7A" w:rsidRDefault="002B4E7A" w:rsidP="00990715">
      <w:pPr>
        <w:pStyle w:val="a5"/>
        <w:rPr>
          <w:rFonts w:hint="eastAsia"/>
        </w:rPr>
      </w:pPr>
    </w:p>
    <w:p w:rsidR="0083793B" w:rsidRDefault="0083793B" w:rsidP="0083793B">
      <w:pPr>
        <w:pStyle w:val="a5"/>
      </w:pPr>
      <w:r w:rsidRPr="0083793B">
        <w:rPr>
          <w:rFonts w:hint="eastAsia"/>
        </w:rPr>
        <w:t>■</w:t>
      </w:r>
      <w:r>
        <w:rPr>
          <w:rFonts w:hint="eastAsia"/>
        </w:rPr>
        <w:t>現行制度のイメージ</w:t>
      </w:r>
    </w:p>
    <w:p w:rsidR="00DB4929" w:rsidRDefault="00D3194F" w:rsidP="0083793B">
      <w:pPr>
        <w:pStyle w:val="a5"/>
        <w:rPr>
          <w:rFonts w:hint="eastAsia"/>
        </w:rPr>
      </w:pPr>
      <w:r>
        <w:rPr>
          <w:rFonts w:hint="eastAsia"/>
          <w:noProof/>
        </w:rPr>
        <w:drawing>
          <wp:inline distT="0" distB="0" distL="0" distR="0">
            <wp:extent cx="6120765" cy="2531745"/>
            <wp:effectExtent l="0" t="0" r="63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531745"/>
                    </a:xfrm>
                    <a:prstGeom prst="rect">
                      <a:avLst/>
                    </a:prstGeom>
                  </pic:spPr>
                </pic:pic>
              </a:graphicData>
            </a:graphic>
          </wp:inline>
        </w:drawing>
      </w:r>
    </w:p>
    <w:p w:rsidR="00B15BF1" w:rsidRDefault="00B15BF1" w:rsidP="0083793B">
      <w:pPr>
        <w:pStyle w:val="a5"/>
        <w:rPr>
          <w:rFonts w:hint="eastAsia"/>
        </w:rPr>
      </w:pPr>
      <w:bookmarkStart w:id="1" w:name="_GoBack"/>
      <w:bookmarkEnd w:id="1"/>
    </w:p>
    <w:p w:rsidR="0083793B" w:rsidRDefault="0083793B" w:rsidP="00990715">
      <w:pPr>
        <w:pStyle w:val="a5"/>
        <w:rPr>
          <w:rFonts w:hint="eastAsia"/>
        </w:rPr>
      </w:pPr>
    </w:p>
    <w:p w:rsidR="0083793B" w:rsidRPr="00127188" w:rsidRDefault="0083793B" w:rsidP="0083793B">
      <w:pPr>
        <w:pStyle w:val="a9"/>
      </w:pPr>
      <w:r w:rsidRPr="00DE2363">
        <w:rPr>
          <w:rFonts w:hint="eastAsia"/>
        </w:rPr>
        <w:t>（</w:t>
      </w:r>
      <w:r>
        <w:rPr>
          <w:rFonts w:hint="eastAsia"/>
        </w:rPr>
        <w:t>2</w:t>
      </w:r>
      <w:r w:rsidRPr="00DE2363">
        <w:rPr>
          <w:rFonts w:hint="eastAsia"/>
        </w:rPr>
        <w:t>）改正の</w:t>
      </w:r>
      <w:r>
        <w:rPr>
          <w:rFonts w:hint="eastAsia"/>
        </w:rPr>
        <w:t>概要</w:t>
      </w:r>
    </w:p>
    <w:p w:rsidR="0083793B" w:rsidRDefault="0083793B" w:rsidP="0083793B">
      <w:pPr>
        <w:ind w:firstLineChars="100" w:firstLine="240"/>
      </w:pPr>
      <w:r>
        <w:t>ストックオ</w:t>
      </w:r>
      <w:r>
        <w:rPr>
          <w:rFonts w:hint="eastAsia"/>
        </w:rPr>
        <w:t>プ</w:t>
      </w:r>
      <w:r w:rsidRPr="005E79BE">
        <w:t>ション税制</w:t>
      </w:r>
      <w:r>
        <w:rPr>
          <w:rFonts w:hint="eastAsia"/>
        </w:rPr>
        <w:t>の</w:t>
      </w:r>
      <w:r>
        <w:t>適用対象者の範囲に、</w:t>
      </w:r>
      <w:r>
        <w:rPr>
          <w:rFonts w:hint="eastAsia"/>
        </w:rPr>
        <w:t>一定の要件を満たす外部協力者（特定事業者）が追加されます。</w:t>
      </w:r>
    </w:p>
    <w:p w:rsidR="0083793B" w:rsidRPr="0083793B" w:rsidRDefault="0083793B" w:rsidP="00990715">
      <w:pPr>
        <w:pStyle w:val="a5"/>
      </w:pPr>
    </w:p>
    <w:p w:rsidR="0083793B" w:rsidRDefault="0083793B" w:rsidP="00990715">
      <w:pPr>
        <w:pStyle w:val="a5"/>
        <w:rPr>
          <w:rFonts w:hint="eastAsia"/>
        </w:rPr>
      </w:pPr>
      <w:r w:rsidRPr="0083793B">
        <w:rPr>
          <w:rFonts w:hint="eastAsia"/>
        </w:rPr>
        <w:t>■特定事業者とは</w:t>
      </w:r>
    </w:p>
    <w:tbl>
      <w:tblPr>
        <w:tblW w:w="0" w:type="auto"/>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19"/>
      </w:tblGrid>
      <w:tr w:rsidR="0083793B" w:rsidTr="007E1D95">
        <w:trPr>
          <w:jc w:val="center"/>
        </w:trPr>
        <w:tc>
          <w:tcPr>
            <w:tcW w:w="9636" w:type="dxa"/>
            <w:shd w:val="thinDiagCross" w:color="FDE9D9" w:fill="FFFFFF"/>
          </w:tcPr>
          <w:p w:rsidR="0083793B" w:rsidRPr="00163E8D" w:rsidRDefault="0083793B" w:rsidP="007E1D95">
            <w:pPr>
              <w:pStyle w:val="af7"/>
              <w:ind w:leftChars="0" w:left="0"/>
              <w:rPr>
                <w:rFonts w:ascii="ＭＳ ゴシック" w:eastAsia="ＭＳ ゴシック" w:hAnsi="ＭＳ ゴシック" w:hint="eastAsia"/>
                <w:sz w:val="22"/>
                <w:szCs w:val="22"/>
              </w:rPr>
            </w:pPr>
            <w:r w:rsidRPr="0083793B">
              <w:rPr>
                <w:rFonts w:ascii="ＭＳ ゴシック" w:eastAsia="ＭＳ ゴシック" w:hAnsi="ＭＳ ゴシック" w:hint="eastAsia"/>
                <w:color w:val="000000"/>
                <w:sz w:val="22"/>
                <w:szCs w:val="22"/>
              </w:rPr>
              <w:t>企業が策定した「外部協力者を活用して行う事業計画（新事業分野開拓計画）」に従って事業に従事する外部協力者</w:t>
            </w:r>
          </w:p>
        </w:tc>
      </w:tr>
    </w:tbl>
    <w:p w:rsidR="00B15BF1" w:rsidRDefault="00B15BF1" w:rsidP="00990715">
      <w:pPr>
        <w:pStyle w:val="a5"/>
      </w:pPr>
    </w:p>
    <w:p w:rsidR="00990715" w:rsidRPr="00D56A1D" w:rsidRDefault="002B4E7A" w:rsidP="00990715">
      <w:pPr>
        <w:pStyle w:val="a5"/>
      </w:pPr>
      <w:r>
        <w:rPr>
          <w:noProof/>
        </w:rPr>
        <mc:AlternateContent>
          <mc:Choice Requires="wpg">
            <w:drawing>
              <wp:anchor distT="0" distB="0" distL="114300" distR="114300" simplePos="0" relativeHeight="251650048" behindDoc="0" locked="0" layoutInCell="1" allowOverlap="1">
                <wp:simplePos x="0" y="0"/>
                <wp:positionH relativeFrom="column">
                  <wp:posOffset>-3175</wp:posOffset>
                </wp:positionH>
                <wp:positionV relativeFrom="paragraph">
                  <wp:posOffset>-267335</wp:posOffset>
                </wp:positionV>
                <wp:extent cx="6119495" cy="791845"/>
                <wp:effectExtent l="12700" t="12700" r="1905" b="0"/>
                <wp:wrapNone/>
                <wp:docPr id="264" name="グループ化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91845"/>
                          <a:chOff x="1120" y="1332"/>
                          <a:chExt cx="9637" cy="1247"/>
                        </a:xfrm>
                      </wpg:grpSpPr>
                      <wps:wsp>
                        <wps:cNvPr id="265" name="正方形/長方形 100"/>
                        <wps:cNvSpPr>
                          <a:spLocks/>
                        </wps:cNvSpPr>
                        <wps:spPr bwMode="auto">
                          <a:xfrm>
                            <a:off x="1120" y="1332"/>
                            <a:ext cx="9637" cy="1247"/>
                          </a:xfrm>
                          <a:prstGeom prst="rect">
                            <a:avLst/>
                          </a:prstGeom>
                          <a:blipFill dpi="0" rotWithShape="0">
                            <a:blip r:embed="rId11"/>
                            <a:srcRect/>
                            <a:tile tx="0" ty="0" sx="100000" sy="100000" flip="none" algn="tl"/>
                          </a:blipFill>
                          <a:ln w="19050" algn="ctr">
                            <a:solidFill>
                              <a:srgbClr val="0068B7"/>
                            </a:solidFill>
                            <a:miter lim="800000"/>
                            <a:headEnd/>
                            <a:tailEnd/>
                          </a:ln>
                        </wps:spPr>
                        <wps:bodyPr rot="0" vert="horz" wrap="square" lIns="91440" tIns="45720" rIns="91440" bIns="45720" anchor="ctr" anchorCtr="0" upright="1">
                          <a:noAutofit/>
                        </wps:bodyPr>
                      </wps:wsp>
                      <wps:wsp>
                        <wps:cNvPr id="266" name="フリーフォーム 101"/>
                        <wps:cNvSpPr>
                          <a:spLocks/>
                        </wps:cNvSpPr>
                        <wps:spPr bwMode="auto">
                          <a:xfrm>
                            <a:off x="1120" y="1332"/>
                            <a:ext cx="1531" cy="1247"/>
                          </a:xfrm>
                          <a:custGeom>
                            <a:avLst/>
                            <a:gdLst>
                              <a:gd name="T0" fmla="*/ 0 w 1055423"/>
                              <a:gd name="T1" fmla="*/ 185 h 1409700"/>
                              <a:gd name="T2" fmla="*/ 0 w 1055423"/>
                              <a:gd name="T3" fmla="*/ 0 h 1409700"/>
                              <a:gd name="T4" fmla="*/ 1020 w 1055423"/>
                              <a:gd name="T5" fmla="*/ 0 h 1409700"/>
                              <a:gd name="T6" fmla="*/ 1299 w 1055423"/>
                              <a:gd name="T7" fmla="*/ 185 h 1409700"/>
                              <a:gd name="T8" fmla="*/ 1020 w 1055423"/>
                              <a:gd name="T9" fmla="*/ 393 h 1409700"/>
                              <a:gd name="T10" fmla="*/ 0 w 1055423"/>
                              <a:gd name="T11" fmla="*/ 393 h 1409700"/>
                              <a:gd name="T12" fmla="*/ 0 w 1055423"/>
                              <a:gd name="T13" fmla="*/ 18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9900"/>
                          </a:solidFill>
                          <a:ln w="28575" cap="flat" cmpd="sng" algn="ctr">
                            <a:solidFill>
                              <a:srgbClr val="0070C0"/>
                            </a:solidFill>
                            <a:prstDash val="solid"/>
                            <a:round/>
                            <a:headEnd/>
                            <a:tailEnd/>
                          </a:ln>
                        </wps:spPr>
                        <wps:bodyPr rot="0" vert="horz" wrap="square" lIns="91440" tIns="45720" rIns="91440" bIns="45720" anchor="ctr" anchorCtr="0" upright="1">
                          <a:noAutofit/>
                        </wps:bodyPr>
                      </wps:wsp>
                      <wps:wsp>
                        <wps:cNvPr id="267" name="テキスト ボックス 98"/>
                        <wps:cNvSpPr txBox="1">
                          <a:spLocks/>
                        </wps:cNvSpPr>
                        <wps:spPr bwMode="auto">
                          <a:xfrm>
                            <a:off x="1283" y="1445"/>
                            <a:ext cx="99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50044E" w:rsidRDefault="00157B00" w:rsidP="00990715">
                              <w:pPr>
                                <w:jc w:val="center"/>
                                <w:textAlignment w:val="center"/>
                                <w:rPr>
                                  <w:rFonts w:ascii="HGSｺﾞｼｯｸE" w:eastAsia="HGSｺﾞｼｯｸE" w:hAnsi="HGSｺﾞｼｯｸE"/>
                                  <w:color w:val="FFFFFF"/>
                                  <w:sz w:val="60"/>
                                  <w:szCs w:val="60"/>
                                </w:rPr>
                              </w:pPr>
                              <w:r w:rsidRPr="0050044E">
                                <w:rPr>
                                  <w:rFonts w:ascii="HGSｺﾞｼｯｸE" w:eastAsia="HGSｺﾞｼｯｸE" w:hAnsi="HGSｺﾞｼｯｸE" w:hint="eastAsia"/>
                                  <w:color w:val="FFFFFF"/>
                                  <w:sz w:val="60"/>
                                  <w:szCs w:val="60"/>
                                </w:rPr>
                                <w:t>Ⅲ</w:t>
                              </w:r>
                            </w:p>
                          </w:txbxContent>
                        </wps:txbx>
                        <wps:bodyPr rot="0" vert="horz" wrap="square" lIns="91440" tIns="45720" rIns="91440" bIns="45720" anchor="t" anchorCtr="0" upright="1">
                          <a:noAutofit/>
                        </wps:bodyPr>
                      </wps:wsp>
                      <wps:wsp>
                        <wps:cNvPr id="268" name="テキスト ボックス 99"/>
                        <wps:cNvSpPr txBox="1">
                          <a:spLocks/>
                        </wps:cNvSpPr>
                        <wps:spPr bwMode="auto">
                          <a:xfrm>
                            <a:off x="2651" y="1582"/>
                            <a:ext cx="801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1F4166" w:rsidRDefault="00157B00" w:rsidP="00990715">
                              <w:pPr>
                                <w:pStyle w:val="a3"/>
                                <w:rPr>
                                  <w:rFonts w:ascii="HG創英角ｺﾞｼｯｸUB" w:eastAsia="HG創英角ｺﾞｼｯｸUB" w:hAnsi="HG創英角ｺﾞｼｯｸUB"/>
                                </w:rPr>
                              </w:pPr>
                              <w:r w:rsidRPr="0053497C">
                                <w:rPr>
                                  <w:rFonts w:ascii="HG創英角ｺﾞｼｯｸUB" w:eastAsia="HG創英角ｺﾞｼｯｸUB" w:hAnsi="HG創英角ｺﾞｼｯｸUB" w:hint="eastAsia"/>
                                </w:rPr>
                                <w:t>資産課税の改正</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21" o:spid="_x0000_s1081" style="position:absolute;margin-left:-.25pt;margin-top:-21.05pt;width:481.85pt;height:62.35pt;z-index:251650048" coordorigin="1120,1332" coordsize="9637,12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">
                <v:rect id="正方形/長方形 100" o:spid="_x0000_s1082" style="position:absolute;left:1120;top:1332;width:9637;height:12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" strokecolor="#0068b7" strokeweight="1.5pt">
                  <v:fill r:id="rId12" o:title="" recolor="t" type="tile"/>
                  <v:path arrowok="t"/>
                </v:rect>
                <v:shape id="フリーフォーム 101" o:spid="_x0000_s1083" style="position:absolute;left:1120;top:1332;width:1531;height:1247;visibility:visible;mso-wrap-style:square;v-text-anchor:middle" coordsize="1055423,140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" path="m,661327l,,828675,r226748,661327l828675,1409700,,1409700,,661327xe" fillcolor="#f90" strokecolor="#0070c0" strokeweight="2.25pt">
                  <v:path arrowok="t" o:connecttype="custom" o:connectlocs="0,0;0,0;1,0;2,0;1,0;0,0;0,0" o:connectangles="0,0,0,0,0,0,0"/>
                </v:shape>
                <v:shape id="テキスト ボックス 98" o:spid="_x0000_s1084" type="#_x0000_t202" style="position:absolute;left:1283;top:1445;width:998;height:1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" filled="f" stroked="f">
                  <v:path arrowok="t"/>
                  <v:textbox>
                    <w:txbxContent>
                      <w:p w:rsidR="00157B00" w:rsidRPr="0050044E" w:rsidRDefault="00157B00" w:rsidP="00990715">
                        <w:pPr>
                          <w:jc w:val="center"/>
                          <w:textAlignment w:val="center"/>
                          <w:rPr>
                            <w:rFonts w:ascii="HGSｺﾞｼｯｸE" w:eastAsia="HGSｺﾞｼｯｸE" w:hAnsi="HGSｺﾞｼｯｸE"/>
                            <w:color w:val="FFFFFF"/>
                            <w:sz w:val="60"/>
                            <w:szCs w:val="60"/>
                          </w:rPr>
                        </w:pPr>
                        <w:r w:rsidRPr="0050044E">
                          <w:rPr>
                            <w:rFonts w:ascii="HGSｺﾞｼｯｸE" w:eastAsia="HGSｺﾞｼｯｸE" w:hAnsi="HGSｺﾞｼｯｸE" w:hint="eastAsia"/>
                            <w:color w:val="FFFFFF"/>
                            <w:sz w:val="60"/>
                            <w:szCs w:val="60"/>
                          </w:rPr>
                          <w:t>Ⅲ</w:t>
                        </w:r>
                      </w:p>
                    </w:txbxContent>
                  </v:textbox>
                </v:shape>
                <v:shape id="テキスト ボックス 99" o:spid="_x0000_s1085" type="#_x0000_t202" style="position:absolute;left:2651;top:1582;width:8012;height: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" filled="f" stroked="f">
                  <v:path arrowok="t"/>
                  <v:textbox>
                    <w:txbxContent>
                      <w:p w:rsidR="00157B00" w:rsidRPr="001F4166" w:rsidRDefault="00157B00" w:rsidP="00990715">
                        <w:pPr>
                          <w:pStyle w:val="a3"/>
                          <w:rPr>
                            <w:rFonts w:ascii="HG創英角ｺﾞｼｯｸUB" w:eastAsia="HG創英角ｺﾞｼｯｸUB" w:hAnsi="HG創英角ｺﾞｼｯｸUB"/>
                          </w:rPr>
                        </w:pPr>
                        <w:r w:rsidRPr="0053497C">
                          <w:rPr>
                            <w:rFonts w:ascii="HG創英角ｺﾞｼｯｸUB" w:eastAsia="HG創英角ｺﾞｼｯｸUB" w:hAnsi="HG創英角ｺﾞｼｯｸUB" w:hint="eastAsia"/>
                          </w:rPr>
                          <w:t>資産課税の改正</w:t>
                        </w:r>
                      </w:p>
                    </w:txbxContent>
                  </v:textbox>
                </v:shape>
              </v:group>
            </w:pict>
          </mc:Fallback>
        </mc:AlternateContent>
      </w:r>
    </w:p>
    <w:p w:rsidR="00990715" w:rsidRPr="00D56A1D" w:rsidRDefault="00990715" w:rsidP="00990715">
      <w:pPr>
        <w:pStyle w:val="a5"/>
      </w:pPr>
    </w:p>
    <w:p w:rsidR="00990715" w:rsidRPr="00D56A1D" w:rsidRDefault="00990715" w:rsidP="00163E8D"/>
    <w:p w:rsidR="00163E8D" w:rsidRDefault="0053497C" w:rsidP="00163E8D">
      <w:r>
        <w:rPr>
          <w:rFonts w:hint="eastAsia"/>
        </w:rPr>
        <w:t xml:space="preserve">　</w:t>
      </w:r>
      <w:r w:rsidR="00163E8D">
        <w:rPr>
          <w:rFonts w:hint="eastAsia"/>
        </w:rPr>
        <w:t>昨年度は「特例事業承継税制」の登場で大きく話題をさらった</w:t>
      </w:r>
      <w:r w:rsidR="00163E8D" w:rsidRPr="00D56A1D">
        <w:rPr>
          <w:rFonts w:hint="eastAsia"/>
        </w:rPr>
        <w:t>資産課税</w:t>
      </w:r>
      <w:r w:rsidR="00163E8D">
        <w:rPr>
          <w:rFonts w:hint="eastAsia"/>
        </w:rPr>
        <w:t>ですが、</w:t>
      </w:r>
      <w:r w:rsidR="00163E8D" w:rsidRPr="00D56A1D">
        <w:rPr>
          <w:rFonts w:hint="eastAsia"/>
        </w:rPr>
        <w:t>今回</w:t>
      </w:r>
      <w:r w:rsidR="00163E8D">
        <w:rPr>
          <w:rFonts w:hint="eastAsia"/>
        </w:rPr>
        <w:t>は目立った改正が少なく、新たに創設される「個人版の</w:t>
      </w:r>
      <w:r w:rsidR="00163E8D" w:rsidRPr="00D56A1D">
        <w:rPr>
          <w:rFonts w:hint="eastAsia"/>
        </w:rPr>
        <w:t>事業承継税制</w:t>
      </w:r>
      <w:r w:rsidR="00163E8D">
        <w:rPr>
          <w:rFonts w:hint="eastAsia"/>
        </w:rPr>
        <w:t>」がわずかに注目を集めている程度です。しかし、この税制の効果を疑問視する声も多く、長らく「使えない」と言われ続けてきた法人版と同様、年を重ねて改良されていくことが期待されています。その他、資産家の相続財産の圧縮に使われていた「教育資金一括贈与の非課税措置」について、制度趣旨に沿わない節税目的での利用が封印されることになりました。</w:t>
      </w:r>
    </w:p>
    <w:p w:rsidR="00990715" w:rsidRPr="00163E8D" w:rsidRDefault="00990715" w:rsidP="00163E8D">
      <w:pPr>
        <w:rPr>
          <w:rFonts w:hint="eastAsia"/>
        </w:rPr>
      </w:pPr>
    </w:p>
    <w:p w:rsidR="00990715" w:rsidRDefault="002B4E7A" w:rsidP="00990715">
      <w:pPr>
        <w:pStyle w:val="a5"/>
        <w:rPr>
          <w:rFonts w:hint="eastAsia"/>
        </w:rPr>
      </w:pPr>
      <w:r>
        <w:rPr>
          <w:rFonts w:hint="eastAsia"/>
          <w:noProof/>
        </w:rPr>
        <mc:AlternateContent>
          <mc:Choice Requires="wpg">
            <w:drawing>
              <wp:anchor distT="0" distB="0" distL="114300" distR="114300" simplePos="0" relativeHeight="251651072" behindDoc="0" locked="0" layoutInCell="1" allowOverlap="1">
                <wp:simplePos x="0" y="0"/>
                <wp:positionH relativeFrom="column">
                  <wp:posOffset>15240</wp:posOffset>
                </wp:positionH>
                <wp:positionV relativeFrom="paragraph">
                  <wp:posOffset>63500</wp:posOffset>
                </wp:positionV>
                <wp:extent cx="6119495" cy="358775"/>
                <wp:effectExtent l="0" t="0" r="1905" b="0"/>
                <wp:wrapNone/>
                <wp:docPr id="259" name="グループ化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60" name="Group 41"/>
                        <wpg:cNvGrpSpPr>
                          <a:grpSpLocks/>
                        </wpg:cNvGrpSpPr>
                        <wpg:grpSpPr bwMode="auto">
                          <a:xfrm>
                            <a:off x="1133" y="8566"/>
                            <a:ext cx="9636" cy="533"/>
                            <a:chOff x="1133" y="8566"/>
                            <a:chExt cx="9636" cy="533"/>
                          </a:xfrm>
                        </wpg:grpSpPr>
                        <wps:wsp>
                          <wps:cNvPr id="261" name="AutoShape 4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53497C">
                                  <w:rPr>
                                    <w:rFonts w:ascii="HGP創英角ｺﾞｼｯｸUB" w:eastAsia="HGP創英角ｺﾞｼｯｸUB" w:hAnsi="ＭＳ ゴシック" w:cs="ＭＳ Ｐゴシック" w:hint="eastAsia"/>
                                    <w:color w:val="FFFFFF"/>
                                    <w:kern w:val="0"/>
                                    <w:sz w:val="30"/>
                                    <w:szCs w:val="30"/>
                                  </w:rPr>
                                  <w:t>個人事業者の事業用資産に係る納税猶予制度の創設</w:t>
                                </w:r>
                              </w:p>
                            </w:txbxContent>
                          </wps:txbx>
                          <wps:bodyPr rot="0" vert="horz" wrap="square" lIns="324000" tIns="18000" rIns="0" bIns="0" anchor="t" anchorCtr="0" upright="1">
                            <a:noAutofit/>
                          </wps:bodyPr>
                        </wps:wsp>
                        <wps:wsp>
                          <wps:cNvPr id="262" name="Oval 4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63"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１</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6" style="position:absolute;margin-left:1.2pt;margin-top:5pt;width:481.85pt;height:28.25pt;z-index:251651072"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&#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">
                <v:group id="Group 41" o:spid="_x0000_s108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roundrect id="AutoShape 42" o:spid="_x0000_s108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53497C">
                            <w:rPr>
                              <w:rFonts w:ascii="HGP創英角ｺﾞｼｯｸUB" w:eastAsia="HGP創英角ｺﾞｼｯｸUB" w:hAnsi="ＭＳ ゴシック" w:cs="ＭＳ Ｐゴシック" w:hint="eastAsia"/>
                              <w:color w:val="FFFFFF"/>
                              <w:kern w:val="0"/>
                              <w:sz w:val="30"/>
                              <w:szCs w:val="30"/>
                            </w:rPr>
                            <w:t>個人事業者の事業用資産に係る納税猶予制度の創設</w:t>
                          </w:r>
                        </w:p>
                      </w:txbxContent>
                    </v:textbox>
                  </v:roundrect>
                  <v:oval id="Oval 43" o:spid="_x0000_s108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" fillcolor="#f90" stroked="f">
                    <v:path arrowok="t"/>
                    <v:textbox inset="5.85pt,.7pt,5.85pt,.7pt"/>
                  </v:oval>
                </v:group>
                <v:shape id="テキスト ボックス 2" o:spid="_x0000_s109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" filled="f" fillcolor="#f90" stroked="f">
                  <v:path arrowok="t"/>
                  <v:textbox inset="2mm,2mm,2mm,2mm">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１</w:t>
                        </w:r>
                      </w:p>
                    </w:txbxContent>
                  </v:textbox>
                </v:shape>
              </v:group>
            </w:pict>
          </mc:Fallback>
        </mc:AlternateContent>
      </w:r>
    </w:p>
    <w:p w:rsidR="00990715" w:rsidRDefault="00990715" w:rsidP="00990715">
      <w:pPr>
        <w:pStyle w:val="a5"/>
        <w:rPr>
          <w:rFonts w:hint="eastAsia"/>
        </w:rPr>
      </w:pPr>
    </w:p>
    <w:p w:rsidR="0053497C" w:rsidRPr="00D56A1D" w:rsidRDefault="0053497C" w:rsidP="0053497C">
      <w:pPr>
        <w:pStyle w:val="a9"/>
      </w:pPr>
      <w:r w:rsidRPr="00D56A1D">
        <w:rPr>
          <w:rFonts w:hint="eastAsia"/>
        </w:rPr>
        <w:t>（１）改正の背景</w:t>
      </w:r>
    </w:p>
    <w:p w:rsidR="00163E8D" w:rsidRDefault="00163E8D" w:rsidP="00163E8D">
      <w:r w:rsidRPr="00D56A1D">
        <w:rPr>
          <w:rFonts w:hint="eastAsia"/>
        </w:rPr>
        <w:t xml:space="preserve">　</w:t>
      </w:r>
      <w:r>
        <w:rPr>
          <w:rFonts w:hint="eastAsia"/>
        </w:rPr>
        <w:t>相続・贈与により事業用資産を取得し、その後も事業を継続する場合には、その相続人（または受贈者）が納付する税額のうち、事業用資産に対応する部分について全額の納税が猶予されます。本税制は、2019年１月１日から2028年12月31日までの間に発生した相続（または贈与）が対象となります。</w:t>
      </w:r>
    </w:p>
    <w:p w:rsidR="0053497C" w:rsidRPr="00163E8D" w:rsidRDefault="0053497C" w:rsidP="0053497C">
      <w:pPr>
        <w:pStyle w:val="af5"/>
      </w:pPr>
    </w:p>
    <w:p w:rsidR="0053497C" w:rsidRDefault="0053497C" w:rsidP="0053497C">
      <w:pPr>
        <w:pStyle w:val="a5"/>
        <w:rPr>
          <w:rFonts w:hint="eastAsia"/>
        </w:rPr>
      </w:pPr>
      <w:r>
        <w:rPr>
          <w:rFonts w:hint="eastAsia"/>
        </w:rPr>
        <w:t>■</w:t>
      </w:r>
      <w:r w:rsidRPr="00A04021">
        <w:rPr>
          <w:rFonts w:hint="eastAsia"/>
        </w:rPr>
        <w:t>対象となる事業用資産（特定事業用資産）</w:t>
      </w:r>
    </w:p>
    <w:tbl>
      <w:tblPr>
        <w:tblW w:w="0" w:type="auto"/>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19"/>
      </w:tblGrid>
      <w:tr w:rsidR="0053497C" w:rsidTr="002B3817">
        <w:trPr>
          <w:jc w:val="center"/>
        </w:trPr>
        <w:tc>
          <w:tcPr>
            <w:tcW w:w="9636" w:type="dxa"/>
            <w:shd w:val="thinDiagCross" w:color="FDE9D9" w:fill="FFFFFF"/>
          </w:tcPr>
          <w:p w:rsidR="0053497C" w:rsidRPr="002B3817" w:rsidRDefault="00A54703" w:rsidP="002B3817">
            <w:pPr>
              <w:pStyle w:val="af7"/>
              <w:ind w:leftChars="0" w:left="0"/>
              <w:rPr>
                <w:rFonts w:ascii="ＭＳ ゴシック" w:eastAsia="ＭＳ ゴシック" w:hAnsi="ＭＳ ゴシック"/>
                <w:sz w:val="22"/>
                <w:szCs w:val="22"/>
              </w:rPr>
            </w:pPr>
            <w:r w:rsidRPr="002B3817">
              <w:rPr>
                <w:rFonts w:ascii="ＭＳ ゴシック" w:eastAsia="ＭＳ ゴシック" w:hAnsi="ＭＳ ゴシック" w:hint="eastAsia"/>
                <w:color w:val="FF9900"/>
                <w:sz w:val="22"/>
                <w:szCs w:val="22"/>
              </w:rPr>
              <w:t>イ）</w:t>
            </w:r>
            <w:r w:rsidR="0053497C" w:rsidRPr="002B3817">
              <w:rPr>
                <w:rFonts w:ascii="ＭＳ ゴシック" w:eastAsia="ＭＳ ゴシック" w:hAnsi="ＭＳ ゴシック" w:hint="eastAsia"/>
                <w:sz w:val="22"/>
                <w:szCs w:val="22"/>
              </w:rPr>
              <w:t>被相続人の事業に使用されていた土地（面積400平方メートルまでの部分に限る）</w:t>
            </w:r>
          </w:p>
          <w:p w:rsidR="0053497C" w:rsidRPr="002B3817" w:rsidRDefault="00A54703" w:rsidP="002B3817">
            <w:pPr>
              <w:pStyle w:val="af7"/>
              <w:ind w:leftChars="0" w:left="0"/>
              <w:rPr>
                <w:rFonts w:ascii="ＭＳ ゴシック" w:eastAsia="ＭＳ ゴシック" w:hAnsi="ＭＳ ゴシック"/>
                <w:sz w:val="22"/>
                <w:szCs w:val="22"/>
              </w:rPr>
            </w:pPr>
            <w:r w:rsidRPr="002B3817">
              <w:rPr>
                <w:rFonts w:ascii="ＭＳ ゴシック" w:eastAsia="ＭＳ ゴシック" w:hAnsi="ＭＳ ゴシック" w:hint="eastAsia"/>
                <w:color w:val="FF9900"/>
                <w:sz w:val="22"/>
                <w:szCs w:val="22"/>
              </w:rPr>
              <w:t>ロ）</w:t>
            </w:r>
            <w:r w:rsidR="0053497C" w:rsidRPr="002B3817">
              <w:rPr>
                <w:rFonts w:ascii="ＭＳ ゴシック" w:eastAsia="ＭＳ ゴシック" w:hAnsi="ＭＳ ゴシック" w:hint="eastAsia"/>
                <w:sz w:val="22"/>
                <w:szCs w:val="22"/>
              </w:rPr>
              <w:t>被相続人の事業に使用されていた建物（面積</w:t>
            </w:r>
            <w:r w:rsidR="0053497C" w:rsidRPr="002B3817">
              <w:rPr>
                <w:rFonts w:ascii="ＭＳ ゴシック" w:eastAsia="ＭＳ ゴシック" w:hAnsi="ＭＳ ゴシック"/>
                <w:sz w:val="22"/>
                <w:szCs w:val="22"/>
              </w:rPr>
              <w:t>800</w:t>
            </w:r>
            <w:r w:rsidR="0053497C" w:rsidRPr="002B3817">
              <w:rPr>
                <w:rFonts w:ascii="ＭＳ ゴシック" w:eastAsia="ＭＳ ゴシック" w:hAnsi="ＭＳ ゴシック" w:hint="eastAsia"/>
                <w:sz w:val="22"/>
                <w:szCs w:val="22"/>
              </w:rPr>
              <w:t>平方メートルまでの部分に限る）</w:t>
            </w:r>
          </w:p>
          <w:p w:rsidR="00163E8D" w:rsidRDefault="00E1137D" w:rsidP="00163E8D">
            <w:pPr>
              <w:pStyle w:val="af7"/>
              <w:ind w:leftChars="0" w:left="0"/>
              <w:rPr>
                <w:rFonts w:ascii="ＭＳ ゴシック" w:eastAsia="ＭＳ ゴシック" w:hAnsi="ＭＳ ゴシック" w:hint="eastAsia"/>
                <w:sz w:val="22"/>
                <w:szCs w:val="22"/>
              </w:rPr>
            </w:pPr>
            <w:r w:rsidRPr="00163E8D">
              <w:rPr>
                <w:rFonts w:ascii="ＭＳ ゴシック" w:eastAsia="ＭＳ ゴシック" w:hAnsi="ＭＳ ゴシック" w:hint="eastAsia"/>
                <w:color w:val="FF9900"/>
                <w:sz w:val="22"/>
                <w:szCs w:val="22"/>
              </w:rPr>
              <w:t>ハ）</w:t>
            </w:r>
            <w:r w:rsidR="00163E8D" w:rsidRPr="00163E8D">
              <w:rPr>
                <w:rFonts w:ascii="ＭＳ ゴシック" w:eastAsia="ＭＳ ゴシック" w:hAnsi="ＭＳ ゴシック" w:hint="eastAsia"/>
                <w:sz w:val="22"/>
                <w:szCs w:val="22"/>
              </w:rPr>
              <w:t>以下の条件を満たす建物以外の減価償却資産</w:t>
            </w:r>
          </w:p>
          <w:p w:rsidR="0053497C" w:rsidRPr="00163E8D" w:rsidRDefault="00163E8D" w:rsidP="002B3817">
            <w:pPr>
              <w:pStyle w:val="af7"/>
              <w:ind w:leftChars="0" w:left="0"/>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 xml:space="preserve">　　</w:t>
            </w:r>
            <w:r w:rsidRPr="00DF60DD">
              <w:rPr>
                <w:rFonts w:ascii="ＭＳ ゴシック" w:eastAsia="ＭＳ ゴシック" w:hAnsi="ＭＳ ゴシック" w:hint="eastAsia"/>
                <w:color w:val="0070C0"/>
                <w:sz w:val="22"/>
                <w:szCs w:val="22"/>
              </w:rPr>
              <w:t>・</w:t>
            </w:r>
            <w:r w:rsidRPr="00163E8D">
              <w:rPr>
                <w:rFonts w:ascii="ＭＳ ゴシック" w:eastAsia="ＭＳ ゴシック" w:hAnsi="ＭＳ ゴシック" w:hint="eastAsia"/>
                <w:sz w:val="22"/>
                <w:szCs w:val="22"/>
              </w:rPr>
              <w:t>固定資産税または営業用として自動車税若しくは軽自動車税の課税対象となっているもの</w:t>
            </w:r>
          </w:p>
        </w:tc>
      </w:tr>
    </w:tbl>
    <w:p w:rsidR="0053497C" w:rsidRDefault="0053497C" w:rsidP="0053497C">
      <w:pPr>
        <w:pStyle w:val="af5"/>
      </w:pPr>
    </w:p>
    <w:p w:rsidR="00163E8D" w:rsidRDefault="0053497C" w:rsidP="00163E8D">
      <w:pPr>
        <w:rPr>
          <w:rFonts w:hint="eastAsia"/>
        </w:rPr>
      </w:pPr>
      <w:r>
        <w:rPr>
          <w:rFonts w:hint="eastAsia"/>
        </w:rPr>
        <w:t xml:space="preserve">　</w:t>
      </w:r>
      <w:r w:rsidR="00163E8D" w:rsidRPr="00A04021">
        <w:rPr>
          <w:rFonts w:hint="eastAsia"/>
        </w:rPr>
        <w:t>この税制を適用するためには、①経営革新等支援機関の助言・指導を受けて「承継計画」を作成し、②</w:t>
      </w:r>
      <w:r w:rsidR="00163E8D">
        <w:rPr>
          <w:rFonts w:hint="eastAsia"/>
        </w:rPr>
        <w:t>2019</w:t>
      </w:r>
      <w:r w:rsidR="00163E8D" w:rsidRPr="00A04021">
        <w:rPr>
          <w:rFonts w:hint="eastAsia"/>
        </w:rPr>
        <w:t>年</w:t>
      </w:r>
      <w:r w:rsidR="00163E8D">
        <w:rPr>
          <w:rFonts w:hint="eastAsia"/>
        </w:rPr>
        <w:t>４</w:t>
      </w:r>
      <w:r w:rsidR="00163E8D" w:rsidRPr="00A04021">
        <w:rPr>
          <w:rFonts w:hint="eastAsia"/>
        </w:rPr>
        <w:t>月</w:t>
      </w:r>
      <w:r w:rsidR="00163E8D">
        <w:rPr>
          <w:rFonts w:hint="eastAsia"/>
        </w:rPr>
        <w:t>１</w:t>
      </w:r>
      <w:r w:rsidR="00163E8D" w:rsidRPr="00A04021">
        <w:rPr>
          <w:rFonts w:hint="eastAsia"/>
        </w:rPr>
        <w:t>日から</w:t>
      </w:r>
      <w:r w:rsidR="00163E8D">
        <w:rPr>
          <w:rFonts w:hint="eastAsia"/>
        </w:rPr>
        <w:t>2</w:t>
      </w:r>
      <w:r w:rsidR="00163E8D">
        <w:t>024</w:t>
      </w:r>
      <w:r w:rsidR="00163E8D" w:rsidRPr="00A04021">
        <w:rPr>
          <w:rFonts w:hint="eastAsia"/>
        </w:rPr>
        <w:t>年</w:t>
      </w:r>
      <w:r w:rsidR="00163E8D">
        <w:rPr>
          <w:rFonts w:hint="eastAsia"/>
        </w:rPr>
        <w:t>３</w:t>
      </w:r>
      <w:r w:rsidR="00163E8D" w:rsidRPr="00A04021">
        <w:rPr>
          <w:rFonts w:hint="eastAsia"/>
        </w:rPr>
        <w:t>月31日までの間に承継計画を都道府県へ提出、「中小企業における経営の承継の円滑化に関する法律」に基づく認定を受ける必要があります。</w:t>
      </w:r>
    </w:p>
    <w:p w:rsidR="00163E8D" w:rsidRDefault="00163E8D" w:rsidP="00163E8D">
      <w:r>
        <w:rPr>
          <w:rFonts w:hint="eastAsia"/>
        </w:rPr>
        <w:t xml:space="preserve">　</w:t>
      </w:r>
      <w:r w:rsidRPr="00A04021">
        <w:rPr>
          <w:rFonts w:hint="eastAsia"/>
        </w:rPr>
        <w:t>また、③猶予される相続税（贈与税）額及び猶予期間中の利子税額の合計額に見合う担保を提供することも併せて必要です。</w:t>
      </w:r>
    </w:p>
    <w:p w:rsidR="0053497C" w:rsidRDefault="0053497C" w:rsidP="00163E8D">
      <w:r>
        <w:br w:type="page"/>
      </w:r>
      <w:r w:rsidRPr="0053497C">
        <w:rPr>
          <w:rStyle w:val="aa"/>
          <w:rFonts w:hint="eastAsia"/>
        </w:rPr>
        <w:lastRenderedPageBreak/>
        <w:t>（２）改正の概要</w:t>
      </w:r>
    </w:p>
    <w:p w:rsidR="0053497C" w:rsidRPr="0053497C" w:rsidRDefault="00C14C81" w:rsidP="00C14C81">
      <w:pPr>
        <w:pStyle w:val="12"/>
      </w:pPr>
      <w:r>
        <w:rPr>
          <w:rFonts w:hint="eastAsia"/>
        </w:rPr>
        <w:t>①</w:t>
      </w:r>
      <w:r w:rsidR="0053497C" w:rsidRPr="0053497C">
        <w:rPr>
          <w:rFonts w:hint="eastAsia"/>
        </w:rPr>
        <w:t>猶予税額の免除</w:t>
      </w:r>
    </w:p>
    <w:p w:rsidR="0053497C" w:rsidRDefault="0053497C" w:rsidP="0053497C">
      <w:r>
        <w:rPr>
          <w:rFonts w:hint="eastAsia"/>
        </w:rPr>
        <w:t xml:space="preserve">　一定の条件を満たす場合には、猶予された税額の全額が免除されます。</w:t>
      </w:r>
    </w:p>
    <w:p w:rsidR="0053497C" w:rsidRDefault="0053497C" w:rsidP="0053497C">
      <w:pPr>
        <w:pStyle w:val="af5"/>
      </w:pPr>
    </w:p>
    <w:p w:rsidR="0053497C" w:rsidRDefault="0053497C" w:rsidP="0053497C">
      <w:pPr>
        <w:pStyle w:val="a5"/>
        <w:rPr>
          <w:rFonts w:hint="eastAsia"/>
        </w:rPr>
      </w:pPr>
      <w:r>
        <w:rPr>
          <w:rFonts w:hint="eastAsia"/>
        </w:rPr>
        <w:t>■全額免除の要件</w:t>
      </w:r>
    </w:p>
    <w:tbl>
      <w:tblPr>
        <w:tblW w:w="0" w:type="auto"/>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19"/>
      </w:tblGrid>
      <w:tr w:rsidR="0053497C" w:rsidTr="002B3817">
        <w:trPr>
          <w:jc w:val="center"/>
        </w:trPr>
        <w:tc>
          <w:tcPr>
            <w:tcW w:w="9636" w:type="dxa"/>
            <w:shd w:val="thinDiagCross" w:color="FDE9D9" w:fill="FFFFFF"/>
            <w:vAlign w:val="center"/>
          </w:tcPr>
          <w:p w:rsidR="0053497C" w:rsidRPr="002B3817" w:rsidRDefault="00E1137D" w:rsidP="002B3817">
            <w:pPr>
              <w:pStyle w:val="af7"/>
              <w:ind w:leftChars="0" w:left="0"/>
              <w:jc w:val="both"/>
              <w:rPr>
                <w:rFonts w:ascii="ＭＳ ゴシック" w:eastAsia="ＭＳ ゴシック" w:hAnsi="ＭＳ ゴシック"/>
                <w:spacing w:val="-2"/>
                <w:sz w:val="22"/>
                <w:szCs w:val="22"/>
              </w:rPr>
            </w:pPr>
            <w:r>
              <w:rPr>
                <w:rFonts w:ascii="ＭＳ ゴシック" w:eastAsia="ＭＳ ゴシック" w:hAnsi="ＭＳ ゴシック" w:hint="eastAsia"/>
                <w:color w:val="FF9900"/>
                <w:spacing w:val="-2"/>
                <w:sz w:val="22"/>
                <w:szCs w:val="22"/>
              </w:rPr>
              <w:t>●</w:t>
            </w:r>
            <w:r w:rsidR="0053497C" w:rsidRPr="002B3817">
              <w:rPr>
                <w:rFonts w:ascii="ＭＳ ゴシック" w:eastAsia="ＭＳ ゴシック" w:hAnsi="ＭＳ ゴシック" w:hint="eastAsia"/>
                <w:spacing w:val="-2"/>
                <w:sz w:val="22"/>
                <w:szCs w:val="22"/>
              </w:rPr>
              <w:t>本税制の適用を受けた相続人が</w:t>
            </w:r>
            <w:r w:rsidR="0053497C" w:rsidRPr="002B3817">
              <w:rPr>
                <w:rFonts w:ascii="ＭＳ ゴシック" w:eastAsia="ＭＳ ゴシック" w:hAnsi="ＭＳ ゴシック"/>
                <w:spacing w:val="-2"/>
                <w:sz w:val="22"/>
                <w:szCs w:val="22"/>
              </w:rPr>
              <w:t>､</w:t>
            </w:r>
            <w:r w:rsidR="0053497C" w:rsidRPr="002B3817">
              <w:rPr>
                <w:rFonts w:ascii="ＭＳ ゴシック" w:eastAsia="ＭＳ ゴシック" w:hAnsi="ＭＳ ゴシック" w:hint="eastAsia"/>
                <w:spacing w:val="-2"/>
                <w:sz w:val="22"/>
                <w:szCs w:val="22"/>
              </w:rPr>
              <w:t>その死亡の時まで事業用資産を保有し</w:t>
            </w:r>
            <w:r w:rsidR="0053497C" w:rsidRPr="002B3817">
              <w:rPr>
                <w:rFonts w:ascii="ＭＳ ゴシック" w:eastAsia="ＭＳ ゴシック" w:hAnsi="ＭＳ ゴシック"/>
                <w:spacing w:val="-2"/>
                <w:sz w:val="22"/>
                <w:szCs w:val="22"/>
              </w:rPr>
              <w:t>､</w:t>
            </w:r>
            <w:r w:rsidR="0053497C" w:rsidRPr="002B3817">
              <w:rPr>
                <w:rFonts w:ascii="ＭＳ ゴシック" w:eastAsia="ＭＳ ゴシック" w:hAnsi="ＭＳ ゴシック" w:hint="eastAsia"/>
                <w:spacing w:val="-2"/>
                <w:sz w:val="22"/>
                <w:szCs w:val="22"/>
              </w:rPr>
              <w:t>事業を継続した場合</w:t>
            </w:r>
          </w:p>
          <w:p w:rsidR="0053497C" w:rsidRPr="002B3817" w:rsidRDefault="00E1137D" w:rsidP="002B3817">
            <w:pPr>
              <w:pStyle w:val="af7"/>
              <w:ind w:leftChars="0" w:left="0"/>
              <w:jc w:val="both"/>
              <w:rPr>
                <w:rFonts w:ascii="ＭＳ ゴシック" w:eastAsia="ＭＳ ゴシック" w:hAnsi="ＭＳ ゴシック"/>
                <w:sz w:val="22"/>
                <w:szCs w:val="22"/>
              </w:rPr>
            </w:pPr>
            <w:r>
              <w:rPr>
                <w:rFonts w:ascii="ＭＳ ゴシック" w:eastAsia="ＭＳ ゴシック" w:hAnsi="ＭＳ ゴシック" w:hint="eastAsia"/>
                <w:color w:val="FF9900"/>
                <w:spacing w:val="-2"/>
                <w:sz w:val="22"/>
                <w:szCs w:val="22"/>
              </w:rPr>
              <w:t>●</w:t>
            </w:r>
            <w:r w:rsidR="0053497C" w:rsidRPr="002B3817">
              <w:rPr>
                <w:rFonts w:ascii="ＭＳ ゴシック" w:eastAsia="ＭＳ ゴシック" w:hAnsi="ＭＳ ゴシック" w:hint="eastAsia"/>
                <w:sz w:val="22"/>
                <w:szCs w:val="22"/>
              </w:rPr>
              <w:t>本税制の適用を受けた相続人が一定の身体障害等に該当した場合</w:t>
            </w:r>
          </w:p>
          <w:p w:rsidR="0053497C" w:rsidRPr="002B3817" w:rsidRDefault="00E1137D" w:rsidP="002B3817">
            <w:pPr>
              <w:pStyle w:val="af7"/>
              <w:ind w:leftChars="0" w:left="0"/>
              <w:jc w:val="both"/>
              <w:rPr>
                <w:rFonts w:ascii="ＭＳ ゴシック" w:eastAsia="ＭＳ ゴシック" w:hAnsi="ＭＳ ゴシック"/>
                <w:sz w:val="22"/>
                <w:szCs w:val="22"/>
              </w:rPr>
            </w:pPr>
            <w:r>
              <w:rPr>
                <w:rFonts w:ascii="ＭＳ ゴシック" w:eastAsia="ＭＳ ゴシック" w:hAnsi="ＭＳ ゴシック" w:hint="eastAsia"/>
                <w:color w:val="FF9900"/>
                <w:spacing w:val="-2"/>
                <w:sz w:val="22"/>
                <w:szCs w:val="22"/>
              </w:rPr>
              <w:t>●</w:t>
            </w:r>
            <w:r w:rsidR="0053497C" w:rsidRPr="002B3817">
              <w:rPr>
                <w:rFonts w:ascii="ＭＳ ゴシック" w:eastAsia="ＭＳ ゴシック" w:hAnsi="ＭＳ ゴシック" w:hint="eastAsia"/>
                <w:sz w:val="22"/>
                <w:szCs w:val="22"/>
              </w:rPr>
              <w:t>本税制の適用を受けた相続人が破産手続きを開始した場合</w:t>
            </w:r>
          </w:p>
          <w:p w:rsidR="00A54703" w:rsidRPr="002B3817" w:rsidRDefault="00E1137D" w:rsidP="002B3817">
            <w:pPr>
              <w:pStyle w:val="af7"/>
              <w:ind w:leftChars="0" w:left="0"/>
              <w:jc w:val="both"/>
              <w:rPr>
                <w:rFonts w:ascii="ＭＳ ゴシック" w:eastAsia="ＭＳ ゴシック" w:hAnsi="ＭＳ ゴシック" w:hint="eastAsia"/>
                <w:sz w:val="22"/>
                <w:szCs w:val="22"/>
              </w:rPr>
            </w:pPr>
            <w:r>
              <w:rPr>
                <w:rFonts w:ascii="ＭＳ ゴシック" w:eastAsia="ＭＳ ゴシック" w:hAnsi="ＭＳ ゴシック" w:hint="eastAsia"/>
                <w:color w:val="FF9900"/>
                <w:spacing w:val="-2"/>
                <w:sz w:val="22"/>
                <w:szCs w:val="22"/>
              </w:rPr>
              <w:t>●</w:t>
            </w:r>
            <w:r w:rsidR="0053497C" w:rsidRPr="002B3817">
              <w:rPr>
                <w:rFonts w:ascii="ＭＳ ゴシック" w:eastAsia="ＭＳ ゴシック" w:hAnsi="ＭＳ ゴシック" w:hint="eastAsia"/>
                <w:sz w:val="22"/>
                <w:szCs w:val="22"/>
              </w:rPr>
              <w:t>相続税の申告期限から５年経過後に、次の後継者へ事業用資産を贈与し、当該事業用資産に</w:t>
            </w:r>
          </w:p>
          <w:p w:rsidR="0053497C" w:rsidRPr="002B3817" w:rsidRDefault="00E1137D" w:rsidP="002B3817">
            <w:pPr>
              <w:pStyle w:val="af7"/>
              <w:ind w:leftChars="0" w:left="0"/>
              <w:jc w:val="both"/>
              <w:rPr>
                <w:rFonts w:ascii="ＭＳ ゴシック" w:eastAsia="ＭＳ ゴシック" w:hAnsi="ＭＳ ゴシック" w:hint="eastAsia"/>
              </w:rPr>
            </w:pPr>
            <w:r>
              <w:rPr>
                <w:rFonts w:ascii="ＭＳ ゴシック" w:eastAsia="ＭＳ ゴシック" w:hAnsi="ＭＳ ゴシック" w:hint="eastAsia"/>
                <w:sz w:val="22"/>
                <w:szCs w:val="22"/>
              </w:rPr>
              <w:t xml:space="preserve">　</w:t>
            </w:r>
            <w:r w:rsidR="0053497C" w:rsidRPr="002B3817">
              <w:rPr>
                <w:rFonts w:ascii="ＭＳ ゴシック" w:eastAsia="ＭＳ ゴシック" w:hAnsi="ＭＳ ゴシック" w:hint="eastAsia"/>
                <w:sz w:val="22"/>
                <w:szCs w:val="22"/>
              </w:rPr>
              <w:t>ついて納税猶予制度の適用を受けた場合</w:t>
            </w:r>
          </w:p>
        </w:tc>
      </w:tr>
    </w:tbl>
    <w:p w:rsidR="0053497C" w:rsidRDefault="0053497C" w:rsidP="0053497C">
      <w:pPr>
        <w:pStyle w:val="af5"/>
      </w:pPr>
    </w:p>
    <w:p w:rsidR="0053497C" w:rsidRPr="0053497C" w:rsidRDefault="00C14C81" w:rsidP="0053497C">
      <w:pPr>
        <w:pStyle w:val="af5"/>
        <w:rPr>
          <w:rFonts w:ascii="ＭＳ ゴシック" w:eastAsia="ＭＳ ゴシック" w:hAnsi="ＭＳ ゴシック"/>
          <w:b/>
          <w:color w:val="FF9900"/>
        </w:rPr>
      </w:pPr>
      <w:r>
        <w:rPr>
          <w:rFonts w:ascii="ＭＳ ゴシック" w:eastAsia="ＭＳ ゴシック" w:hAnsi="ＭＳ ゴシック" w:hint="eastAsia"/>
          <w:b/>
          <w:color w:val="FF9900"/>
        </w:rPr>
        <w:t>②</w:t>
      </w:r>
      <w:r w:rsidR="0053497C" w:rsidRPr="0053497C">
        <w:rPr>
          <w:rFonts w:ascii="ＭＳ ゴシック" w:eastAsia="ＭＳ ゴシック" w:hAnsi="ＭＳ ゴシック" w:hint="eastAsia"/>
          <w:b/>
          <w:color w:val="FF9900"/>
        </w:rPr>
        <w:t>猶予税額の一部免除</w:t>
      </w:r>
    </w:p>
    <w:p w:rsidR="0053497C" w:rsidRDefault="0053497C" w:rsidP="0053497C">
      <w:r>
        <w:rPr>
          <w:rFonts w:hint="eastAsia"/>
        </w:rPr>
        <w:t xml:space="preserve">　一定の条件を満たす場合には、猶予された税額の一部が免除されます。</w:t>
      </w:r>
    </w:p>
    <w:p w:rsidR="0053497C" w:rsidRDefault="0053497C" w:rsidP="0053497C">
      <w:pPr>
        <w:pStyle w:val="af5"/>
      </w:pPr>
    </w:p>
    <w:p w:rsidR="0053497C" w:rsidRDefault="0053497C" w:rsidP="0053497C">
      <w:pPr>
        <w:pStyle w:val="a5"/>
        <w:rPr>
          <w:rFonts w:hint="eastAsia"/>
        </w:rPr>
      </w:pPr>
      <w:r>
        <w:rPr>
          <w:rFonts w:hint="eastAsia"/>
        </w:rPr>
        <w:t>■一部免除の要件</w:t>
      </w:r>
    </w:p>
    <w:tbl>
      <w:tblPr>
        <w:tblW w:w="0" w:type="auto"/>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19"/>
      </w:tblGrid>
      <w:tr w:rsidR="0053497C" w:rsidTr="002B3817">
        <w:trPr>
          <w:trHeight w:val="316"/>
          <w:jc w:val="center"/>
        </w:trPr>
        <w:tc>
          <w:tcPr>
            <w:tcW w:w="9636" w:type="dxa"/>
            <w:shd w:val="thinDiagCross" w:color="FDE9D9" w:fill="FFFFFF"/>
          </w:tcPr>
          <w:p w:rsidR="00163E8D" w:rsidRPr="00163E8D" w:rsidRDefault="00163E8D" w:rsidP="00163E8D">
            <w:pPr>
              <w:pStyle w:val="af7"/>
              <w:ind w:leftChars="0" w:left="0"/>
              <w:rPr>
                <w:rFonts w:ascii="ＭＳ ゴシック" w:eastAsia="ＭＳ ゴシック" w:hAnsi="ＭＳ ゴシック"/>
                <w:sz w:val="22"/>
                <w:szCs w:val="22"/>
              </w:rPr>
            </w:pPr>
            <w:r w:rsidRPr="00163E8D">
              <w:rPr>
                <w:rFonts w:ascii="ＭＳ ゴシック" w:eastAsia="ＭＳ ゴシック" w:hAnsi="ＭＳ ゴシック" w:hint="eastAsia"/>
                <w:color w:val="FF9900"/>
                <w:sz w:val="22"/>
                <w:szCs w:val="22"/>
              </w:rPr>
              <w:t>（イ）</w:t>
            </w:r>
            <w:r w:rsidRPr="00163E8D">
              <w:rPr>
                <w:rFonts w:ascii="ＭＳ ゴシック" w:eastAsia="ＭＳ ゴシック" w:hAnsi="ＭＳ ゴシック" w:hint="eastAsia"/>
                <w:sz w:val="22"/>
                <w:szCs w:val="22"/>
              </w:rPr>
              <w:t>同族関係者以外の者へ特定事業用資産を一括して譲渡する場合</w:t>
            </w:r>
          </w:p>
          <w:p w:rsidR="00163E8D" w:rsidRPr="00163E8D" w:rsidRDefault="00163E8D" w:rsidP="00163E8D">
            <w:pPr>
              <w:pStyle w:val="af7"/>
              <w:ind w:leftChars="0" w:left="0"/>
              <w:rPr>
                <w:rFonts w:ascii="ＭＳ ゴシック" w:eastAsia="ＭＳ ゴシック" w:hAnsi="ＭＳ ゴシック"/>
                <w:sz w:val="22"/>
                <w:szCs w:val="22"/>
              </w:rPr>
            </w:pPr>
            <w:r w:rsidRPr="00163E8D">
              <w:rPr>
                <w:rFonts w:ascii="ＭＳ ゴシック" w:eastAsia="ＭＳ ゴシック" w:hAnsi="ＭＳ ゴシック" w:hint="eastAsia"/>
                <w:color w:val="FF9900"/>
                <w:sz w:val="22"/>
                <w:szCs w:val="22"/>
              </w:rPr>
              <w:t>（ロ）</w:t>
            </w:r>
            <w:r w:rsidRPr="00163E8D">
              <w:rPr>
                <w:rFonts w:ascii="ＭＳ ゴシック" w:eastAsia="ＭＳ ゴシック" w:hAnsi="ＭＳ ゴシック" w:hint="eastAsia"/>
                <w:sz w:val="22"/>
                <w:szCs w:val="22"/>
              </w:rPr>
              <w:t>民事再生計画の認可決定等があった場合</w:t>
            </w:r>
          </w:p>
          <w:p w:rsidR="005B2643" w:rsidRDefault="00163E8D" w:rsidP="00163E8D">
            <w:pPr>
              <w:pStyle w:val="af7"/>
              <w:ind w:leftChars="0" w:left="0"/>
              <w:rPr>
                <w:rFonts w:ascii="ＭＳ ゴシック" w:eastAsia="ＭＳ ゴシック" w:hAnsi="ＭＳ ゴシック"/>
                <w:sz w:val="22"/>
                <w:szCs w:val="22"/>
              </w:rPr>
            </w:pPr>
            <w:r w:rsidRPr="00163E8D">
              <w:rPr>
                <w:rFonts w:ascii="ＭＳ ゴシック" w:eastAsia="ＭＳ ゴシック" w:hAnsi="ＭＳ ゴシック" w:hint="eastAsia"/>
                <w:color w:val="FF9900"/>
                <w:sz w:val="22"/>
                <w:szCs w:val="22"/>
              </w:rPr>
              <w:t>（ハ）</w:t>
            </w:r>
            <w:r w:rsidRPr="00163E8D">
              <w:rPr>
                <w:rFonts w:ascii="ＭＳ ゴシック" w:eastAsia="ＭＳ ゴシック" w:hAnsi="ＭＳ ゴシック" w:hint="eastAsia"/>
                <w:sz w:val="22"/>
                <w:szCs w:val="22"/>
              </w:rPr>
              <w:t>経営環境の変化を示す一定の要件（※）を満たす場合において、特定事業用資産の一括</w:t>
            </w:r>
          </w:p>
          <w:p w:rsidR="00163E8D" w:rsidRPr="005B2643" w:rsidRDefault="00163E8D" w:rsidP="005B2643">
            <w:pPr>
              <w:pStyle w:val="af7"/>
              <w:ind w:leftChars="0" w:left="0" w:firstLineChars="300" w:firstLine="660"/>
              <w:rPr>
                <w:rFonts w:ascii="ＭＳ ゴシック" w:eastAsia="ＭＳ ゴシック" w:hAnsi="ＭＳ ゴシック" w:hint="eastAsia"/>
                <w:sz w:val="22"/>
                <w:szCs w:val="22"/>
              </w:rPr>
            </w:pPr>
            <w:r w:rsidRPr="00163E8D">
              <w:rPr>
                <w:rFonts w:ascii="ＭＳ ゴシック" w:eastAsia="ＭＳ ゴシック" w:hAnsi="ＭＳ ゴシック" w:hint="eastAsia"/>
                <w:sz w:val="22"/>
                <w:szCs w:val="22"/>
              </w:rPr>
              <w:t>譲渡又は特定事業用資産に係る事業の廃止をするとき</w:t>
            </w:r>
          </w:p>
          <w:p w:rsidR="00163E8D" w:rsidRPr="00163E8D" w:rsidRDefault="00163E8D" w:rsidP="00163E8D">
            <w:pPr>
              <w:rPr>
                <w:rFonts w:ascii="ＭＳ ゴシック" w:eastAsia="ＭＳ ゴシック" w:hAnsi="ＭＳ ゴシック"/>
                <w:sz w:val="22"/>
              </w:rPr>
            </w:pPr>
            <w:r w:rsidRPr="00163E8D">
              <w:rPr>
                <w:rFonts w:ascii="ＭＳ ゴシック" w:eastAsia="ＭＳ ゴシック" w:hAnsi="ＭＳ ゴシック" w:hint="eastAsia"/>
                <w:sz w:val="22"/>
              </w:rPr>
              <w:t>（※）経営環境の変化を示す一定の要件</w:t>
            </w:r>
          </w:p>
          <w:p w:rsidR="00163E8D" w:rsidRPr="005B2643" w:rsidRDefault="00163E8D" w:rsidP="005B2643">
            <w:pPr>
              <w:pStyle w:val="a5"/>
              <w:numPr>
                <w:ilvl w:val="1"/>
                <w:numId w:val="2"/>
              </w:numPr>
              <w:rPr>
                <w:rFonts w:hAnsi="ＭＳ ゴシック"/>
                <w:color w:val="000000" w:themeColor="text1"/>
                <w:sz w:val="22"/>
                <w:szCs w:val="22"/>
              </w:rPr>
            </w:pPr>
            <w:r w:rsidRPr="005B2643">
              <w:rPr>
                <w:rFonts w:hAnsi="ＭＳ ゴシック"/>
                <w:color w:val="000000" w:themeColor="text1"/>
                <w:sz w:val="22"/>
                <w:szCs w:val="22"/>
              </w:rPr>
              <w:t>直前の事業年度終了の日以前</w:t>
            </w:r>
            <w:r w:rsidRPr="005B2643">
              <w:rPr>
                <w:rFonts w:hAnsi="ＭＳ ゴシック" w:hint="eastAsia"/>
                <w:color w:val="000000" w:themeColor="text1"/>
                <w:sz w:val="22"/>
                <w:szCs w:val="22"/>
              </w:rPr>
              <w:t>３</w:t>
            </w:r>
            <w:r w:rsidRPr="005B2643">
              <w:rPr>
                <w:rFonts w:hAnsi="ＭＳ ゴシック"/>
                <w:color w:val="000000" w:themeColor="text1"/>
                <w:sz w:val="22"/>
                <w:szCs w:val="22"/>
              </w:rPr>
              <w:t>年間のうち</w:t>
            </w:r>
            <w:r w:rsidRPr="005B2643">
              <w:rPr>
                <w:rFonts w:hAnsi="ＭＳ ゴシック" w:hint="eastAsia"/>
                <w:color w:val="000000" w:themeColor="text1"/>
                <w:sz w:val="22"/>
                <w:szCs w:val="22"/>
              </w:rPr>
              <w:t>２</w:t>
            </w:r>
            <w:r w:rsidRPr="005B2643">
              <w:rPr>
                <w:rFonts w:hAnsi="ＭＳ ゴシック"/>
                <w:color w:val="000000" w:themeColor="text1"/>
                <w:sz w:val="22"/>
                <w:szCs w:val="22"/>
              </w:rPr>
              <w:t>年以上赤字</w:t>
            </w:r>
            <w:r w:rsidRPr="005B2643">
              <w:rPr>
                <w:rFonts w:hAnsi="ＭＳ ゴシック" w:hint="eastAsia"/>
                <w:color w:val="000000" w:themeColor="text1"/>
                <w:sz w:val="22"/>
                <w:szCs w:val="22"/>
              </w:rPr>
              <w:t>である</w:t>
            </w:r>
          </w:p>
          <w:p w:rsidR="00163E8D" w:rsidRPr="005B2643" w:rsidRDefault="00163E8D" w:rsidP="005B2643">
            <w:pPr>
              <w:pStyle w:val="a5"/>
              <w:numPr>
                <w:ilvl w:val="1"/>
                <w:numId w:val="2"/>
              </w:numPr>
              <w:rPr>
                <w:rFonts w:hAnsi="ＭＳ ゴシック"/>
                <w:color w:val="000000" w:themeColor="text1"/>
                <w:sz w:val="22"/>
                <w:szCs w:val="22"/>
              </w:rPr>
            </w:pPr>
            <w:r w:rsidRPr="005B2643">
              <w:rPr>
                <w:rFonts w:hAnsi="ＭＳ ゴシック"/>
                <w:color w:val="000000" w:themeColor="text1"/>
                <w:sz w:val="22"/>
                <w:szCs w:val="22"/>
              </w:rPr>
              <w:t>直前の事業年度終了の日以前</w:t>
            </w:r>
            <w:r w:rsidRPr="005B2643">
              <w:rPr>
                <w:rFonts w:hAnsi="ＭＳ ゴシック" w:hint="eastAsia"/>
                <w:color w:val="000000" w:themeColor="text1"/>
                <w:sz w:val="22"/>
                <w:szCs w:val="22"/>
              </w:rPr>
              <w:t>３</w:t>
            </w:r>
            <w:r w:rsidRPr="005B2643">
              <w:rPr>
                <w:rFonts w:hAnsi="ＭＳ ゴシック"/>
                <w:color w:val="000000" w:themeColor="text1"/>
                <w:sz w:val="22"/>
                <w:szCs w:val="22"/>
              </w:rPr>
              <w:t>年間のうち</w:t>
            </w:r>
            <w:r w:rsidRPr="005B2643">
              <w:rPr>
                <w:rFonts w:hAnsi="ＭＳ ゴシック" w:hint="eastAsia"/>
                <w:color w:val="000000" w:themeColor="text1"/>
                <w:sz w:val="22"/>
                <w:szCs w:val="22"/>
              </w:rPr>
              <w:t>２</w:t>
            </w:r>
            <w:r w:rsidRPr="005B2643">
              <w:rPr>
                <w:rFonts w:hAnsi="ＭＳ ゴシック"/>
                <w:color w:val="000000" w:themeColor="text1"/>
                <w:sz w:val="22"/>
                <w:szCs w:val="22"/>
              </w:rPr>
              <w:t>年以上</w:t>
            </w:r>
            <w:r w:rsidRPr="005B2643">
              <w:rPr>
                <w:rFonts w:hAnsi="ＭＳ ゴシック" w:hint="eastAsia"/>
                <w:color w:val="000000" w:themeColor="text1"/>
                <w:sz w:val="22"/>
                <w:szCs w:val="22"/>
              </w:rPr>
              <w:t>、</w:t>
            </w:r>
            <w:r w:rsidRPr="005B2643">
              <w:rPr>
                <w:rFonts w:hAnsi="ＭＳ ゴシック"/>
                <w:color w:val="000000" w:themeColor="text1"/>
                <w:sz w:val="22"/>
                <w:szCs w:val="22"/>
              </w:rPr>
              <w:t>前年</w:t>
            </w:r>
            <w:r w:rsidRPr="005B2643">
              <w:rPr>
                <w:rFonts w:hAnsi="ＭＳ ゴシック" w:hint="eastAsia"/>
                <w:color w:val="000000" w:themeColor="text1"/>
                <w:sz w:val="22"/>
                <w:szCs w:val="22"/>
              </w:rPr>
              <w:t>より</w:t>
            </w:r>
            <w:r w:rsidRPr="005B2643">
              <w:rPr>
                <w:rFonts w:hAnsi="ＭＳ ゴシック"/>
                <w:color w:val="000000" w:themeColor="text1"/>
                <w:sz w:val="22"/>
                <w:szCs w:val="22"/>
              </w:rPr>
              <w:t>売上高</w:t>
            </w:r>
            <w:r w:rsidRPr="005B2643">
              <w:rPr>
                <w:rFonts w:hAnsi="ＭＳ ゴシック" w:hint="eastAsia"/>
                <w:color w:val="000000" w:themeColor="text1"/>
                <w:sz w:val="22"/>
                <w:szCs w:val="22"/>
              </w:rPr>
              <w:t>が</w:t>
            </w:r>
            <w:r w:rsidRPr="005B2643">
              <w:rPr>
                <w:rFonts w:hAnsi="ＭＳ ゴシック"/>
                <w:color w:val="000000" w:themeColor="text1"/>
                <w:sz w:val="22"/>
                <w:szCs w:val="22"/>
              </w:rPr>
              <w:t>減少している</w:t>
            </w:r>
          </w:p>
          <w:p w:rsidR="005B2643" w:rsidRPr="005B2643" w:rsidRDefault="00163E8D" w:rsidP="005B2643">
            <w:pPr>
              <w:pStyle w:val="a5"/>
              <w:numPr>
                <w:ilvl w:val="1"/>
                <w:numId w:val="2"/>
              </w:numPr>
              <w:rPr>
                <w:rFonts w:hAnsi="ＭＳ ゴシック"/>
                <w:color w:val="000000" w:themeColor="text1"/>
                <w:sz w:val="22"/>
                <w:szCs w:val="22"/>
              </w:rPr>
            </w:pPr>
            <w:r w:rsidRPr="005B2643">
              <w:rPr>
                <w:rFonts w:hAnsi="ＭＳ ゴシック"/>
                <w:color w:val="000000" w:themeColor="text1"/>
                <w:sz w:val="22"/>
                <w:szCs w:val="22"/>
              </w:rPr>
              <w:t>直前の事業年度終了の日における有利子負債の額</w:t>
            </w:r>
            <w:r w:rsidRPr="005B2643">
              <w:rPr>
                <w:rFonts w:hAnsi="ＭＳ ゴシック" w:hint="eastAsia"/>
                <w:color w:val="000000" w:themeColor="text1"/>
                <w:sz w:val="22"/>
                <w:szCs w:val="22"/>
              </w:rPr>
              <w:t>が</w:t>
            </w:r>
            <w:r w:rsidRPr="005B2643">
              <w:rPr>
                <w:rFonts w:hAnsi="ＭＳ ゴシック"/>
                <w:color w:val="000000" w:themeColor="text1"/>
                <w:sz w:val="22"/>
                <w:szCs w:val="22"/>
              </w:rPr>
              <w:t>、その日の属する事業年度の売上高の</w:t>
            </w:r>
            <w:r w:rsidRPr="005B2643">
              <w:rPr>
                <w:rFonts w:hAnsi="ＭＳ ゴシック" w:hint="eastAsia"/>
                <w:color w:val="000000" w:themeColor="text1"/>
                <w:sz w:val="22"/>
                <w:szCs w:val="22"/>
              </w:rPr>
              <w:t>６</w:t>
            </w:r>
            <w:r w:rsidRPr="005B2643">
              <w:rPr>
                <w:rFonts w:hAnsi="ＭＳ ゴシック"/>
                <w:color w:val="000000" w:themeColor="text1"/>
                <w:sz w:val="22"/>
                <w:szCs w:val="22"/>
              </w:rPr>
              <w:t>月分に相当する額以上</w:t>
            </w:r>
            <w:r w:rsidRPr="005B2643">
              <w:rPr>
                <w:rFonts w:hAnsi="ＭＳ ゴシック" w:hint="eastAsia"/>
                <w:color w:val="000000" w:themeColor="text1"/>
                <w:sz w:val="22"/>
                <w:szCs w:val="22"/>
              </w:rPr>
              <w:t>である</w:t>
            </w:r>
          </w:p>
          <w:p w:rsidR="005B2643" w:rsidRPr="005B2643" w:rsidRDefault="00163E8D" w:rsidP="005B2643">
            <w:pPr>
              <w:pStyle w:val="a5"/>
              <w:numPr>
                <w:ilvl w:val="1"/>
                <w:numId w:val="2"/>
              </w:numPr>
              <w:rPr>
                <w:rFonts w:hAnsi="ＭＳ ゴシック"/>
                <w:color w:val="000000" w:themeColor="text1"/>
                <w:sz w:val="22"/>
                <w:szCs w:val="22"/>
              </w:rPr>
            </w:pPr>
            <w:r w:rsidRPr="005B2643">
              <w:rPr>
                <w:rFonts w:hAnsi="ＭＳ ゴシック"/>
                <w:color w:val="000000" w:themeColor="text1"/>
                <w:sz w:val="22"/>
                <w:szCs w:val="22"/>
              </w:rPr>
              <w:t>会社の事業</w:t>
            </w:r>
            <w:r w:rsidRPr="005B2643">
              <w:rPr>
                <w:rFonts w:hAnsi="ＭＳ ゴシック" w:hint="eastAsia"/>
                <w:color w:val="000000" w:themeColor="text1"/>
                <w:sz w:val="22"/>
                <w:szCs w:val="22"/>
              </w:rPr>
              <w:t>が</w:t>
            </w:r>
            <w:r w:rsidRPr="005B2643">
              <w:rPr>
                <w:rFonts w:hAnsi="ＭＳ ゴシック"/>
                <w:color w:val="000000" w:themeColor="text1"/>
                <w:sz w:val="22"/>
                <w:szCs w:val="22"/>
              </w:rPr>
              <w:t>属する業種に係る上場会社の株価(直前の事業年度終了の日以前</w:t>
            </w:r>
            <w:r w:rsidRPr="005B2643">
              <w:rPr>
                <w:rFonts w:hAnsi="ＭＳ ゴシック" w:hint="eastAsia"/>
                <w:color w:val="000000" w:themeColor="text1"/>
                <w:sz w:val="22"/>
                <w:szCs w:val="22"/>
              </w:rPr>
              <w:t>１</w:t>
            </w:r>
            <w:r w:rsidRPr="005B2643">
              <w:rPr>
                <w:rFonts w:hAnsi="ＭＳ ゴシック"/>
                <w:color w:val="000000" w:themeColor="text1"/>
                <w:sz w:val="22"/>
                <w:szCs w:val="22"/>
              </w:rPr>
              <w:t>年間の平均)</w:t>
            </w:r>
            <w:r w:rsidRPr="005B2643">
              <w:rPr>
                <w:rFonts w:hAnsi="ＭＳ ゴシック" w:hint="eastAsia"/>
                <w:color w:val="000000" w:themeColor="text1"/>
                <w:sz w:val="22"/>
                <w:szCs w:val="22"/>
              </w:rPr>
              <w:t>が</w:t>
            </w:r>
            <w:r w:rsidRPr="005B2643">
              <w:rPr>
                <w:rFonts w:hAnsi="ＭＳ ゴシック"/>
                <w:color w:val="000000" w:themeColor="text1"/>
                <w:sz w:val="22"/>
                <w:szCs w:val="22"/>
              </w:rPr>
              <w:t>、その前年</w:t>
            </w:r>
            <w:r w:rsidRPr="005B2643">
              <w:rPr>
                <w:rFonts w:hAnsi="ＭＳ ゴシック" w:hint="eastAsia"/>
                <w:color w:val="000000" w:themeColor="text1"/>
                <w:sz w:val="22"/>
                <w:szCs w:val="22"/>
              </w:rPr>
              <w:t>１</w:t>
            </w:r>
            <w:r w:rsidRPr="005B2643">
              <w:rPr>
                <w:rFonts w:hAnsi="ＭＳ ゴシック"/>
                <w:color w:val="000000" w:themeColor="text1"/>
                <w:sz w:val="22"/>
                <w:szCs w:val="22"/>
              </w:rPr>
              <w:t>年間の平均よ</w:t>
            </w:r>
            <w:r w:rsidRPr="005B2643">
              <w:rPr>
                <w:rFonts w:hAnsi="ＭＳ ゴシック" w:hint="eastAsia"/>
                <w:color w:val="000000" w:themeColor="text1"/>
                <w:sz w:val="22"/>
                <w:szCs w:val="22"/>
              </w:rPr>
              <w:t>り</w:t>
            </w:r>
            <w:r w:rsidRPr="005B2643">
              <w:rPr>
                <w:rFonts w:hAnsi="ＭＳ ゴシック"/>
                <w:color w:val="000000" w:themeColor="text1"/>
                <w:sz w:val="22"/>
                <w:szCs w:val="22"/>
              </w:rPr>
              <w:t>下落している場合</w:t>
            </w:r>
          </w:p>
          <w:p w:rsidR="0053497C" w:rsidRPr="005B2643" w:rsidRDefault="00163E8D" w:rsidP="005B2643">
            <w:pPr>
              <w:pStyle w:val="a5"/>
              <w:numPr>
                <w:ilvl w:val="1"/>
                <w:numId w:val="2"/>
              </w:numPr>
              <w:rPr>
                <w:rFonts w:hAnsi="ＭＳ ゴシック" w:hint="eastAsia"/>
                <w:color w:val="auto"/>
                <w:sz w:val="22"/>
                <w:szCs w:val="22"/>
              </w:rPr>
            </w:pPr>
            <w:r w:rsidRPr="005B2643">
              <w:rPr>
                <w:rFonts w:hAnsi="ＭＳ ゴシック"/>
                <w:color w:val="000000" w:themeColor="text1"/>
                <w:sz w:val="22"/>
                <w:szCs w:val="22"/>
              </w:rPr>
              <w:t>後継者</w:t>
            </w:r>
            <w:r w:rsidRPr="005B2643">
              <w:rPr>
                <w:rFonts w:hAnsi="ＭＳ ゴシック" w:hint="eastAsia"/>
                <w:color w:val="000000" w:themeColor="text1"/>
                <w:sz w:val="22"/>
                <w:szCs w:val="22"/>
              </w:rPr>
              <w:t>が</w:t>
            </w:r>
            <w:r w:rsidRPr="005B2643">
              <w:rPr>
                <w:rFonts w:hAnsi="ＭＳ ゴシック"/>
                <w:color w:val="000000" w:themeColor="text1"/>
                <w:sz w:val="22"/>
                <w:szCs w:val="22"/>
              </w:rPr>
              <w:t>経営を継続しない特段の理</w:t>
            </w:r>
            <w:r w:rsidRPr="005B2643">
              <w:rPr>
                <w:rFonts w:hAnsi="ＭＳ ゴシック" w:hint="eastAsia"/>
                <w:color w:val="000000" w:themeColor="text1"/>
                <w:sz w:val="22"/>
                <w:szCs w:val="22"/>
              </w:rPr>
              <w:t>由があるとき</w:t>
            </w:r>
          </w:p>
        </w:tc>
      </w:tr>
    </w:tbl>
    <w:p w:rsidR="0053497C" w:rsidRPr="0053497C" w:rsidRDefault="0053497C" w:rsidP="0053497C">
      <w:pPr>
        <w:pStyle w:val="a5"/>
        <w:rPr>
          <w:rFonts w:hint="eastAsia"/>
        </w:rPr>
      </w:pPr>
    </w:p>
    <w:p w:rsidR="0053497C" w:rsidRPr="0053497C" w:rsidRDefault="00C14C81" w:rsidP="0053497C">
      <w:pPr>
        <w:pStyle w:val="af5"/>
        <w:rPr>
          <w:rFonts w:ascii="ＭＳ ゴシック" w:eastAsia="ＭＳ ゴシック" w:hAnsi="ＭＳ ゴシック"/>
          <w:b/>
          <w:color w:val="FF9900"/>
        </w:rPr>
      </w:pPr>
      <w:r>
        <w:rPr>
          <w:rFonts w:ascii="ＭＳ ゴシック" w:eastAsia="ＭＳ ゴシック" w:hAnsi="ＭＳ ゴシック" w:hint="eastAsia"/>
          <w:b/>
          <w:color w:val="FF9900"/>
        </w:rPr>
        <w:t>③</w:t>
      </w:r>
      <w:r w:rsidR="0053497C" w:rsidRPr="0053497C">
        <w:rPr>
          <w:rFonts w:ascii="ＭＳ ゴシック" w:eastAsia="ＭＳ ゴシック" w:hAnsi="ＭＳ ゴシック" w:hint="eastAsia"/>
          <w:b/>
          <w:color w:val="FF9900"/>
        </w:rPr>
        <w:t>継続届出書の提出義務</w:t>
      </w:r>
    </w:p>
    <w:p w:rsidR="00163E8D" w:rsidRDefault="00163E8D" w:rsidP="00163E8D">
      <w:r>
        <w:rPr>
          <w:rFonts w:hint="eastAsia"/>
        </w:rPr>
        <w:t xml:space="preserve">　相続税の申告期限から３年ごとに「継続届出書」を税務署へ提出しなければなりません。なお、法人版の事業承継税制では「相続税の申告期限から５年間は毎年、５年経過後は３年ごとに提出」することが義務付けられているため、個人版では手続きが簡略化されています。</w:t>
      </w:r>
    </w:p>
    <w:p w:rsidR="0053497C" w:rsidRPr="0053497C" w:rsidRDefault="0053497C" w:rsidP="0053497C">
      <w:pPr>
        <w:pStyle w:val="af5"/>
        <w:rPr>
          <w:rFonts w:ascii="ＭＳ ゴシック" w:eastAsia="ＭＳ ゴシック" w:hAnsi="ＭＳ ゴシック"/>
          <w:b/>
          <w:color w:val="FF9900"/>
        </w:rPr>
      </w:pPr>
      <w:r>
        <w:br w:type="page"/>
      </w:r>
      <w:r w:rsidR="00C14C81">
        <w:rPr>
          <w:rFonts w:ascii="ＭＳ ゴシック" w:eastAsia="ＭＳ ゴシック" w:hAnsi="ＭＳ ゴシック" w:hint="eastAsia"/>
          <w:b/>
          <w:color w:val="FF9900"/>
        </w:rPr>
        <w:lastRenderedPageBreak/>
        <w:t>④</w:t>
      </w:r>
      <w:r w:rsidRPr="0053497C">
        <w:rPr>
          <w:rFonts w:ascii="ＭＳ ゴシック" w:eastAsia="ＭＳ ゴシック" w:hAnsi="ＭＳ ゴシック" w:hint="eastAsia"/>
          <w:b/>
          <w:color w:val="FF9900"/>
        </w:rPr>
        <w:t>相続人が法人成りした場合の取扱い</w:t>
      </w:r>
    </w:p>
    <w:p w:rsidR="00163E8D" w:rsidRDefault="00163E8D" w:rsidP="00163E8D">
      <w:r>
        <w:rPr>
          <w:rFonts w:hint="eastAsia"/>
        </w:rPr>
        <w:t xml:space="preserve">　相続税の申告期限から５年経過後に事業用資産を現物出資し、会社を設立した場合には、「相続人が会社の株式等を保有していること」など一定の条件を満たす場合に限り、納税猶予が継続されます。</w:t>
      </w:r>
    </w:p>
    <w:p w:rsidR="0053497C" w:rsidRPr="00163E8D" w:rsidRDefault="0053497C" w:rsidP="0053497C">
      <w:pPr>
        <w:pStyle w:val="af5"/>
      </w:pPr>
    </w:p>
    <w:p w:rsidR="0053497C" w:rsidRPr="0053497C" w:rsidRDefault="00C14C81" w:rsidP="0053497C">
      <w:pPr>
        <w:pStyle w:val="af5"/>
        <w:rPr>
          <w:rFonts w:ascii="ＭＳ ゴシック" w:eastAsia="ＭＳ ゴシック" w:hAnsi="ＭＳ ゴシック"/>
          <w:b/>
          <w:color w:val="FF9900"/>
        </w:rPr>
      </w:pPr>
      <w:r>
        <w:rPr>
          <w:rFonts w:ascii="ＭＳ ゴシック" w:eastAsia="ＭＳ ゴシック" w:hAnsi="ＭＳ ゴシック" w:hint="eastAsia"/>
          <w:b/>
          <w:color w:val="FF9900"/>
        </w:rPr>
        <w:t>⑤</w:t>
      </w:r>
      <w:r w:rsidR="0053497C" w:rsidRPr="0053497C">
        <w:rPr>
          <w:rFonts w:ascii="ＭＳ ゴシック" w:eastAsia="ＭＳ ゴシック" w:hAnsi="ＭＳ ゴシック" w:hint="eastAsia"/>
          <w:b/>
          <w:color w:val="FF9900"/>
        </w:rPr>
        <w:t>「特定事業用宅地等の特例」との重複適用は不可</w:t>
      </w:r>
    </w:p>
    <w:p w:rsidR="00163E8D" w:rsidRDefault="0053497C" w:rsidP="00163E8D">
      <w:r>
        <w:rPr>
          <w:rFonts w:hint="eastAsia"/>
        </w:rPr>
        <w:t xml:space="preserve">　</w:t>
      </w:r>
      <w:r w:rsidR="00163E8D">
        <w:rPr>
          <w:rFonts w:hint="eastAsia"/>
        </w:rPr>
        <w:t>本税制は、いわゆる特定事業用宅地等に係る小規模宅地等の特例（特定事業用宅地等に係る小規模宅地等についての相続税の課税価格の計算の特例）と重複して適用することができません。</w:t>
      </w:r>
    </w:p>
    <w:p w:rsidR="00E37A7D" w:rsidRPr="00163E8D" w:rsidRDefault="00E37A7D" w:rsidP="00612462">
      <w:pPr>
        <w:rPr>
          <w:rFonts w:hint="eastAsia"/>
        </w:rPr>
      </w:pPr>
    </w:p>
    <w:p w:rsidR="00990715" w:rsidRDefault="002B4E7A" w:rsidP="00990715">
      <w:pPr>
        <w:pStyle w:val="a5"/>
        <w:rPr>
          <w:rFonts w:hint="eastAsia"/>
        </w:rPr>
      </w:pPr>
      <w:r>
        <w:rPr>
          <w:noProof/>
        </w:rPr>
        <mc:AlternateContent>
          <mc:Choice Requires="wpg">
            <w:drawing>
              <wp:anchor distT="0" distB="0" distL="114300" distR="114300" simplePos="0" relativeHeight="251652096" behindDoc="0" locked="0" layoutInCell="1" allowOverlap="1">
                <wp:simplePos x="0" y="0"/>
                <wp:positionH relativeFrom="column">
                  <wp:posOffset>1905</wp:posOffset>
                </wp:positionH>
                <wp:positionV relativeFrom="paragraph">
                  <wp:posOffset>47625</wp:posOffset>
                </wp:positionV>
                <wp:extent cx="6119495" cy="358775"/>
                <wp:effectExtent l="0" t="0" r="1905" b="0"/>
                <wp:wrapNone/>
                <wp:docPr id="62"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63" name="Group 46"/>
                        <wpg:cNvGrpSpPr>
                          <a:grpSpLocks/>
                        </wpg:cNvGrpSpPr>
                        <wpg:grpSpPr bwMode="auto">
                          <a:xfrm>
                            <a:off x="1133" y="8566"/>
                            <a:ext cx="9636" cy="533"/>
                            <a:chOff x="1133" y="8566"/>
                            <a:chExt cx="9636" cy="533"/>
                          </a:xfrm>
                        </wpg:grpSpPr>
                        <wps:wsp>
                          <wps:cNvPr id="256" name="AutoShape 47"/>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612462">
                                  <w:rPr>
                                    <w:rFonts w:ascii="HGP創英角ｺﾞｼｯｸUB" w:eastAsia="HGP創英角ｺﾞｼｯｸUB" w:hAnsi="ＭＳ ゴシック" w:cs="ＭＳ Ｐゴシック" w:hint="eastAsia"/>
                                    <w:color w:val="FFFFFF"/>
                                    <w:kern w:val="0"/>
                                    <w:sz w:val="30"/>
                                    <w:szCs w:val="30"/>
                                  </w:rPr>
                                  <w:t>特定事業用宅地等に係る小規模宅地等の特例の見直し</w:t>
                                </w:r>
                              </w:p>
                            </w:txbxContent>
                          </wps:txbx>
                          <wps:bodyPr rot="0" vert="horz" wrap="square" lIns="324000" tIns="18000" rIns="0" bIns="0" anchor="t" anchorCtr="0" upright="1">
                            <a:noAutofit/>
                          </wps:bodyPr>
                        </wps:wsp>
                        <wps:wsp>
                          <wps:cNvPr id="257" name="Oval 48"/>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58"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２</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1" style="position:absolute;margin-left:.15pt;margin-top:3.75pt;width:481.85pt;height:28.25pt;z-index:251652096"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">
                <v:group id="Group 46" o:spid="_x0000_s109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roundrect id="AutoShape 47" o:spid="_x0000_s109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612462">
                            <w:rPr>
                              <w:rFonts w:ascii="HGP創英角ｺﾞｼｯｸUB" w:eastAsia="HGP創英角ｺﾞｼｯｸUB" w:hAnsi="ＭＳ ゴシック" w:cs="ＭＳ Ｐゴシック" w:hint="eastAsia"/>
                              <w:color w:val="FFFFFF"/>
                              <w:kern w:val="0"/>
                              <w:sz w:val="30"/>
                              <w:szCs w:val="30"/>
                            </w:rPr>
                            <w:t>特定事業用宅地等に係る小規模宅地等の特例の見直し</w:t>
                          </w:r>
                        </w:p>
                      </w:txbxContent>
                    </v:textbox>
                  </v:roundrect>
                  <v:oval id="Oval 48" o:spid="_x0000_s109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" fillcolor="#f90" stroked="f">
                    <v:path arrowok="t"/>
                    <v:textbox inset="5.85pt,.7pt,5.85pt,.7pt"/>
                  </v:oval>
                </v:group>
                <v:shape id="テキスト ボックス 2" o:spid="_x0000_s109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" filled="f" fillcolor="#f90" stroked="f">
                  <v:path arrowok="t"/>
                  <v:textbox inset="2mm,2mm,2mm,2mm">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２</w:t>
                        </w:r>
                      </w:p>
                    </w:txbxContent>
                  </v:textbox>
                </v:shape>
              </v:group>
            </w:pict>
          </mc:Fallback>
        </mc:AlternateContent>
      </w:r>
    </w:p>
    <w:p w:rsidR="00612462" w:rsidRDefault="00612462" w:rsidP="00990715">
      <w:pPr>
        <w:pStyle w:val="a5"/>
        <w:rPr>
          <w:rFonts w:hint="eastAsia"/>
        </w:rPr>
      </w:pPr>
    </w:p>
    <w:p w:rsidR="00E37A7D" w:rsidRPr="00D56A1D" w:rsidRDefault="00E37A7D" w:rsidP="00E37A7D">
      <w:pPr>
        <w:pStyle w:val="a9"/>
      </w:pPr>
      <w:r w:rsidRPr="00D56A1D">
        <w:rPr>
          <w:rFonts w:hint="eastAsia"/>
        </w:rPr>
        <w:t>（１）改正の背景</w:t>
      </w:r>
    </w:p>
    <w:p w:rsidR="00163E8D" w:rsidRPr="00D56A1D" w:rsidRDefault="00E37A7D" w:rsidP="00163E8D">
      <w:r>
        <w:rPr>
          <w:rFonts w:hint="eastAsia"/>
        </w:rPr>
        <w:t xml:space="preserve">　</w:t>
      </w:r>
      <w:r w:rsidR="00163E8D" w:rsidRPr="00A04021">
        <w:rPr>
          <w:rFonts w:hint="eastAsia"/>
        </w:rPr>
        <w:t>「特定事業用宅地等」に該当する土地は、相続税の課税価格の計算上、面積400㎡までの部分について評価額が80%減額されます。税額に与えるインパクトが大きいことから、相続開始直前に何らかの事業を開始して制度の適用を受ける、なかば租税回避的な行為が一部で行われていました。そこで今回の改正では、節税目的の“駆け込み的”な制度濫用を防止する改正が実施されることになりました。</w:t>
      </w:r>
    </w:p>
    <w:p w:rsidR="00E37A7D" w:rsidRPr="00163E8D" w:rsidRDefault="00E37A7D" w:rsidP="00163E8D"/>
    <w:p w:rsidR="00E37A7D" w:rsidRDefault="00E37A7D" w:rsidP="00E37A7D">
      <w:pPr>
        <w:pStyle w:val="a9"/>
      </w:pPr>
      <w:r w:rsidRPr="00A04021">
        <w:rPr>
          <w:rFonts w:hint="eastAsia"/>
        </w:rPr>
        <w:t>（２）改正の概要</w:t>
      </w:r>
    </w:p>
    <w:p w:rsidR="00163E8D" w:rsidRDefault="00E37A7D" w:rsidP="00163E8D">
      <w:pPr>
        <w:rPr>
          <w:rFonts w:ascii="HGP創英角ｺﾞｼｯｸUB" w:eastAsia="HGP創英角ｺﾞｼｯｸUB" w:hAnsi="HGP創英角ｺﾞｼｯｸUB"/>
        </w:rPr>
      </w:pPr>
      <w:r>
        <w:rPr>
          <w:rFonts w:hint="eastAsia"/>
        </w:rPr>
        <w:t xml:space="preserve">　</w:t>
      </w:r>
      <w:r w:rsidR="00163E8D" w:rsidRPr="00A04021">
        <w:rPr>
          <w:rFonts w:hint="eastAsia"/>
        </w:rPr>
        <w:t>本税制の対象となる土地から「相続開始前</w:t>
      </w:r>
      <w:r w:rsidR="00163E8D">
        <w:rPr>
          <w:rFonts w:hint="eastAsia"/>
        </w:rPr>
        <w:t>３</w:t>
      </w:r>
      <w:r w:rsidR="00163E8D" w:rsidRPr="00A04021">
        <w:rPr>
          <w:rFonts w:hint="eastAsia"/>
        </w:rPr>
        <w:t>年以内に事業を開始した土地」が除外されます。ただし、その</w:t>
      </w:r>
      <w:r w:rsidR="00163E8D">
        <w:rPr>
          <w:rFonts w:hint="eastAsia"/>
        </w:rPr>
        <w:t>土地</w:t>
      </w:r>
      <w:r w:rsidR="00163E8D" w:rsidRPr="00A04021">
        <w:rPr>
          <w:rFonts w:hint="eastAsia"/>
        </w:rPr>
        <w:t>で使用されている減価償却資産の価額が、</w:t>
      </w:r>
      <w:r w:rsidR="00163E8D">
        <w:rPr>
          <w:rFonts w:hint="eastAsia"/>
        </w:rPr>
        <w:t>土地</w:t>
      </w:r>
      <w:r w:rsidR="00163E8D" w:rsidRPr="00A04021">
        <w:rPr>
          <w:rFonts w:hint="eastAsia"/>
        </w:rPr>
        <w:t>の価額の15％以上である場合はこの限りではありません。</w:t>
      </w:r>
    </w:p>
    <w:p w:rsidR="00A54703" w:rsidRDefault="00A54703" w:rsidP="00990715">
      <w:pPr>
        <w:pStyle w:val="a5"/>
        <w:rPr>
          <w:rFonts w:hint="eastAsia"/>
        </w:rPr>
      </w:pPr>
    </w:p>
    <w:p w:rsidR="00990715" w:rsidRDefault="002B4E7A" w:rsidP="00990715">
      <w:pPr>
        <w:pStyle w:val="a5"/>
        <w:rPr>
          <w:rFonts w:hint="eastAsia"/>
        </w:rPr>
      </w:pPr>
      <w:r>
        <w:rPr>
          <w:rFonts w:hint="eastAsia"/>
          <w:noProof/>
        </w:rPr>
        <mc:AlternateContent>
          <mc:Choice Requires="wpg">
            <w:drawing>
              <wp:anchor distT="0" distB="0" distL="114300" distR="114300" simplePos="0" relativeHeight="251653120" behindDoc="0" locked="0" layoutInCell="1" allowOverlap="1">
                <wp:simplePos x="0" y="0"/>
                <wp:positionH relativeFrom="column">
                  <wp:posOffset>8890</wp:posOffset>
                </wp:positionH>
                <wp:positionV relativeFrom="paragraph">
                  <wp:posOffset>8255</wp:posOffset>
                </wp:positionV>
                <wp:extent cx="6119495" cy="358775"/>
                <wp:effectExtent l="0" t="0" r="1905" b="0"/>
                <wp:wrapNone/>
                <wp:docPr id="57"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58" name="Group 51"/>
                        <wpg:cNvGrpSpPr>
                          <a:grpSpLocks/>
                        </wpg:cNvGrpSpPr>
                        <wpg:grpSpPr bwMode="auto">
                          <a:xfrm>
                            <a:off x="1133" y="8566"/>
                            <a:ext cx="9636" cy="533"/>
                            <a:chOff x="1133" y="8566"/>
                            <a:chExt cx="9636" cy="533"/>
                          </a:xfrm>
                        </wpg:grpSpPr>
                        <wps:wsp>
                          <wps:cNvPr id="59"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E37A7D">
                                  <w:rPr>
                                    <w:rFonts w:ascii="HGP創英角ｺﾞｼｯｸUB" w:eastAsia="HGP創英角ｺﾞｼｯｸUB" w:hAnsi="ＭＳ ゴシック" w:cs="ＭＳ Ｐゴシック" w:hint="eastAsia"/>
                                    <w:color w:val="FFFFFF"/>
                                    <w:kern w:val="0"/>
                                    <w:sz w:val="30"/>
                                    <w:szCs w:val="30"/>
                                  </w:rPr>
                                  <w:t>教育資金の一括贈与非課税措置の見直し</w:t>
                                </w:r>
                              </w:p>
                            </w:txbxContent>
                          </wps:txbx>
                          <wps:bodyPr rot="0" vert="horz" wrap="square" lIns="324000" tIns="18000" rIns="0" bIns="0" anchor="t" anchorCtr="0" upright="1">
                            <a:noAutofit/>
                          </wps:bodyPr>
                        </wps:wsp>
                        <wps:wsp>
                          <wps:cNvPr id="60"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61"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３</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margin-left:.7pt;margin-top:.65pt;width:481.85pt;height:28.25pt;z-index:251653120"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">
                <v:group id="Group 51" o:spid="_x0000_s109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roundrect id="AutoShape 52" o:spid="_x0000_s109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E37A7D">
                            <w:rPr>
                              <w:rFonts w:ascii="HGP創英角ｺﾞｼｯｸUB" w:eastAsia="HGP創英角ｺﾞｼｯｸUB" w:hAnsi="ＭＳ ゴシック" w:cs="ＭＳ Ｐゴシック" w:hint="eastAsia"/>
                              <w:color w:val="FFFFFF"/>
                              <w:kern w:val="0"/>
                              <w:sz w:val="30"/>
                              <w:szCs w:val="30"/>
                            </w:rPr>
                            <w:t>教育資金の一括贈与非課税措置の見直し</w:t>
                          </w:r>
                        </w:p>
                      </w:txbxContent>
                    </v:textbox>
                  </v:roundrect>
                  <v:oval id="Oval 53" o:spid="_x0000_s109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" fillcolor="#f90" stroked="f">
                    <v:path arrowok="t"/>
                    <v:textbox inset="5.85pt,.7pt,5.85pt,.7pt"/>
                  </v:oval>
                </v:group>
                <v:shape id="テキスト ボックス 2" o:spid="_x0000_s110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" filled="f" fillcolor="#f90" stroked="f">
                  <v:path arrowok="t"/>
                  <v:textbox inset="2mm,2mm,2mm,2mm">
                    <w:txbxContent>
                      <w:p w:rsidR="00157B00" w:rsidRPr="00052CB3" w:rsidRDefault="00157B00" w:rsidP="00990715">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３</w:t>
                        </w:r>
                      </w:p>
                    </w:txbxContent>
                  </v:textbox>
                </v:shape>
              </v:group>
            </w:pict>
          </mc:Fallback>
        </mc:AlternateContent>
      </w:r>
    </w:p>
    <w:p w:rsidR="00990715" w:rsidRDefault="00990715" w:rsidP="00990715">
      <w:pPr>
        <w:pStyle w:val="a5"/>
        <w:rPr>
          <w:rFonts w:hint="eastAsia"/>
        </w:rPr>
      </w:pPr>
    </w:p>
    <w:p w:rsidR="00E37A7D" w:rsidRPr="00D56A1D" w:rsidRDefault="00E37A7D" w:rsidP="00E37A7D">
      <w:pPr>
        <w:pStyle w:val="a9"/>
      </w:pPr>
      <w:r w:rsidRPr="00D56A1D">
        <w:rPr>
          <w:rFonts w:hint="eastAsia"/>
        </w:rPr>
        <w:t>（１）改正の背景</w:t>
      </w:r>
    </w:p>
    <w:p w:rsidR="00163E8D" w:rsidRDefault="00E37A7D" w:rsidP="00163E8D">
      <w:r>
        <w:rPr>
          <w:rFonts w:hint="eastAsia"/>
        </w:rPr>
        <w:t xml:space="preserve">　</w:t>
      </w:r>
      <w:r w:rsidR="00163E8D">
        <w:rPr>
          <w:rFonts w:hint="eastAsia"/>
        </w:rPr>
        <w:t>教育資金の一括贈与非課税措置は、「高齢世代の資産を若年世代へ移転し、経済を活性化させること」「若年世代の教育費負担を軽減すること」などを目的に、平成25年度税制改正で導入されました。</w:t>
      </w:r>
    </w:p>
    <w:p w:rsidR="00E37A7D" w:rsidRDefault="00E37A7D" w:rsidP="00E37A7D">
      <w:r>
        <w:br w:type="page"/>
      </w:r>
      <w:r w:rsidRPr="00E37A7D">
        <w:rPr>
          <w:rStyle w:val="a6"/>
          <w:rFonts w:hint="eastAsia"/>
        </w:rPr>
        <w:lastRenderedPageBreak/>
        <w:t>■制度イメージ</w:t>
      </w:r>
    </w:p>
    <w:p w:rsidR="00E37A7D" w:rsidRDefault="002B4E7A" w:rsidP="00E37A7D">
      <w:pPr>
        <w:pStyle w:val="af5"/>
      </w:pPr>
      <w:r w:rsidRPr="009952ED">
        <w:rPr>
          <w:noProof/>
        </w:rPr>
        <w:drawing>
          <wp:inline distT="0" distB="0" distL="0" distR="0">
            <wp:extent cx="6121400" cy="3048000"/>
            <wp:effectExtent l="0" t="0" r="0" b="0"/>
            <wp:docPr id="3" name="図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3048000"/>
                    </a:xfrm>
                    <a:prstGeom prst="rect">
                      <a:avLst/>
                    </a:prstGeom>
                    <a:noFill/>
                    <a:ln>
                      <a:noFill/>
                    </a:ln>
                  </pic:spPr>
                </pic:pic>
              </a:graphicData>
            </a:graphic>
          </wp:inline>
        </w:drawing>
      </w:r>
    </w:p>
    <w:p w:rsidR="00E37A7D" w:rsidRDefault="00E37A7D" w:rsidP="00E37A7D">
      <w:pPr>
        <w:pStyle w:val="af5"/>
      </w:pPr>
    </w:p>
    <w:p w:rsidR="00163E8D" w:rsidRDefault="00163E8D" w:rsidP="00163E8D">
      <w:pPr>
        <w:rPr>
          <w:rFonts w:hint="eastAsia"/>
        </w:rPr>
      </w:pPr>
      <w:r>
        <w:rPr>
          <w:rFonts w:hint="eastAsia"/>
        </w:rPr>
        <w:t xml:space="preserve">　ところが、蓋を開けてみると、制度の趣旨に沿わない節税目的での利用が横行し、「格差の固定化を強めた」と指摘されています。</w:t>
      </w:r>
    </w:p>
    <w:p w:rsidR="00163E8D" w:rsidRDefault="00163E8D" w:rsidP="00163E8D">
      <w:r>
        <w:rPr>
          <w:rFonts w:hint="eastAsia"/>
        </w:rPr>
        <w:t xml:space="preserve">　そのため今回の改正では、制度の趣旨に沿わない節税目的の利用を封印した上で、制度の適用期限が２年間延長されることになりました。</w:t>
      </w:r>
    </w:p>
    <w:p w:rsidR="00E37A7D" w:rsidRPr="00163E8D" w:rsidRDefault="00E37A7D" w:rsidP="00E37A7D">
      <w:pPr>
        <w:pStyle w:val="af5"/>
      </w:pPr>
    </w:p>
    <w:p w:rsidR="00E37A7D" w:rsidRPr="00827345" w:rsidRDefault="00E37A7D" w:rsidP="00E37A7D">
      <w:pPr>
        <w:pStyle w:val="a9"/>
      </w:pPr>
      <w:r>
        <w:rPr>
          <w:rFonts w:hint="eastAsia"/>
        </w:rPr>
        <w:t>（２）改正の概要</w:t>
      </w:r>
    </w:p>
    <w:p w:rsidR="00E37A7D" w:rsidRPr="00E37A7D" w:rsidRDefault="00E37A7D" w:rsidP="00E37A7D">
      <w:pPr>
        <w:rPr>
          <w:rFonts w:ascii="ＭＳ ゴシック" w:eastAsia="ＭＳ ゴシック" w:hAnsi="ＭＳ ゴシック"/>
          <w:b/>
          <w:color w:val="FF9900"/>
        </w:rPr>
      </w:pPr>
      <w:r w:rsidRPr="00E37A7D">
        <w:rPr>
          <w:rFonts w:ascii="ＭＳ ゴシック" w:eastAsia="ＭＳ ゴシック" w:hAnsi="ＭＳ ゴシック" w:hint="eastAsia"/>
          <w:b/>
          <w:color w:val="FF9900"/>
        </w:rPr>
        <w:t>①受贈者が死亡した場合の残額の取扱い</w:t>
      </w:r>
    </w:p>
    <w:p w:rsidR="00163E8D" w:rsidRDefault="00E37A7D" w:rsidP="00163E8D">
      <w:pPr>
        <w:rPr>
          <w:rFonts w:hint="eastAsia"/>
        </w:rPr>
      </w:pPr>
      <w:r>
        <w:rPr>
          <w:rFonts w:hint="eastAsia"/>
        </w:rPr>
        <w:t xml:space="preserve">　</w:t>
      </w:r>
      <w:r w:rsidR="00163E8D">
        <w:rPr>
          <w:rFonts w:hint="eastAsia"/>
        </w:rPr>
        <w:t>現行制度では、祖父母が教育資金管理契約(信託契約)を締結した金融機関に資金を拠出し、子や孫がその資金を使い切らないまま祖父母が死亡した場合、その残額は相続税の課税対象となりません。</w:t>
      </w:r>
    </w:p>
    <w:p w:rsidR="00163E8D" w:rsidRDefault="00163E8D" w:rsidP="00163E8D">
      <w:pPr>
        <w:rPr>
          <w:rFonts w:hint="eastAsia"/>
        </w:rPr>
      </w:pPr>
      <w:r>
        <w:rPr>
          <w:rFonts w:hint="eastAsia"/>
        </w:rPr>
        <w:t xml:space="preserve">　そのため、最大で1,500万円の相続財産が圧縮できる、すなわち相続税の税率を低く抑える効果が期待できます。</w:t>
      </w:r>
    </w:p>
    <w:p w:rsidR="00163E8D" w:rsidRDefault="00163E8D" w:rsidP="00163E8D">
      <w:r>
        <w:rPr>
          <w:rFonts w:hint="eastAsia"/>
        </w:rPr>
        <w:t xml:space="preserve">　しかも、この制度は、贈与する子や孫についてそれぞれ適用可能。つまり、例えば３人の孫について教育資金管理契約(信託契約)を締結すれば、合計4,500万円もの相続財産が圧縮できることになるのです。こうした使い勝手の良さが災いし、「祖父母が重い病気になったため、この制度を“駆け込み”で利用する」という使い方が横行していました。</w:t>
      </w:r>
    </w:p>
    <w:p w:rsidR="00163E8D" w:rsidRDefault="00163E8D" w:rsidP="00163E8D">
      <w:r>
        <w:rPr>
          <w:rFonts w:hint="eastAsia"/>
        </w:rPr>
        <w:t xml:space="preserve">　そこで今回の改正では、教育資金管理契約(信託契約) が祖父母の死亡前３年以内に締結されている場合、「祖父母が死亡した日の残額」が相続税の課税対象とされることになりました。ただし、制度の趣旨に沿った利用まで排除することは適当でないことから、以下に該当する場合には、従来通り相続財産の課税対象とはなりません。</w:t>
      </w:r>
    </w:p>
    <w:p w:rsidR="00A12B6A" w:rsidRDefault="00A12B6A" w:rsidP="00163E8D">
      <w:pPr>
        <w:rPr>
          <w:rFonts w:hint="eastAsia"/>
        </w:rPr>
      </w:pPr>
    </w:p>
    <w:tbl>
      <w:tblPr>
        <w:tblW w:w="0" w:type="auto"/>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19"/>
      </w:tblGrid>
      <w:tr w:rsidR="00E37A7D" w:rsidTr="002B3817">
        <w:trPr>
          <w:jc w:val="center"/>
        </w:trPr>
        <w:tc>
          <w:tcPr>
            <w:tcW w:w="9638" w:type="dxa"/>
            <w:shd w:val="thinDiagCross" w:color="FDE9D9" w:fill="FFFFFF"/>
          </w:tcPr>
          <w:p w:rsidR="00E37A7D" w:rsidRPr="002B3817" w:rsidRDefault="00163E8D" w:rsidP="002B3817">
            <w:pPr>
              <w:pStyle w:val="af7"/>
              <w:ind w:leftChars="0" w:left="0"/>
              <w:rPr>
                <w:sz w:val="22"/>
                <w:szCs w:val="22"/>
              </w:rPr>
            </w:pPr>
            <w:r>
              <w:rPr>
                <w:rFonts w:ascii="ＭＳ ゴシック" w:eastAsia="ＭＳ ゴシック" w:hAnsi="ＭＳ ゴシック" w:hint="eastAsia"/>
                <w:color w:val="FF9900"/>
                <w:sz w:val="22"/>
                <w:szCs w:val="22"/>
              </w:rPr>
              <w:lastRenderedPageBreak/>
              <w:t>（イ）</w:t>
            </w:r>
            <w:r w:rsidR="00E37A7D" w:rsidRPr="002B3817">
              <w:rPr>
                <w:rFonts w:ascii="ＭＳ ゴシック" w:eastAsia="ＭＳ ゴシック" w:hAnsi="ＭＳ ゴシック" w:hint="eastAsia"/>
                <w:color w:val="000000"/>
                <w:sz w:val="22"/>
                <w:szCs w:val="22"/>
              </w:rPr>
              <w:t>子や孫が23歳未満である</w:t>
            </w:r>
          </w:p>
          <w:p w:rsidR="00E37A7D" w:rsidRPr="002B3817" w:rsidRDefault="00163E8D" w:rsidP="002B3817">
            <w:pPr>
              <w:pStyle w:val="af7"/>
              <w:ind w:leftChars="0" w:left="0"/>
              <w:rPr>
                <w:sz w:val="22"/>
                <w:szCs w:val="22"/>
              </w:rPr>
            </w:pPr>
            <w:r>
              <w:rPr>
                <w:rFonts w:ascii="ＭＳ ゴシック" w:eastAsia="ＭＳ ゴシック" w:hAnsi="ＭＳ ゴシック" w:hint="eastAsia"/>
                <w:color w:val="FF9900"/>
                <w:sz w:val="22"/>
                <w:szCs w:val="22"/>
              </w:rPr>
              <w:t>（ロ）</w:t>
            </w:r>
            <w:r w:rsidR="00E37A7D" w:rsidRPr="002B3817">
              <w:rPr>
                <w:rFonts w:ascii="ＭＳ ゴシック" w:eastAsia="ＭＳ ゴシック" w:hAnsi="ＭＳ ゴシック" w:hint="eastAsia"/>
                <w:color w:val="000000"/>
                <w:sz w:val="22"/>
                <w:szCs w:val="22"/>
              </w:rPr>
              <w:t>子や孫が学校等に在籍している</w:t>
            </w:r>
          </w:p>
          <w:p w:rsidR="00E37A7D" w:rsidRPr="00E37A7D" w:rsidRDefault="00163E8D" w:rsidP="002B3817">
            <w:pPr>
              <w:pStyle w:val="af7"/>
              <w:ind w:leftChars="0" w:left="0"/>
            </w:pPr>
            <w:r>
              <w:rPr>
                <w:rFonts w:ascii="ＭＳ ゴシック" w:eastAsia="ＭＳ ゴシック" w:hAnsi="ＭＳ ゴシック" w:hint="eastAsia"/>
                <w:color w:val="FF9900"/>
                <w:sz w:val="22"/>
                <w:szCs w:val="22"/>
              </w:rPr>
              <w:t>（ハ）</w:t>
            </w:r>
            <w:r w:rsidR="00E37A7D" w:rsidRPr="002B3817">
              <w:rPr>
                <w:rFonts w:ascii="ＭＳ ゴシック" w:eastAsia="ＭＳ ゴシック" w:hAnsi="ＭＳ ゴシック" w:hint="eastAsia"/>
                <w:color w:val="000000"/>
                <w:sz w:val="22"/>
                <w:szCs w:val="22"/>
              </w:rPr>
              <w:t>子や孫が教育訓練給付の対象となる教育訓練を受講している</w:t>
            </w:r>
          </w:p>
        </w:tc>
      </w:tr>
    </w:tbl>
    <w:p w:rsidR="00E37A7D" w:rsidRDefault="00E37A7D" w:rsidP="00E37A7D">
      <w:pPr>
        <w:pStyle w:val="af5"/>
      </w:pPr>
    </w:p>
    <w:p w:rsidR="00E37A7D" w:rsidRPr="00E37A7D" w:rsidRDefault="00E37A7D" w:rsidP="00E37A7D">
      <w:pPr>
        <w:pStyle w:val="12"/>
      </w:pPr>
      <w:r w:rsidRPr="00E37A7D">
        <w:rPr>
          <w:rFonts w:hint="eastAsia"/>
        </w:rPr>
        <w:t>②受贈者の所得制限</w:t>
      </w:r>
    </w:p>
    <w:p w:rsidR="006F0F23" w:rsidRDefault="00E37A7D" w:rsidP="006F0F23">
      <w:pPr>
        <w:rPr>
          <w:rFonts w:hint="eastAsia"/>
        </w:rPr>
      </w:pPr>
      <w:r>
        <w:rPr>
          <w:rFonts w:hint="eastAsia"/>
        </w:rPr>
        <w:t xml:space="preserve">　</w:t>
      </w:r>
      <w:r w:rsidR="006F0F23">
        <w:rPr>
          <w:rFonts w:hint="eastAsia"/>
        </w:rPr>
        <w:t>実際には教育資金を必要としていないにもかかわらず、節税目的で本制度を利用する納税者が後を絶たないことから、受贈者に所得制限が設けられることになりました。</w:t>
      </w:r>
    </w:p>
    <w:p w:rsidR="006F0F23" w:rsidRDefault="006F0F23" w:rsidP="006F0F23">
      <w:r>
        <w:rPr>
          <w:rFonts w:hint="eastAsia"/>
        </w:rPr>
        <w:t xml:space="preserve">　具体的には、2019年４月１日以降、信託をする日の属する年の前年の受贈者の所得が１千万円を超える場合には、この制度が使えなくなります。</w:t>
      </w:r>
    </w:p>
    <w:p w:rsidR="00990715" w:rsidRPr="00E37A7D" w:rsidRDefault="00990715" w:rsidP="00990715">
      <w:pPr>
        <w:pStyle w:val="a5"/>
      </w:pPr>
    </w:p>
    <w:p w:rsidR="00990715" w:rsidRDefault="002B4E7A" w:rsidP="00990715">
      <w:pPr>
        <w:pStyle w:val="a5"/>
      </w:pPr>
      <w:r>
        <w:rPr>
          <w:noProof/>
        </w:rPr>
        <mc:AlternateContent>
          <mc:Choice Requires="wpg">
            <w:drawing>
              <wp:anchor distT="0" distB="0" distL="114300" distR="114300" simplePos="0" relativeHeight="251654144" behindDoc="0" locked="0" layoutInCell="1" allowOverlap="1">
                <wp:simplePos x="0" y="0"/>
                <wp:positionH relativeFrom="column">
                  <wp:posOffset>8890</wp:posOffset>
                </wp:positionH>
                <wp:positionV relativeFrom="paragraph">
                  <wp:posOffset>41275</wp:posOffset>
                </wp:positionV>
                <wp:extent cx="6119495" cy="358775"/>
                <wp:effectExtent l="0" t="0" r="1905" b="0"/>
                <wp:wrapNone/>
                <wp:docPr id="52"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53" name="Group 51"/>
                        <wpg:cNvGrpSpPr>
                          <a:grpSpLocks/>
                        </wpg:cNvGrpSpPr>
                        <wpg:grpSpPr bwMode="auto">
                          <a:xfrm>
                            <a:off x="1133" y="8566"/>
                            <a:ext cx="9636" cy="533"/>
                            <a:chOff x="1133" y="8566"/>
                            <a:chExt cx="9636" cy="533"/>
                          </a:xfrm>
                        </wpg:grpSpPr>
                        <wps:wsp>
                          <wps:cNvPr id="54"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D448CD">
                                  <w:rPr>
                                    <w:rFonts w:ascii="HGP創英角ｺﾞｼｯｸUB" w:eastAsia="HGP創英角ｺﾞｼｯｸUB" w:hAnsi="ＭＳ ゴシック" w:cs="ＭＳ Ｐゴシック" w:hint="eastAsia"/>
                                    <w:color w:val="FFFFFF"/>
                                    <w:kern w:val="0"/>
                                    <w:sz w:val="30"/>
                                    <w:szCs w:val="30"/>
                                  </w:rPr>
                                  <w:t>結婚・子育て資金の一括贈与非課税措置の見直し</w:t>
                                </w:r>
                              </w:p>
                            </w:txbxContent>
                          </wps:txbx>
                          <wps:bodyPr rot="0" vert="horz" wrap="square" lIns="324000" tIns="18000" rIns="0" bIns="0" anchor="t" anchorCtr="0" upright="1">
                            <a:noAutofit/>
                          </wps:bodyPr>
                        </wps:wsp>
                        <wps:wsp>
                          <wps:cNvPr id="55"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56"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４</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1" style="position:absolute;margin-left:.7pt;margin-top:3.25pt;width:481.85pt;height:28.25pt;z-index:251654144"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">
                <v:group id="Group 51" o:spid="_x0000_s110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roundrect id="AutoShape 52" o:spid="_x0000_s110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D448CD">
                            <w:rPr>
                              <w:rFonts w:ascii="HGP創英角ｺﾞｼｯｸUB" w:eastAsia="HGP創英角ｺﾞｼｯｸUB" w:hAnsi="ＭＳ ゴシック" w:cs="ＭＳ Ｐゴシック" w:hint="eastAsia"/>
                              <w:color w:val="FFFFFF"/>
                              <w:kern w:val="0"/>
                              <w:sz w:val="30"/>
                              <w:szCs w:val="30"/>
                            </w:rPr>
                            <w:t>結婚・子育て資金の一括贈与非課税措置の見直し</w:t>
                          </w:r>
                        </w:p>
                      </w:txbxContent>
                    </v:textbox>
                  </v:roundrect>
                  <v:oval id="Oval 53" o:spid="_x0000_s110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" fillcolor="#f90" stroked="f">
                    <v:path arrowok="t"/>
                    <v:textbox inset="5.85pt,.7pt,5.85pt,.7pt"/>
                  </v:oval>
                </v:group>
                <v:shape id="テキスト ボックス 2" o:spid="_x0000_s110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" filled="f" fillcolor="#f90" stroked="f">
                  <v:path arrowok="t"/>
                  <v:textbox inset="2mm,2mm,2mm,2mm">
                    <w:txbxContent>
                      <w:p w:rsidR="00157B00" w:rsidRPr="00052CB3" w:rsidRDefault="00157B00" w:rsidP="00990715">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４</w:t>
                        </w:r>
                      </w:p>
                    </w:txbxContent>
                  </v:textbox>
                </v:shape>
              </v:group>
            </w:pict>
          </mc:Fallback>
        </mc:AlternateContent>
      </w:r>
    </w:p>
    <w:p w:rsidR="00990715" w:rsidRDefault="00990715" w:rsidP="00990715">
      <w:pPr>
        <w:pStyle w:val="a5"/>
      </w:pPr>
    </w:p>
    <w:p w:rsidR="00D448CD" w:rsidRPr="00D56A1D" w:rsidRDefault="00D448CD" w:rsidP="00D448CD">
      <w:pPr>
        <w:pStyle w:val="a9"/>
      </w:pPr>
      <w:r w:rsidRPr="00D56A1D">
        <w:rPr>
          <w:rFonts w:hint="eastAsia"/>
        </w:rPr>
        <w:t>（１）改正の背景</w:t>
      </w:r>
    </w:p>
    <w:p w:rsidR="006F0F23" w:rsidRPr="00D56A1D" w:rsidRDefault="00D448CD" w:rsidP="006F0F23">
      <w:r>
        <w:rPr>
          <w:rFonts w:hint="eastAsia"/>
        </w:rPr>
        <w:t xml:space="preserve">　</w:t>
      </w:r>
      <w:r w:rsidR="006F0F23" w:rsidRPr="00EE3BBF">
        <w:rPr>
          <w:rFonts w:hint="eastAsia"/>
        </w:rPr>
        <w:t>前述した「教育資金の一括贈与非課税措置」と同様、高齢世代から若年世代への資産移転や若年世代の負担軽減などを目的として、平成27年度税制改正で創設された「結婚・子育て資金の一括贈与非課税措置」。創設当初から「金持ち優遇＝格差の固定につながる」といった指摘があり、この解決</w:t>
      </w:r>
      <w:r w:rsidR="006F0F23">
        <w:rPr>
          <w:rFonts w:hint="eastAsia"/>
        </w:rPr>
        <w:t>が</w:t>
      </w:r>
      <w:r w:rsidR="006F0F23" w:rsidRPr="00EE3BBF">
        <w:rPr>
          <w:rFonts w:hint="eastAsia"/>
        </w:rPr>
        <w:t>急務とされていました。</w:t>
      </w:r>
    </w:p>
    <w:p w:rsidR="00D448CD" w:rsidRDefault="00D448CD" w:rsidP="00D448CD">
      <w:pPr>
        <w:pStyle w:val="af5"/>
      </w:pPr>
    </w:p>
    <w:p w:rsidR="00D448CD" w:rsidRDefault="00D448CD" w:rsidP="00D448CD">
      <w:pPr>
        <w:pStyle w:val="a9"/>
      </w:pPr>
      <w:r w:rsidRPr="00A04021">
        <w:rPr>
          <w:rFonts w:hint="eastAsia"/>
        </w:rPr>
        <w:t>（２）改正の概要</w:t>
      </w:r>
    </w:p>
    <w:p w:rsidR="006F0F23" w:rsidRDefault="00D448CD" w:rsidP="006F0F23">
      <w:r>
        <w:rPr>
          <w:rFonts w:hint="eastAsia"/>
        </w:rPr>
        <w:t xml:space="preserve">　</w:t>
      </w:r>
      <w:r w:rsidR="006F0F23">
        <w:rPr>
          <w:rFonts w:hint="eastAsia"/>
        </w:rPr>
        <w:t>2019</w:t>
      </w:r>
      <w:r w:rsidR="006F0F23" w:rsidRPr="00EE3BBF">
        <w:rPr>
          <w:rFonts w:hint="eastAsia"/>
        </w:rPr>
        <w:t>年</w:t>
      </w:r>
      <w:r w:rsidR="006F0F23">
        <w:rPr>
          <w:rFonts w:hint="eastAsia"/>
        </w:rPr>
        <w:t>４</w:t>
      </w:r>
      <w:r w:rsidR="006F0F23" w:rsidRPr="00EE3BBF">
        <w:rPr>
          <w:rFonts w:hint="eastAsia"/>
        </w:rPr>
        <w:t>月</w:t>
      </w:r>
      <w:r w:rsidR="006F0F23">
        <w:rPr>
          <w:rFonts w:hint="eastAsia"/>
        </w:rPr>
        <w:t>１</w:t>
      </w:r>
      <w:r w:rsidR="006F0F23" w:rsidRPr="00EE3BBF">
        <w:rPr>
          <w:rFonts w:hint="eastAsia"/>
        </w:rPr>
        <w:t>日以降、受贈者の所得が１千万円を超える場合には、本制度が使えなくなります。</w:t>
      </w:r>
    </w:p>
    <w:p w:rsidR="00990715" w:rsidRDefault="00990715" w:rsidP="000B796B">
      <w:pPr>
        <w:rPr>
          <w:rFonts w:hint="eastAsia"/>
        </w:rPr>
      </w:pPr>
    </w:p>
    <w:p w:rsidR="00D448CD" w:rsidRDefault="002B4E7A" w:rsidP="000B796B">
      <w:pPr>
        <w:rPr>
          <w:rFonts w:hint="eastAsia"/>
        </w:rPr>
      </w:pPr>
      <w:r>
        <w:rPr>
          <w:noProof/>
        </w:rPr>
        <mc:AlternateContent>
          <mc:Choice Requires="wpg">
            <w:drawing>
              <wp:anchor distT="0" distB="0" distL="114300" distR="114300" simplePos="0" relativeHeight="251660288" behindDoc="0" locked="0" layoutInCell="1" allowOverlap="1">
                <wp:simplePos x="0" y="0"/>
                <wp:positionH relativeFrom="column">
                  <wp:posOffset>-12700</wp:posOffset>
                </wp:positionH>
                <wp:positionV relativeFrom="paragraph">
                  <wp:posOffset>68580</wp:posOffset>
                </wp:positionV>
                <wp:extent cx="6119495" cy="358775"/>
                <wp:effectExtent l="0" t="0" r="1905" b="0"/>
                <wp:wrapNone/>
                <wp:docPr id="47"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48" name="Group 51"/>
                        <wpg:cNvGrpSpPr>
                          <a:grpSpLocks/>
                        </wpg:cNvGrpSpPr>
                        <wpg:grpSpPr bwMode="auto">
                          <a:xfrm>
                            <a:off x="1133" y="8566"/>
                            <a:ext cx="9636" cy="533"/>
                            <a:chOff x="1133" y="8566"/>
                            <a:chExt cx="9636" cy="533"/>
                          </a:xfrm>
                        </wpg:grpSpPr>
                        <wps:wsp>
                          <wps:cNvPr id="49"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D448CD">
                                  <w:rPr>
                                    <w:rFonts w:ascii="HGP創英角ｺﾞｼｯｸUB" w:eastAsia="HGP創英角ｺﾞｼｯｸUB" w:hAnsi="ＭＳ ゴシック" w:cs="ＭＳ Ｐゴシック" w:hint="eastAsia"/>
                                    <w:color w:val="FFFFFF"/>
                                    <w:kern w:val="0"/>
                                    <w:sz w:val="30"/>
                                    <w:szCs w:val="30"/>
                                  </w:rPr>
                                  <w:t>民法（相続関係）改正に伴う整備</w:t>
                                </w:r>
                              </w:p>
                            </w:txbxContent>
                          </wps:txbx>
                          <wps:bodyPr rot="0" vert="horz" wrap="square" lIns="324000" tIns="18000" rIns="0" bIns="0" anchor="t" anchorCtr="0" upright="1">
                            <a:noAutofit/>
                          </wps:bodyPr>
                        </wps:wsp>
                        <wps:wsp>
                          <wps:cNvPr id="50"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51"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D448CD">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5</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6" style="position:absolute;left:0;text-align:left;margin-left:-1pt;margin-top:5.4pt;width:481.85pt;height:28.25pt;z-index:251660288"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">
                <v:group id="Group 51" o:spid="_x0000_s110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roundrect id="AutoShape 52" o:spid="_x0000_s110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D448CD">
                            <w:rPr>
                              <w:rFonts w:ascii="HGP創英角ｺﾞｼｯｸUB" w:eastAsia="HGP創英角ｺﾞｼｯｸUB" w:hAnsi="ＭＳ ゴシック" w:cs="ＭＳ Ｐゴシック" w:hint="eastAsia"/>
                              <w:color w:val="FFFFFF"/>
                              <w:kern w:val="0"/>
                              <w:sz w:val="30"/>
                              <w:szCs w:val="30"/>
                            </w:rPr>
                            <w:t>民法（相続関係）改正に伴う整備</w:t>
                          </w:r>
                        </w:p>
                      </w:txbxContent>
                    </v:textbox>
                  </v:roundrect>
                  <v:oval id="Oval 53" o:spid="_x0000_s110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" fillcolor="#f90" stroked="f">
                    <v:path arrowok="t"/>
                    <v:textbox inset="5.85pt,.7pt,5.85pt,.7pt"/>
                  </v:oval>
                </v:group>
                <v:shape id="テキスト ボックス 2" o:spid="_x0000_s111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" filled="f" fillcolor="#f90" stroked="f">
                  <v:path arrowok="t"/>
                  <v:textbox inset="2mm,2mm,2mm,2mm">
                    <w:txbxContent>
                      <w:p w:rsidR="00157B00" w:rsidRPr="00052CB3" w:rsidRDefault="00157B00" w:rsidP="00D448CD">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5</w:t>
                        </w:r>
                      </w:p>
                    </w:txbxContent>
                  </v:textbox>
                </v:shape>
              </v:group>
            </w:pict>
          </mc:Fallback>
        </mc:AlternateContent>
      </w:r>
    </w:p>
    <w:p w:rsidR="00D448CD" w:rsidRDefault="00D448CD" w:rsidP="00D448CD">
      <w:pPr>
        <w:pStyle w:val="a5"/>
      </w:pPr>
    </w:p>
    <w:p w:rsidR="00D448CD" w:rsidRPr="006F0F23" w:rsidRDefault="00A54ABB" w:rsidP="00D448CD">
      <w:r>
        <w:rPr>
          <w:rFonts w:hint="eastAsia"/>
        </w:rPr>
        <w:t xml:space="preserve">　</w:t>
      </w:r>
      <w:r w:rsidR="006F0F23" w:rsidRPr="00EE3BBF">
        <w:rPr>
          <w:rFonts w:hint="eastAsia"/>
        </w:rPr>
        <w:t>昨年</w:t>
      </w:r>
      <w:r w:rsidR="006F0F23">
        <w:rPr>
          <w:rFonts w:hint="eastAsia"/>
        </w:rPr>
        <w:t>７</w:t>
      </w:r>
      <w:r w:rsidR="006F0F23" w:rsidRPr="00EE3BBF">
        <w:rPr>
          <w:rFonts w:hint="eastAsia"/>
        </w:rPr>
        <w:t>月、約40年ぶりとなる改正民法（相続関係）が国会で成立し、2019年</w:t>
      </w:r>
      <w:r w:rsidR="006F0F23">
        <w:rPr>
          <w:rFonts w:hint="eastAsia"/>
        </w:rPr>
        <w:t>７</w:t>
      </w:r>
      <w:r w:rsidR="006F0F23" w:rsidRPr="00EE3BBF">
        <w:rPr>
          <w:rFonts w:hint="eastAsia"/>
        </w:rPr>
        <w:t>月</w:t>
      </w:r>
      <w:r w:rsidR="006F0F23">
        <w:rPr>
          <w:rFonts w:hint="eastAsia"/>
        </w:rPr>
        <w:t>１</w:t>
      </w:r>
      <w:r w:rsidR="006F0F23" w:rsidRPr="00EE3BBF">
        <w:rPr>
          <w:rFonts w:hint="eastAsia"/>
        </w:rPr>
        <w:t>日より施行されます。これに伴い、税制においても諸々の整備が行われることになりました。</w:t>
      </w:r>
    </w:p>
    <w:p w:rsidR="00D448CD" w:rsidRDefault="00D448CD" w:rsidP="00D448CD">
      <w:pPr>
        <w:pStyle w:val="af5"/>
      </w:pPr>
    </w:p>
    <w:p w:rsidR="00D448CD" w:rsidRDefault="00D448CD" w:rsidP="00A54ABB">
      <w:pPr>
        <w:pStyle w:val="12"/>
      </w:pPr>
      <w:r w:rsidRPr="00EE3BBF">
        <w:rPr>
          <w:rFonts w:hint="eastAsia"/>
        </w:rPr>
        <w:t>①相続税における配偶者居住権等の評価</w:t>
      </w:r>
    </w:p>
    <w:p w:rsidR="00D448CD" w:rsidRPr="00D56A1D" w:rsidRDefault="00D448CD" w:rsidP="00D448CD">
      <w:pPr>
        <w:pStyle w:val="a9"/>
      </w:pPr>
      <w:r w:rsidRPr="00D56A1D">
        <w:rPr>
          <w:rFonts w:hint="eastAsia"/>
        </w:rPr>
        <w:t>（１）改正の背景</w:t>
      </w:r>
    </w:p>
    <w:p w:rsidR="006F0F23" w:rsidRDefault="006F0F23" w:rsidP="006F0F23">
      <w:r>
        <w:rPr>
          <w:rFonts w:hint="eastAsia"/>
        </w:rPr>
        <w:t xml:space="preserve">　相続の現場では、遺産分割のために、または将来の二次相続税対策のために、被相続人の自宅を換金することが当たり前に行われています。しかしこのような場合、被相続人と同居していた妻からすれば「突然、自宅を失う」ことになるのですから、その後の生活はとても大変です。</w:t>
      </w:r>
    </w:p>
    <w:p w:rsidR="00D448CD" w:rsidRDefault="006F0F23" w:rsidP="00D448CD">
      <w:r>
        <w:rPr>
          <w:rFonts w:hint="eastAsia"/>
        </w:rPr>
        <w:t xml:space="preserve">　改正前の民法では、配偶者はあくまで自宅の「占有補助者」と位置付けられており、相続後の居住権を認めていません。そのために上記のような“悲劇”が起こりうるのです。</w:t>
      </w:r>
      <w:r w:rsidR="00A54ABB">
        <w:br w:type="page"/>
      </w:r>
      <w:r>
        <w:rPr>
          <w:rFonts w:hint="eastAsia"/>
        </w:rPr>
        <w:lastRenderedPageBreak/>
        <w:t xml:space="preserve">　そこで改正民法では、「配偶者居住権」という配偶者の新たな権利が創設されることになりました。これにより妻は、夫が死亡した後も、無償で自宅に住み続けることができます。</w:t>
      </w:r>
    </w:p>
    <w:p w:rsidR="00A12B6A" w:rsidRDefault="00A12B6A" w:rsidP="00D448CD">
      <w:pPr>
        <w:rPr>
          <w:rFonts w:hint="eastAsia"/>
        </w:rPr>
      </w:pPr>
    </w:p>
    <w:p w:rsidR="00D448CD" w:rsidRDefault="00D448CD" w:rsidP="00D448CD">
      <w:pPr>
        <w:pStyle w:val="af5"/>
      </w:pPr>
    </w:p>
    <w:p w:rsidR="00D448CD" w:rsidRDefault="002B4E7A" w:rsidP="00D448CD">
      <w:pPr>
        <w:pStyle w:val="af5"/>
      </w:pPr>
      <w:r w:rsidRPr="009952ED">
        <w:rPr>
          <w:noProof/>
        </w:rPr>
        <w:drawing>
          <wp:inline distT="0" distB="0" distL="0" distR="0">
            <wp:extent cx="6121400" cy="1714500"/>
            <wp:effectExtent l="0" t="0" r="0" b="0"/>
            <wp:docPr id="4"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0" cy="1714500"/>
                    </a:xfrm>
                    <a:prstGeom prst="rect">
                      <a:avLst/>
                    </a:prstGeom>
                    <a:noFill/>
                    <a:ln>
                      <a:noFill/>
                    </a:ln>
                  </pic:spPr>
                </pic:pic>
              </a:graphicData>
            </a:graphic>
          </wp:inline>
        </w:drawing>
      </w:r>
    </w:p>
    <w:p w:rsidR="00D448CD" w:rsidRDefault="00D448CD" w:rsidP="00D448CD">
      <w:pPr>
        <w:pStyle w:val="ab"/>
      </w:pPr>
    </w:p>
    <w:p w:rsidR="00A12B6A" w:rsidRDefault="00A12B6A" w:rsidP="00D448CD">
      <w:pPr>
        <w:pStyle w:val="ab"/>
        <w:rPr>
          <w:rFonts w:hint="eastAsia"/>
        </w:rPr>
      </w:pPr>
    </w:p>
    <w:p w:rsidR="00D448CD" w:rsidRDefault="00D448CD" w:rsidP="00D448CD">
      <w:pPr>
        <w:pStyle w:val="a9"/>
      </w:pPr>
      <w:r w:rsidRPr="00A04021">
        <w:rPr>
          <w:rFonts w:hint="eastAsia"/>
        </w:rPr>
        <w:t>（２）改正の概要</w:t>
      </w:r>
    </w:p>
    <w:p w:rsidR="006F0F23" w:rsidRDefault="00A54ABB" w:rsidP="006F0F23">
      <w:r>
        <w:rPr>
          <w:rFonts w:hint="eastAsia"/>
        </w:rPr>
        <w:t xml:space="preserve">　</w:t>
      </w:r>
      <w:r w:rsidR="006F0F23">
        <w:rPr>
          <w:rFonts w:hint="eastAsia"/>
        </w:rPr>
        <w:t>配偶者居住権の創設により、自宅の所有権と居住権が分割できるようになります。「自宅の居住権を妻に、所有権を子供に」といった、より柔軟な遺産分割が実現できるため、この権利が広く活用されることが期待されています。</w:t>
      </w:r>
    </w:p>
    <w:p w:rsidR="006F0F23" w:rsidRPr="00EE3BBF" w:rsidRDefault="006F0F23" w:rsidP="006F0F23">
      <w:r>
        <w:rPr>
          <w:rFonts w:hint="eastAsia"/>
        </w:rPr>
        <w:t xml:space="preserve">　しかし、ここで問題となるのが、配偶者居住権の財産的な価値。妻が獲得した居住権は、相続税の計算上、その価値をどのように評価すべきなのか。また、子が自宅の所有権を手にしたとはいえ、妻（母）が住み続けているのですから、自分の思い通りに使用・処分することができません。利用が制限されるのだから、当然、その分だけ「（自宅の）価値が下がる」と考えることが相当です。このような課税上の問題をクリアにするためにも、今回の改正で「配偶者居住権」「配偶者居住権が設定された建物の所有権」等の税務上の評価方法が明確化されることになりました。</w:t>
      </w:r>
    </w:p>
    <w:p w:rsidR="00A12B6A" w:rsidRPr="006F0F23" w:rsidRDefault="00A12B6A" w:rsidP="006F0F23">
      <w:pPr>
        <w:rPr>
          <w:rFonts w:hint="eastAsia"/>
        </w:rPr>
      </w:pPr>
    </w:p>
    <w:p w:rsidR="00653B88" w:rsidRDefault="00D448CD" w:rsidP="00A54ABB">
      <w:pPr>
        <w:pStyle w:val="a5"/>
        <w:rPr>
          <w:rFonts w:hint="eastAsia"/>
        </w:rPr>
      </w:pPr>
      <w:r w:rsidRPr="00D448CD">
        <w:rPr>
          <w:rFonts w:hint="eastAsia"/>
        </w:rPr>
        <w:t>■配偶者居住権の評価</w:t>
      </w:r>
    </w:p>
    <w:tbl>
      <w:tblPr>
        <w:tblW w:w="963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8"/>
      </w:tblGrid>
      <w:tr w:rsidR="00A54ABB" w:rsidTr="00764F24">
        <w:trPr>
          <w:trHeight w:val="865"/>
          <w:jc w:val="center"/>
        </w:trPr>
        <w:tc>
          <w:tcPr>
            <w:tcW w:w="9638" w:type="dxa"/>
            <w:shd w:val="thinDiagCross" w:color="FDE9D9" w:fill="FFFFFF"/>
          </w:tcPr>
          <w:tbl>
            <w:tblPr>
              <w:tblW w:w="0" w:type="auto"/>
              <w:tblLook w:val="04A0" w:firstRow="1" w:lastRow="0" w:firstColumn="1" w:lastColumn="0" w:noHBand="0" w:noVBand="1"/>
            </w:tblPr>
            <w:tblGrid>
              <w:gridCol w:w="1316"/>
              <w:gridCol w:w="436"/>
              <w:gridCol w:w="1316"/>
              <w:gridCol w:w="436"/>
              <w:gridCol w:w="2526"/>
              <w:gridCol w:w="436"/>
              <w:gridCol w:w="2856"/>
            </w:tblGrid>
            <w:tr w:rsidR="00C3495F" w:rsidTr="008A317E">
              <w:tc>
                <w:tcPr>
                  <w:tcW w:w="0" w:type="auto"/>
                  <w:vMerge w:val="restart"/>
                  <w:shd w:val="clear" w:color="auto" w:fill="auto"/>
                  <w:vAlign w:val="center"/>
                </w:tcPr>
                <w:p w:rsidR="00C3495F" w:rsidRPr="008A317E" w:rsidRDefault="00C3495F" w:rsidP="008A317E">
                  <w:pPr>
                    <w:pStyle w:val="a5"/>
                    <w:jc w:val="both"/>
                    <w:rPr>
                      <w:rFonts w:hint="eastAsia"/>
                      <w:color w:val="auto"/>
                      <w:sz w:val="22"/>
                      <w:szCs w:val="22"/>
                    </w:rPr>
                  </w:pPr>
                  <w:r w:rsidRPr="008A317E">
                    <w:rPr>
                      <w:rFonts w:hint="eastAsia"/>
                      <w:color w:val="auto"/>
                      <w:sz w:val="22"/>
                      <w:szCs w:val="22"/>
                    </w:rPr>
                    <w:t>建物の時価</w:t>
                  </w:r>
                </w:p>
              </w:tc>
              <w:tc>
                <w:tcPr>
                  <w:tcW w:w="0" w:type="auto"/>
                  <w:vMerge w:val="restart"/>
                  <w:shd w:val="clear" w:color="auto" w:fill="auto"/>
                  <w:vAlign w:val="center"/>
                </w:tcPr>
                <w:p w:rsidR="00C3495F" w:rsidRPr="008A317E" w:rsidRDefault="00C3495F" w:rsidP="008A317E">
                  <w:pPr>
                    <w:pStyle w:val="a5"/>
                    <w:jc w:val="both"/>
                    <w:rPr>
                      <w:rFonts w:hint="eastAsia"/>
                      <w:color w:val="auto"/>
                      <w:sz w:val="22"/>
                      <w:szCs w:val="22"/>
                    </w:rPr>
                  </w:pPr>
                  <w:r w:rsidRPr="008A317E">
                    <w:rPr>
                      <w:rFonts w:hint="eastAsia"/>
                      <w:color w:val="auto"/>
                      <w:sz w:val="22"/>
                      <w:szCs w:val="22"/>
                    </w:rPr>
                    <w:t>－</w:t>
                  </w:r>
                </w:p>
              </w:tc>
              <w:tc>
                <w:tcPr>
                  <w:tcW w:w="0" w:type="auto"/>
                  <w:vMerge w:val="restart"/>
                  <w:shd w:val="clear" w:color="auto" w:fill="auto"/>
                  <w:vAlign w:val="center"/>
                </w:tcPr>
                <w:p w:rsidR="00C3495F" w:rsidRPr="008A317E" w:rsidRDefault="00C3495F" w:rsidP="008A317E">
                  <w:pPr>
                    <w:pStyle w:val="a5"/>
                    <w:jc w:val="both"/>
                    <w:rPr>
                      <w:rFonts w:hint="eastAsia"/>
                      <w:color w:val="auto"/>
                      <w:sz w:val="22"/>
                      <w:szCs w:val="22"/>
                    </w:rPr>
                  </w:pPr>
                  <w:r w:rsidRPr="008A317E">
                    <w:rPr>
                      <w:rFonts w:hint="eastAsia"/>
                      <w:color w:val="auto"/>
                      <w:sz w:val="22"/>
                      <w:szCs w:val="22"/>
                    </w:rPr>
                    <w:t>建物の時価</w:t>
                  </w:r>
                </w:p>
              </w:tc>
              <w:tc>
                <w:tcPr>
                  <w:tcW w:w="0" w:type="auto"/>
                  <w:vMerge w:val="restart"/>
                  <w:shd w:val="clear" w:color="auto" w:fill="auto"/>
                  <w:vAlign w:val="center"/>
                </w:tcPr>
                <w:p w:rsidR="00C3495F" w:rsidRPr="008A317E" w:rsidRDefault="00C3495F" w:rsidP="008A317E">
                  <w:pPr>
                    <w:pStyle w:val="a5"/>
                    <w:jc w:val="both"/>
                    <w:rPr>
                      <w:rFonts w:hint="eastAsia"/>
                      <w:color w:val="auto"/>
                      <w:sz w:val="22"/>
                      <w:szCs w:val="22"/>
                    </w:rPr>
                  </w:pPr>
                  <w:r w:rsidRPr="008A317E">
                    <w:rPr>
                      <w:rFonts w:hint="eastAsia"/>
                      <w:color w:val="auto"/>
                      <w:sz w:val="22"/>
                      <w:szCs w:val="22"/>
                    </w:rPr>
                    <w:t>×</w:t>
                  </w:r>
                </w:p>
              </w:tc>
              <w:tc>
                <w:tcPr>
                  <w:tcW w:w="0" w:type="auto"/>
                  <w:tcBorders>
                    <w:bottom w:val="single" w:sz="4" w:space="0" w:color="auto"/>
                  </w:tcBorders>
                  <w:shd w:val="clear" w:color="auto" w:fill="auto"/>
                  <w:vAlign w:val="center"/>
                </w:tcPr>
                <w:p w:rsidR="00C3495F" w:rsidRPr="008A317E" w:rsidRDefault="00C3495F" w:rsidP="008A317E">
                  <w:pPr>
                    <w:pStyle w:val="a5"/>
                    <w:jc w:val="center"/>
                    <w:rPr>
                      <w:rFonts w:hint="eastAsia"/>
                      <w:color w:val="auto"/>
                      <w:sz w:val="22"/>
                      <w:szCs w:val="22"/>
                    </w:rPr>
                  </w:pPr>
                  <w:r w:rsidRPr="008A317E">
                    <w:rPr>
                      <w:rFonts w:hint="eastAsia"/>
                      <w:color w:val="auto"/>
                      <w:sz w:val="22"/>
                      <w:szCs w:val="22"/>
                    </w:rPr>
                    <w:t>残存耐用年数-残存年数</w:t>
                  </w:r>
                </w:p>
              </w:tc>
              <w:tc>
                <w:tcPr>
                  <w:tcW w:w="0" w:type="auto"/>
                  <w:vMerge w:val="restart"/>
                  <w:shd w:val="clear" w:color="auto" w:fill="auto"/>
                  <w:vAlign w:val="center"/>
                </w:tcPr>
                <w:p w:rsidR="00C3495F" w:rsidRPr="008A317E" w:rsidRDefault="00C3495F" w:rsidP="008A317E">
                  <w:pPr>
                    <w:pStyle w:val="a5"/>
                    <w:jc w:val="both"/>
                    <w:rPr>
                      <w:rFonts w:hint="eastAsia"/>
                      <w:color w:val="auto"/>
                      <w:sz w:val="22"/>
                      <w:szCs w:val="22"/>
                    </w:rPr>
                  </w:pPr>
                  <w:r w:rsidRPr="008A317E">
                    <w:rPr>
                      <w:rFonts w:hint="eastAsia"/>
                      <w:color w:val="auto"/>
                      <w:sz w:val="22"/>
                      <w:szCs w:val="22"/>
                    </w:rPr>
                    <w:t>×</w:t>
                  </w:r>
                </w:p>
              </w:tc>
              <w:tc>
                <w:tcPr>
                  <w:tcW w:w="0" w:type="auto"/>
                  <w:vMerge w:val="restart"/>
                  <w:shd w:val="clear" w:color="auto" w:fill="auto"/>
                  <w:vAlign w:val="center"/>
                </w:tcPr>
                <w:p w:rsidR="00764F24" w:rsidRPr="008A317E" w:rsidRDefault="00C3495F" w:rsidP="008A317E">
                  <w:pPr>
                    <w:pStyle w:val="a5"/>
                    <w:jc w:val="both"/>
                    <w:rPr>
                      <w:rFonts w:hint="eastAsia"/>
                      <w:color w:val="auto"/>
                      <w:sz w:val="22"/>
                      <w:szCs w:val="22"/>
                    </w:rPr>
                  </w:pPr>
                  <w:r w:rsidRPr="008A317E">
                    <w:rPr>
                      <w:rFonts w:hint="eastAsia"/>
                      <w:color w:val="auto"/>
                      <w:sz w:val="22"/>
                      <w:szCs w:val="22"/>
                    </w:rPr>
                    <w:t>相続年数に応じた民法の</w:t>
                  </w:r>
                </w:p>
                <w:p w:rsidR="00C3495F" w:rsidRPr="008A317E" w:rsidRDefault="00C3495F" w:rsidP="008A317E">
                  <w:pPr>
                    <w:pStyle w:val="a5"/>
                    <w:jc w:val="both"/>
                    <w:rPr>
                      <w:rFonts w:hint="eastAsia"/>
                      <w:color w:val="auto"/>
                      <w:sz w:val="22"/>
                      <w:szCs w:val="22"/>
                    </w:rPr>
                  </w:pPr>
                  <w:r w:rsidRPr="008A317E">
                    <w:rPr>
                      <w:rFonts w:hint="eastAsia"/>
                      <w:color w:val="auto"/>
                      <w:sz w:val="22"/>
                      <w:szCs w:val="22"/>
                    </w:rPr>
                    <w:t>法定利率による複利原価率</w:t>
                  </w:r>
                </w:p>
              </w:tc>
            </w:tr>
            <w:tr w:rsidR="00C3495F" w:rsidTr="008A317E">
              <w:tc>
                <w:tcPr>
                  <w:tcW w:w="0" w:type="auto"/>
                  <w:vMerge/>
                  <w:shd w:val="clear" w:color="auto" w:fill="auto"/>
                </w:tcPr>
                <w:p w:rsidR="00C3495F" w:rsidRDefault="00C3495F" w:rsidP="00A54ABB">
                  <w:pPr>
                    <w:pStyle w:val="a5"/>
                    <w:rPr>
                      <w:rFonts w:hint="eastAsia"/>
                    </w:rPr>
                  </w:pPr>
                </w:p>
              </w:tc>
              <w:tc>
                <w:tcPr>
                  <w:tcW w:w="0" w:type="auto"/>
                  <w:vMerge/>
                  <w:shd w:val="clear" w:color="auto" w:fill="auto"/>
                </w:tcPr>
                <w:p w:rsidR="00C3495F" w:rsidRDefault="00C3495F" w:rsidP="00A54ABB">
                  <w:pPr>
                    <w:pStyle w:val="a5"/>
                    <w:rPr>
                      <w:rFonts w:hint="eastAsia"/>
                    </w:rPr>
                  </w:pPr>
                </w:p>
              </w:tc>
              <w:tc>
                <w:tcPr>
                  <w:tcW w:w="0" w:type="auto"/>
                  <w:vMerge/>
                  <w:shd w:val="clear" w:color="auto" w:fill="auto"/>
                </w:tcPr>
                <w:p w:rsidR="00C3495F" w:rsidRDefault="00C3495F" w:rsidP="00A54ABB">
                  <w:pPr>
                    <w:pStyle w:val="a5"/>
                    <w:rPr>
                      <w:rFonts w:hint="eastAsia"/>
                    </w:rPr>
                  </w:pPr>
                </w:p>
              </w:tc>
              <w:tc>
                <w:tcPr>
                  <w:tcW w:w="0" w:type="auto"/>
                  <w:vMerge/>
                  <w:shd w:val="clear" w:color="auto" w:fill="auto"/>
                </w:tcPr>
                <w:p w:rsidR="00C3495F" w:rsidRDefault="00C3495F" w:rsidP="00A54ABB">
                  <w:pPr>
                    <w:pStyle w:val="a5"/>
                    <w:rPr>
                      <w:rFonts w:hint="eastAsia"/>
                    </w:rPr>
                  </w:pPr>
                </w:p>
              </w:tc>
              <w:tc>
                <w:tcPr>
                  <w:tcW w:w="0" w:type="auto"/>
                  <w:tcBorders>
                    <w:top w:val="single" w:sz="4" w:space="0" w:color="auto"/>
                  </w:tcBorders>
                  <w:shd w:val="clear" w:color="auto" w:fill="auto"/>
                  <w:vAlign w:val="center"/>
                </w:tcPr>
                <w:p w:rsidR="00C3495F" w:rsidRPr="008A317E" w:rsidRDefault="00C3495F" w:rsidP="008A317E">
                  <w:pPr>
                    <w:pStyle w:val="a5"/>
                    <w:jc w:val="center"/>
                    <w:rPr>
                      <w:rFonts w:hint="eastAsia"/>
                      <w:color w:val="auto"/>
                      <w:sz w:val="21"/>
                      <w:szCs w:val="21"/>
                    </w:rPr>
                  </w:pPr>
                  <w:r w:rsidRPr="008A317E">
                    <w:rPr>
                      <w:rFonts w:hint="eastAsia"/>
                      <w:color w:val="auto"/>
                      <w:sz w:val="21"/>
                      <w:szCs w:val="21"/>
                    </w:rPr>
                    <w:t>残存耐用年数</w:t>
                  </w:r>
                </w:p>
              </w:tc>
              <w:tc>
                <w:tcPr>
                  <w:tcW w:w="0" w:type="auto"/>
                  <w:vMerge/>
                  <w:shd w:val="clear" w:color="auto" w:fill="auto"/>
                </w:tcPr>
                <w:p w:rsidR="00C3495F" w:rsidRDefault="00C3495F" w:rsidP="00A54ABB">
                  <w:pPr>
                    <w:pStyle w:val="a5"/>
                    <w:rPr>
                      <w:rFonts w:hint="eastAsia"/>
                    </w:rPr>
                  </w:pPr>
                </w:p>
              </w:tc>
              <w:tc>
                <w:tcPr>
                  <w:tcW w:w="0" w:type="auto"/>
                  <w:vMerge/>
                  <w:shd w:val="clear" w:color="auto" w:fill="auto"/>
                </w:tcPr>
                <w:p w:rsidR="00C3495F" w:rsidRDefault="00C3495F" w:rsidP="00A54ABB">
                  <w:pPr>
                    <w:pStyle w:val="a5"/>
                    <w:rPr>
                      <w:rFonts w:hint="eastAsia"/>
                    </w:rPr>
                  </w:pPr>
                </w:p>
              </w:tc>
            </w:tr>
          </w:tbl>
          <w:p w:rsidR="00A54ABB" w:rsidRDefault="00A54ABB" w:rsidP="00A54ABB">
            <w:pPr>
              <w:pStyle w:val="a5"/>
              <w:rPr>
                <w:rFonts w:hint="eastAsia"/>
              </w:rPr>
            </w:pPr>
          </w:p>
        </w:tc>
      </w:tr>
    </w:tbl>
    <w:p w:rsidR="00D448CD" w:rsidRPr="00D448CD" w:rsidRDefault="00D448CD" w:rsidP="00764F24">
      <w:pPr>
        <w:spacing w:line="220" w:lineRule="exact"/>
        <w:rPr>
          <w:rFonts w:ascii="ＭＳ ゴシック" w:eastAsia="ＭＳ ゴシック" w:hAnsi="ＭＳ ゴシック"/>
          <w:color w:val="000000"/>
        </w:rPr>
      </w:pPr>
    </w:p>
    <w:p w:rsidR="00D448CD" w:rsidRDefault="00D448CD" w:rsidP="00A54ABB">
      <w:pPr>
        <w:pStyle w:val="a5"/>
        <w:rPr>
          <w:rFonts w:hint="eastAsia"/>
        </w:rPr>
      </w:pPr>
      <w:r w:rsidRPr="00D448CD">
        <w:rPr>
          <w:rFonts w:hint="eastAsia"/>
        </w:rPr>
        <w:t>■配偶者居住権が設定された建物の所有権の評価</w:t>
      </w:r>
    </w:p>
    <w:tbl>
      <w:tblPr>
        <w:tblW w:w="963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8"/>
      </w:tblGrid>
      <w:tr w:rsidR="00A54ABB" w:rsidTr="002B3817">
        <w:trPr>
          <w:trHeight w:val="510"/>
          <w:jc w:val="center"/>
        </w:trPr>
        <w:tc>
          <w:tcPr>
            <w:tcW w:w="9638" w:type="dxa"/>
            <w:shd w:val="thinDiagCross" w:color="FDE9D9" w:fill="FFFFFF"/>
          </w:tcPr>
          <w:tbl>
            <w:tblPr>
              <w:tblW w:w="0" w:type="auto"/>
              <w:tblInd w:w="2735" w:type="dxa"/>
              <w:tblCellMar>
                <w:top w:w="57" w:type="dxa"/>
              </w:tblCellMar>
              <w:tblLook w:val="04A0" w:firstRow="1" w:lastRow="0" w:firstColumn="1" w:lastColumn="0" w:noHBand="0" w:noVBand="1"/>
            </w:tblPr>
            <w:tblGrid>
              <w:gridCol w:w="1316"/>
              <w:gridCol w:w="436"/>
              <w:gridCol w:w="2196"/>
            </w:tblGrid>
            <w:tr w:rsidR="006B033A" w:rsidRPr="008A317E" w:rsidTr="006B033A">
              <w:tc>
                <w:tcPr>
                  <w:tcW w:w="0" w:type="auto"/>
                  <w:shd w:val="clear" w:color="auto" w:fill="auto"/>
                  <w:vAlign w:val="center"/>
                </w:tcPr>
                <w:p w:rsidR="006B033A" w:rsidRPr="008A317E" w:rsidRDefault="006B033A" w:rsidP="006B033A">
                  <w:pPr>
                    <w:pStyle w:val="a5"/>
                    <w:jc w:val="center"/>
                    <w:rPr>
                      <w:rFonts w:hint="eastAsia"/>
                      <w:color w:val="auto"/>
                      <w:sz w:val="22"/>
                      <w:szCs w:val="22"/>
                    </w:rPr>
                  </w:pPr>
                  <w:r w:rsidRPr="008A317E">
                    <w:rPr>
                      <w:rFonts w:hint="eastAsia"/>
                      <w:color w:val="auto"/>
                      <w:sz w:val="22"/>
                      <w:szCs w:val="22"/>
                    </w:rPr>
                    <w:t>建物の時価</w:t>
                  </w:r>
                </w:p>
              </w:tc>
              <w:tc>
                <w:tcPr>
                  <w:tcW w:w="0" w:type="auto"/>
                  <w:shd w:val="clear" w:color="auto" w:fill="auto"/>
                  <w:vAlign w:val="center"/>
                </w:tcPr>
                <w:p w:rsidR="006B033A" w:rsidRPr="008A317E" w:rsidRDefault="006B033A" w:rsidP="006B033A">
                  <w:pPr>
                    <w:pStyle w:val="a5"/>
                    <w:jc w:val="center"/>
                    <w:rPr>
                      <w:rFonts w:hint="eastAsia"/>
                      <w:color w:val="auto"/>
                      <w:sz w:val="22"/>
                      <w:szCs w:val="22"/>
                    </w:rPr>
                  </w:pPr>
                  <w:r w:rsidRPr="008A317E">
                    <w:rPr>
                      <w:rFonts w:hint="eastAsia"/>
                      <w:color w:val="auto"/>
                      <w:sz w:val="22"/>
                      <w:szCs w:val="22"/>
                    </w:rPr>
                    <w:t>－</w:t>
                  </w:r>
                </w:p>
              </w:tc>
              <w:tc>
                <w:tcPr>
                  <w:tcW w:w="0" w:type="auto"/>
                  <w:shd w:val="clear" w:color="auto" w:fill="auto"/>
                  <w:vAlign w:val="center"/>
                </w:tcPr>
                <w:p w:rsidR="006B033A" w:rsidRPr="008A317E" w:rsidRDefault="006B033A" w:rsidP="006B033A">
                  <w:pPr>
                    <w:pStyle w:val="a5"/>
                    <w:jc w:val="center"/>
                    <w:rPr>
                      <w:rFonts w:hint="eastAsia"/>
                      <w:color w:val="auto"/>
                      <w:sz w:val="22"/>
                      <w:szCs w:val="22"/>
                    </w:rPr>
                  </w:pPr>
                  <w:r>
                    <w:rPr>
                      <w:rFonts w:hint="eastAsia"/>
                      <w:color w:val="auto"/>
                      <w:sz w:val="22"/>
                      <w:szCs w:val="22"/>
                    </w:rPr>
                    <w:t>配偶者居住権の価額</w:t>
                  </w:r>
                </w:p>
              </w:tc>
            </w:tr>
          </w:tbl>
          <w:p w:rsidR="00A54ABB" w:rsidRPr="00653B88" w:rsidRDefault="00A54ABB" w:rsidP="00157B00">
            <w:pPr>
              <w:pStyle w:val="a5"/>
              <w:rPr>
                <w:rFonts w:hint="eastAsia"/>
              </w:rPr>
            </w:pPr>
          </w:p>
        </w:tc>
      </w:tr>
    </w:tbl>
    <w:p w:rsidR="00764F24" w:rsidRPr="00D448CD" w:rsidRDefault="00764F24" w:rsidP="00764F24">
      <w:pPr>
        <w:spacing w:line="220" w:lineRule="exact"/>
        <w:rPr>
          <w:rFonts w:ascii="ＭＳ ゴシック" w:eastAsia="ＭＳ ゴシック" w:hAnsi="ＭＳ ゴシック"/>
          <w:color w:val="000000"/>
        </w:rPr>
      </w:pPr>
    </w:p>
    <w:p w:rsidR="00D448CD" w:rsidRDefault="00D448CD" w:rsidP="00A54ABB">
      <w:pPr>
        <w:pStyle w:val="a5"/>
        <w:rPr>
          <w:rFonts w:hint="eastAsia"/>
        </w:rPr>
      </w:pPr>
      <w:r w:rsidRPr="00D448CD">
        <w:rPr>
          <w:rFonts w:hint="eastAsia"/>
        </w:rPr>
        <w:t>■配偶者居住権に基づく居住建物の敷地の利用に関する権利の評価</w:t>
      </w:r>
    </w:p>
    <w:tbl>
      <w:tblPr>
        <w:tblW w:w="963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747"/>
      </w:tblGrid>
      <w:tr w:rsidR="006B033A" w:rsidTr="0060059E">
        <w:trPr>
          <w:trHeight w:val="567"/>
          <w:jc w:val="center"/>
        </w:trPr>
        <w:tc>
          <w:tcPr>
            <w:tcW w:w="9638" w:type="dxa"/>
            <w:shd w:val="thinDiagCross" w:color="FDE9D9" w:fill="FFFFFF"/>
          </w:tcPr>
          <w:tbl>
            <w:tblPr>
              <w:tblW w:w="9531" w:type="dxa"/>
              <w:tblCellMar>
                <w:top w:w="57" w:type="dxa"/>
              </w:tblCellMar>
              <w:tblLook w:val="04A0" w:firstRow="1" w:lastRow="0" w:firstColumn="1" w:lastColumn="0" w:noHBand="0" w:noVBand="1"/>
            </w:tblPr>
            <w:tblGrid>
              <w:gridCol w:w="1734"/>
              <w:gridCol w:w="436"/>
              <w:gridCol w:w="1558"/>
              <w:gridCol w:w="436"/>
              <w:gridCol w:w="5367"/>
            </w:tblGrid>
            <w:tr w:rsidR="006B033A" w:rsidRPr="008A317E" w:rsidTr="006B033A">
              <w:tc>
                <w:tcPr>
                  <w:tcW w:w="1734" w:type="dxa"/>
                  <w:shd w:val="clear" w:color="auto" w:fill="auto"/>
                  <w:vAlign w:val="center"/>
                </w:tcPr>
                <w:p w:rsidR="006B033A" w:rsidRPr="008A317E" w:rsidRDefault="006B033A" w:rsidP="0060059E">
                  <w:pPr>
                    <w:pStyle w:val="a5"/>
                    <w:jc w:val="both"/>
                    <w:rPr>
                      <w:rFonts w:hint="eastAsia"/>
                      <w:color w:val="auto"/>
                      <w:sz w:val="22"/>
                      <w:szCs w:val="22"/>
                    </w:rPr>
                  </w:pPr>
                  <w:r>
                    <w:rPr>
                      <w:rFonts w:hint="eastAsia"/>
                      <w:color w:val="auto"/>
                      <w:sz w:val="22"/>
                      <w:szCs w:val="22"/>
                    </w:rPr>
                    <w:t>土地等</w:t>
                  </w:r>
                  <w:r w:rsidRPr="008A317E">
                    <w:rPr>
                      <w:rFonts w:hint="eastAsia"/>
                      <w:color w:val="auto"/>
                      <w:sz w:val="22"/>
                      <w:szCs w:val="22"/>
                    </w:rPr>
                    <w:t>の時価</w:t>
                  </w:r>
                </w:p>
              </w:tc>
              <w:tc>
                <w:tcPr>
                  <w:tcW w:w="436" w:type="dxa"/>
                  <w:shd w:val="clear" w:color="auto" w:fill="auto"/>
                  <w:vAlign w:val="center"/>
                </w:tcPr>
                <w:p w:rsidR="006B033A" w:rsidRPr="008A317E" w:rsidRDefault="006B033A" w:rsidP="0060059E">
                  <w:pPr>
                    <w:pStyle w:val="a5"/>
                    <w:jc w:val="both"/>
                    <w:rPr>
                      <w:rFonts w:hint="eastAsia"/>
                      <w:color w:val="auto"/>
                      <w:sz w:val="22"/>
                      <w:szCs w:val="22"/>
                    </w:rPr>
                  </w:pPr>
                  <w:r w:rsidRPr="008A317E">
                    <w:rPr>
                      <w:rFonts w:hint="eastAsia"/>
                      <w:color w:val="auto"/>
                      <w:sz w:val="22"/>
                      <w:szCs w:val="22"/>
                    </w:rPr>
                    <w:t>－</w:t>
                  </w:r>
                </w:p>
              </w:tc>
              <w:tc>
                <w:tcPr>
                  <w:tcW w:w="1558" w:type="dxa"/>
                  <w:shd w:val="clear" w:color="auto" w:fill="auto"/>
                  <w:vAlign w:val="center"/>
                </w:tcPr>
                <w:p w:rsidR="006B033A" w:rsidRPr="008A317E" w:rsidRDefault="006B033A" w:rsidP="0060059E">
                  <w:pPr>
                    <w:pStyle w:val="a5"/>
                    <w:jc w:val="both"/>
                    <w:rPr>
                      <w:rFonts w:hint="eastAsia"/>
                      <w:color w:val="auto"/>
                      <w:sz w:val="22"/>
                      <w:szCs w:val="22"/>
                    </w:rPr>
                  </w:pPr>
                  <w:r>
                    <w:rPr>
                      <w:rFonts w:hint="eastAsia"/>
                      <w:color w:val="auto"/>
                      <w:sz w:val="22"/>
                      <w:szCs w:val="22"/>
                    </w:rPr>
                    <w:t>土地等</w:t>
                  </w:r>
                  <w:r w:rsidRPr="008A317E">
                    <w:rPr>
                      <w:rFonts w:hint="eastAsia"/>
                      <w:color w:val="auto"/>
                      <w:sz w:val="22"/>
                      <w:szCs w:val="22"/>
                    </w:rPr>
                    <w:t>の時価</w:t>
                  </w:r>
                </w:p>
              </w:tc>
              <w:tc>
                <w:tcPr>
                  <w:tcW w:w="436" w:type="dxa"/>
                  <w:shd w:val="clear" w:color="auto" w:fill="auto"/>
                  <w:vAlign w:val="center"/>
                </w:tcPr>
                <w:p w:rsidR="006B033A" w:rsidRPr="008A317E" w:rsidRDefault="006B033A" w:rsidP="0060059E">
                  <w:pPr>
                    <w:pStyle w:val="a5"/>
                    <w:jc w:val="both"/>
                    <w:rPr>
                      <w:rFonts w:hint="eastAsia"/>
                      <w:color w:val="auto"/>
                      <w:sz w:val="22"/>
                      <w:szCs w:val="22"/>
                    </w:rPr>
                  </w:pPr>
                  <w:r w:rsidRPr="008A317E">
                    <w:rPr>
                      <w:rFonts w:hint="eastAsia"/>
                      <w:color w:val="auto"/>
                      <w:sz w:val="22"/>
                      <w:szCs w:val="22"/>
                    </w:rPr>
                    <w:t>×</w:t>
                  </w:r>
                </w:p>
              </w:tc>
              <w:tc>
                <w:tcPr>
                  <w:tcW w:w="5367" w:type="dxa"/>
                  <w:shd w:val="clear" w:color="auto" w:fill="auto"/>
                  <w:vAlign w:val="center"/>
                </w:tcPr>
                <w:p w:rsidR="006B033A" w:rsidRPr="008A317E" w:rsidRDefault="006B033A" w:rsidP="0060059E">
                  <w:pPr>
                    <w:pStyle w:val="a5"/>
                    <w:jc w:val="center"/>
                    <w:rPr>
                      <w:rFonts w:hint="eastAsia"/>
                      <w:color w:val="auto"/>
                      <w:sz w:val="22"/>
                      <w:szCs w:val="22"/>
                    </w:rPr>
                  </w:pPr>
                  <w:r>
                    <w:rPr>
                      <w:rFonts w:hint="eastAsia"/>
                      <w:color w:val="auto"/>
                      <w:sz w:val="22"/>
                      <w:szCs w:val="22"/>
                    </w:rPr>
                    <w:t>存続年数に応じた民法の法定利率による複利現価率</w:t>
                  </w:r>
                </w:p>
              </w:tc>
            </w:tr>
          </w:tbl>
          <w:p w:rsidR="006B033A" w:rsidRPr="006B033A" w:rsidRDefault="006B033A" w:rsidP="0060059E">
            <w:pPr>
              <w:pStyle w:val="a5"/>
              <w:rPr>
                <w:rFonts w:hint="eastAsia"/>
              </w:rPr>
            </w:pPr>
          </w:p>
        </w:tc>
      </w:tr>
    </w:tbl>
    <w:p w:rsidR="00764F24" w:rsidRDefault="00764F24" w:rsidP="00764F24">
      <w:pPr>
        <w:spacing w:line="220" w:lineRule="exact"/>
        <w:rPr>
          <w:rFonts w:ascii="ＭＳ ゴシック" w:eastAsia="ＭＳ ゴシック" w:hAnsi="ＭＳ ゴシック"/>
          <w:color w:val="000000"/>
        </w:rPr>
      </w:pPr>
    </w:p>
    <w:p w:rsidR="00A12B6A" w:rsidRPr="00D448CD" w:rsidRDefault="00A12B6A" w:rsidP="00764F24">
      <w:pPr>
        <w:spacing w:line="220" w:lineRule="exact"/>
        <w:rPr>
          <w:rFonts w:ascii="ＭＳ ゴシック" w:eastAsia="ＭＳ ゴシック" w:hAnsi="ＭＳ ゴシック" w:hint="eastAsia"/>
          <w:color w:val="000000"/>
        </w:rPr>
      </w:pPr>
    </w:p>
    <w:p w:rsidR="00D448CD" w:rsidRDefault="00D448CD" w:rsidP="00A54ABB">
      <w:pPr>
        <w:pStyle w:val="a5"/>
        <w:rPr>
          <w:rFonts w:hint="eastAsia"/>
        </w:rPr>
      </w:pPr>
      <w:r w:rsidRPr="00A54ABB">
        <w:rPr>
          <w:rFonts w:hint="eastAsia"/>
        </w:rPr>
        <w:lastRenderedPageBreak/>
        <w:t>■居住建物の敷地の所有権等の評価</w:t>
      </w:r>
    </w:p>
    <w:tbl>
      <w:tblPr>
        <w:tblW w:w="963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8"/>
      </w:tblGrid>
      <w:tr w:rsidR="006B033A" w:rsidTr="0060059E">
        <w:trPr>
          <w:trHeight w:val="567"/>
          <w:jc w:val="center"/>
        </w:trPr>
        <w:tc>
          <w:tcPr>
            <w:tcW w:w="9638" w:type="dxa"/>
            <w:shd w:val="thinDiagCross" w:color="FDE9D9" w:fill="FFFFFF"/>
            <w:vAlign w:val="center"/>
          </w:tcPr>
          <w:tbl>
            <w:tblPr>
              <w:tblW w:w="0" w:type="auto"/>
              <w:tblInd w:w="1877" w:type="dxa"/>
              <w:tblCellMar>
                <w:top w:w="57" w:type="dxa"/>
              </w:tblCellMar>
              <w:tblLook w:val="04A0" w:firstRow="1" w:lastRow="0" w:firstColumn="1" w:lastColumn="0" w:noHBand="0" w:noVBand="1"/>
            </w:tblPr>
            <w:tblGrid>
              <w:gridCol w:w="1843"/>
              <w:gridCol w:w="436"/>
              <w:gridCol w:w="3391"/>
            </w:tblGrid>
            <w:tr w:rsidR="006B033A" w:rsidRPr="008A317E" w:rsidTr="006B033A">
              <w:tc>
                <w:tcPr>
                  <w:tcW w:w="1843" w:type="dxa"/>
                  <w:shd w:val="clear" w:color="auto" w:fill="auto"/>
                  <w:vAlign w:val="center"/>
                </w:tcPr>
                <w:p w:rsidR="006B033A" w:rsidRPr="008A317E" w:rsidRDefault="006B033A" w:rsidP="0060059E">
                  <w:pPr>
                    <w:pStyle w:val="a5"/>
                    <w:jc w:val="center"/>
                    <w:rPr>
                      <w:rFonts w:hint="eastAsia"/>
                      <w:color w:val="auto"/>
                      <w:sz w:val="22"/>
                      <w:szCs w:val="22"/>
                    </w:rPr>
                  </w:pPr>
                  <w:r>
                    <w:rPr>
                      <w:rFonts w:hint="eastAsia"/>
                      <w:color w:val="auto"/>
                      <w:sz w:val="22"/>
                      <w:szCs w:val="22"/>
                    </w:rPr>
                    <w:t>土地等</w:t>
                  </w:r>
                  <w:r w:rsidRPr="008A317E">
                    <w:rPr>
                      <w:rFonts w:hint="eastAsia"/>
                      <w:color w:val="auto"/>
                      <w:sz w:val="22"/>
                      <w:szCs w:val="22"/>
                    </w:rPr>
                    <w:t>の時価</w:t>
                  </w:r>
                </w:p>
              </w:tc>
              <w:tc>
                <w:tcPr>
                  <w:tcW w:w="436" w:type="dxa"/>
                  <w:shd w:val="clear" w:color="auto" w:fill="auto"/>
                  <w:vAlign w:val="center"/>
                </w:tcPr>
                <w:p w:rsidR="006B033A" w:rsidRPr="008A317E" w:rsidRDefault="006B033A" w:rsidP="0060059E">
                  <w:pPr>
                    <w:pStyle w:val="a5"/>
                    <w:jc w:val="center"/>
                    <w:rPr>
                      <w:rFonts w:hint="eastAsia"/>
                      <w:color w:val="auto"/>
                      <w:sz w:val="22"/>
                      <w:szCs w:val="22"/>
                    </w:rPr>
                  </w:pPr>
                  <w:r w:rsidRPr="008A317E">
                    <w:rPr>
                      <w:rFonts w:hint="eastAsia"/>
                      <w:color w:val="auto"/>
                      <w:sz w:val="22"/>
                      <w:szCs w:val="22"/>
                    </w:rPr>
                    <w:t>－</w:t>
                  </w:r>
                </w:p>
              </w:tc>
              <w:tc>
                <w:tcPr>
                  <w:tcW w:w="3391" w:type="dxa"/>
                  <w:shd w:val="clear" w:color="auto" w:fill="auto"/>
                  <w:vAlign w:val="center"/>
                </w:tcPr>
                <w:p w:rsidR="006B033A" w:rsidRPr="008A317E" w:rsidRDefault="006B033A" w:rsidP="0060059E">
                  <w:pPr>
                    <w:pStyle w:val="a5"/>
                    <w:jc w:val="center"/>
                    <w:rPr>
                      <w:rFonts w:hint="eastAsia"/>
                      <w:color w:val="auto"/>
                      <w:sz w:val="22"/>
                      <w:szCs w:val="22"/>
                    </w:rPr>
                  </w:pPr>
                  <w:r>
                    <w:rPr>
                      <w:rFonts w:hint="eastAsia"/>
                      <w:color w:val="auto"/>
                      <w:sz w:val="22"/>
                      <w:szCs w:val="22"/>
                    </w:rPr>
                    <w:t>敷地の利用に関する権利の価額</w:t>
                  </w:r>
                </w:p>
              </w:tc>
            </w:tr>
          </w:tbl>
          <w:p w:rsidR="006B033A" w:rsidRDefault="006B033A" w:rsidP="0060059E">
            <w:pPr>
              <w:pStyle w:val="a5"/>
              <w:jc w:val="center"/>
              <w:rPr>
                <w:rFonts w:hint="eastAsia"/>
              </w:rPr>
            </w:pPr>
          </w:p>
        </w:tc>
      </w:tr>
    </w:tbl>
    <w:p w:rsidR="00A12B6A" w:rsidRDefault="00A12B6A" w:rsidP="006F0F23">
      <w:pPr>
        <w:pStyle w:val="af7"/>
        <w:ind w:leftChars="0" w:left="0"/>
        <w:rPr>
          <w:rFonts w:ascii="ＭＳ 明朝" w:eastAsia="ＭＳ 明朝" w:hAnsi="ＭＳ 明朝"/>
          <w:color w:val="000000"/>
          <w:sz w:val="22"/>
          <w:szCs w:val="22"/>
        </w:rPr>
      </w:pPr>
    </w:p>
    <w:p w:rsidR="006F0F23" w:rsidRPr="005B2643" w:rsidRDefault="006F0F23" w:rsidP="005B2643">
      <w:pPr>
        <w:pStyle w:val="af7"/>
        <w:numPr>
          <w:ilvl w:val="0"/>
          <w:numId w:val="4"/>
        </w:numPr>
        <w:ind w:leftChars="0" w:left="851" w:hanging="851"/>
        <w:rPr>
          <w:rFonts w:ascii="ＭＳ 明朝" w:eastAsia="ＭＳ 明朝" w:hAnsi="ＭＳ 明朝"/>
          <w:color w:val="000000"/>
          <w:sz w:val="22"/>
          <w:szCs w:val="22"/>
        </w:rPr>
      </w:pPr>
      <w:r w:rsidRPr="006671B7">
        <w:rPr>
          <w:rFonts w:ascii="ＭＳ 明朝" w:eastAsia="ＭＳ 明朝" w:hAnsi="ＭＳ 明朝"/>
          <w:color w:val="000000"/>
          <w:sz w:val="22"/>
          <w:szCs w:val="22"/>
        </w:rPr>
        <w:t>「建物の時価」及</w:t>
      </w:r>
      <w:r w:rsidRPr="006671B7">
        <w:rPr>
          <w:rFonts w:ascii="ＭＳ 明朝" w:eastAsia="ＭＳ 明朝" w:hAnsi="ＭＳ 明朝" w:hint="eastAsia"/>
          <w:color w:val="000000"/>
          <w:sz w:val="22"/>
          <w:szCs w:val="22"/>
        </w:rPr>
        <w:t>び</w:t>
      </w:r>
      <w:r w:rsidRPr="006671B7">
        <w:rPr>
          <w:rFonts w:ascii="ＭＳ 明朝" w:eastAsia="ＭＳ 明朝" w:hAnsi="ＭＳ 明朝"/>
          <w:color w:val="000000"/>
          <w:sz w:val="22"/>
          <w:szCs w:val="22"/>
        </w:rPr>
        <w:t>「土地等の時価」は、それ</w:t>
      </w:r>
      <w:r w:rsidRPr="006671B7">
        <w:rPr>
          <w:rFonts w:ascii="ＭＳ 明朝" w:eastAsia="ＭＳ 明朝" w:hAnsi="ＭＳ 明朝" w:hint="eastAsia"/>
          <w:color w:val="000000"/>
          <w:sz w:val="22"/>
          <w:szCs w:val="22"/>
        </w:rPr>
        <w:t>ぞ</w:t>
      </w:r>
      <w:r w:rsidRPr="006671B7">
        <w:rPr>
          <w:rFonts w:ascii="ＭＳ 明朝" w:eastAsia="ＭＳ 明朝" w:hAnsi="ＭＳ 明朝"/>
          <w:color w:val="000000"/>
          <w:sz w:val="22"/>
          <w:szCs w:val="22"/>
        </w:rPr>
        <w:t>れ配偶者居住権</w:t>
      </w:r>
      <w:r w:rsidRPr="006671B7">
        <w:rPr>
          <w:rFonts w:ascii="ＭＳ 明朝" w:eastAsia="ＭＳ 明朝" w:hAnsi="ＭＳ 明朝" w:hint="eastAsia"/>
          <w:color w:val="000000"/>
          <w:sz w:val="22"/>
          <w:szCs w:val="22"/>
        </w:rPr>
        <w:t>が</w:t>
      </w:r>
      <w:r w:rsidRPr="006671B7">
        <w:rPr>
          <w:rFonts w:ascii="ＭＳ 明朝" w:eastAsia="ＭＳ 明朝" w:hAnsi="ＭＳ 明朝"/>
          <w:color w:val="000000"/>
          <w:sz w:val="22"/>
          <w:szCs w:val="22"/>
        </w:rPr>
        <w:t>設定されていない</w:t>
      </w:r>
      <w:r w:rsidRPr="005B2643">
        <w:rPr>
          <w:rFonts w:ascii="ＭＳ 明朝" w:eastAsia="ＭＳ 明朝" w:hAnsi="ＭＳ 明朝"/>
          <w:color w:val="000000"/>
          <w:sz w:val="22"/>
          <w:szCs w:val="22"/>
        </w:rPr>
        <w:t>場合の建物の時価又は土地等の時価とする。</w:t>
      </w:r>
    </w:p>
    <w:p w:rsidR="006F0F23" w:rsidRPr="006671B7" w:rsidRDefault="006F0F23" w:rsidP="005B2643">
      <w:pPr>
        <w:pStyle w:val="af7"/>
        <w:numPr>
          <w:ilvl w:val="0"/>
          <w:numId w:val="4"/>
        </w:numPr>
        <w:ind w:leftChars="0" w:left="851" w:hanging="851"/>
        <w:rPr>
          <w:rFonts w:ascii="ＭＳ 明朝" w:eastAsia="ＭＳ 明朝" w:hAnsi="ＭＳ 明朝"/>
          <w:color w:val="000000"/>
          <w:sz w:val="22"/>
          <w:szCs w:val="22"/>
        </w:rPr>
      </w:pPr>
      <w:r w:rsidRPr="006671B7">
        <w:rPr>
          <w:rFonts w:ascii="ＭＳ 明朝" w:eastAsia="ＭＳ 明朝" w:hAnsi="ＭＳ 明朝"/>
          <w:color w:val="000000"/>
          <w:sz w:val="22"/>
          <w:szCs w:val="22"/>
        </w:rPr>
        <w:t>「残存耐用年数」とは、居住建物の所得税法に基</w:t>
      </w:r>
      <w:r w:rsidRPr="006671B7">
        <w:rPr>
          <w:rFonts w:ascii="ＭＳ 明朝" w:eastAsia="ＭＳ 明朝" w:hAnsi="ＭＳ 明朝" w:hint="eastAsia"/>
          <w:color w:val="000000"/>
          <w:sz w:val="22"/>
          <w:szCs w:val="22"/>
        </w:rPr>
        <w:t>づ</w:t>
      </w:r>
      <w:r w:rsidRPr="006671B7">
        <w:rPr>
          <w:rFonts w:ascii="ＭＳ 明朝" w:eastAsia="ＭＳ 明朝" w:hAnsi="ＭＳ 明朝"/>
          <w:color w:val="000000"/>
          <w:sz w:val="22"/>
          <w:szCs w:val="22"/>
        </w:rPr>
        <w:t>いて定められている耐用年数(住宅用)に1.5を乗</w:t>
      </w:r>
      <w:r w:rsidRPr="006671B7">
        <w:rPr>
          <w:rFonts w:ascii="ＭＳ 明朝" w:eastAsia="ＭＳ 明朝" w:hAnsi="ＭＳ 明朝" w:hint="eastAsia"/>
          <w:color w:val="000000"/>
          <w:sz w:val="22"/>
          <w:szCs w:val="22"/>
        </w:rPr>
        <w:t>じ</w:t>
      </w:r>
      <w:r w:rsidRPr="006671B7">
        <w:rPr>
          <w:rFonts w:ascii="ＭＳ 明朝" w:eastAsia="ＭＳ 明朝" w:hAnsi="ＭＳ 明朝"/>
          <w:color w:val="000000"/>
          <w:sz w:val="22"/>
          <w:szCs w:val="22"/>
        </w:rPr>
        <w:t>て計算した年数から居住建物の築後経過年数を控除した年数をいう。</w:t>
      </w:r>
    </w:p>
    <w:p w:rsidR="006F0F23" w:rsidRPr="006671B7" w:rsidRDefault="006F0F23" w:rsidP="005B2643">
      <w:pPr>
        <w:pStyle w:val="af7"/>
        <w:numPr>
          <w:ilvl w:val="0"/>
          <w:numId w:val="4"/>
        </w:numPr>
        <w:ind w:leftChars="0" w:left="851" w:hanging="851"/>
        <w:rPr>
          <w:rFonts w:ascii="ＭＳ 明朝" w:eastAsia="ＭＳ 明朝" w:hAnsi="ＭＳ 明朝"/>
          <w:color w:val="000000"/>
          <w:sz w:val="22"/>
          <w:szCs w:val="22"/>
        </w:rPr>
      </w:pPr>
      <w:r w:rsidRPr="006671B7">
        <w:rPr>
          <w:rFonts w:ascii="ＭＳ 明朝" w:eastAsia="ＭＳ 明朝" w:hAnsi="ＭＳ 明朝"/>
          <w:color w:val="000000"/>
          <w:sz w:val="22"/>
          <w:szCs w:val="22"/>
        </w:rPr>
        <w:t>「存続年数」とは、次に掲</w:t>
      </w:r>
      <w:r w:rsidRPr="006671B7">
        <w:rPr>
          <w:rFonts w:ascii="ＭＳ 明朝" w:eastAsia="ＭＳ 明朝" w:hAnsi="ＭＳ 明朝" w:hint="eastAsia"/>
          <w:color w:val="000000"/>
          <w:sz w:val="22"/>
          <w:szCs w:val="22"/>
        </w:rPr>
        <w:t>げ</w:t>
      </w:r>
      <w:r w:rsidRPr="006671B7">
        <w:rPr>
          <w:rFonts w:ascii="ＭＳ 明朝" w:eastAsia="ＭＳ 明朝" w:hAnsi="ＭＳ 明朝"/>
          <w:color w:val="000000"/>
          <w:sz w:val="22"/>
          <w:szCs w:val="22"/>
        </w:rPr>
        <w:t>る場合の区分に応</w:t>
      </w:r>
      <w:r w:rsidRPr="006671B7">
        <w:rPr>
          <w:rFonts w:ascii="ＭＳ 明朝" w:eastAsia="ＭＳ 明朝" w:hAnsi="ＭＳ 明朝" w:hint="eastAsia"/>
          <w:color w:val="000000"/>
          <w:sz w:val="22"/>
          <w:szCs w:val="22"/>
        </w:rPr>
        <w:t>じ</w:t>
      </w:r>
      <w:r w:rsidRPr="006671B7">
        <w:rPr>
          <w:rFonts w:ascii="ＭＳ 明朝" w:eastAsia="ＭＳ 明朝" w:hAnsi="ＭＳ 明朝"/>
          <w:color w:val="000000"/>
          <w:sz w:val="22"/>
          <w:szCs w:val="22"/>
        </w:rPr>
        <w:t>それ</w:t>
      </w:r>
      <w:r w:rsidRPr="006671B7">
        <w:rPr>
          <w:rFonts w:ascii="ＭＳ 明朝" w:eastAsia="ＭＳ 明朝" w:hAnsi="ＭＳ 明朝" w:hint="eastAsia"/>
          <w:color w:val="000000"/>
          <w:sz w:val="22"/>
          <w:szCs w:val="22"/>
        </w:rPr>
        <w:t>ぞ</w:t>
      </w:r>
      <w:r w:rsidRPr="006671B7">
        <w:rPr>
          <w:rFonts w:ascii="ＭＳ 明朝" w:eastAsia="ＭＳ 明朝" w:hAnsi="ＭＳ 明朝"/>
          <w:color w:val="000000"/>
          <w:sz w:val="22"/>
          <w:szCs w:val="22"/>
        </w:rPr>
        <w:t>れ次に</w:t>
      </w:r>
      <w:r w:rsidRPr="006671B7">
        <w:rPr>
          <w:rFonts w:ascii="ＭＳ 明朝" w:eastAsia="ＭＳ 明朝" w:hAnsi="ＭＳ 明朝" w:hint="eastAsia"/>
          <w:color w:val="000000"/>
          <w:sz w:val="22"/>
          <w:szCs w:val="22"/>
        </w:rPr>
        <w:t>定める年数をいう。</w:t>
      </w:r>
    </w:p>
    <w:p w:rsidR="006F0F23" w:rsidRPr="006671B7" w:rsidRDefault="006F0F23" w:rsidP="00DF60DD">
      <w:pPr>
        <w:pStyle w:val="af7"/>
        <w:ind w:leftChars="0" w:left="519" w:firstLine="220"/>
        <w:rPr>
          <w:rFonts w:ascii="ＭＳ 明朝" w:eastAsia="ＭＳ 明朝" w:hAnsi="ＭＳ 明朝"/>
          <w:color w:val="000000"/>
          <w:sz w:val="22"/>
          <w:szCs w:val="22"/>
        </w:rPr>
      </w:pPr>
      <w:r w:rsidRPr="006671B7">
        <w:rPr>
          <w:rFonts w:ascii="ＭＳ 明朝" w:eastAsia="ＭＳ 明朝" w:hAnsi="ＭＳ 明朝" w:hint="eastAsia"/>
          <w:color w:val="000000"/>
          <w:sz w:val="22"/>
          <w:szCs w:val="22"/>
        </w:rPr>
        <w:t>イ）配偶者居住権の存続期間が配偶者の終身の間である場合</w:t>
      </w:r>
      <w:r w:rsidR="00DF60DD">
        <w:rPr>
          <w:rFonts w:ascii="ＭＳ 明朝" w:eastAsia="ＭＳ 明朝" w:hAnsi="ＭＳ 明朝" w:hint="eastAsia"/>
          <w:color w:val="000000"/>
          <w:sz w:val="22"/>
          <w:szCs w:val="22"/>
        </w:rPr>
        <w:t>、</w:t>
      </w:r>
      <w:r w:rsidRPr="006671B7">
        <w:rPr>
          <w:rFonts w:ascii="ＭＳ 明朝" w:eastAsia="ＭＳ 明朝" w:hAnsi="ＭＳ 明朝" w:hint="eastAsia"/>
          <w:color w:val="000000"/>
          <w:sz w:val="22"/>
          <w:szCs w:val="22"/>
        </w:rPr>
        <w:t>配偶者の平均余命年数</w:t>
      </w:r>
    </w:p>
    <w:p w:rsidR="00DF60DD" w:rsidRDefault="006F0F23" w:rsidP="00DF60DD">
      <w:pPr>
        <w:pStyle w:val="af7"/>
        <w:ind w:leftChars="0" w:left="519" w:firstLine="220"/>
        <w:rPr>
          <w:rFonts w:ascii="ＭＳ 明朝" w:eastAsia="ＭＳ 明朝" w:hAnsi="ＭＳ 明朝" w:hint="eastAsia"/>
          <w:color w:val="000000"/>
          <w:sz w:val="22"/>
          <w:szCs w:val="22"/>
        </w:rPr>
      </w:pPr>
      <w:r w:rsidRPr="006671B7">
        <w:rPr>
          <w:rFonts w:ascii="ＭＳ 明朝" w:eastAsia="ＭＳ 明朝" w:hAnsi="ＭＳ 明朝" w:hint="eastAsia"/>
          <w:color w:val="000000"/>
          <w:sz w:val="22"/>
          <w:szCs w:val="22"/>
        </w:rPr>
        <w:t>ロ）イ)以外の場合</w:t>
      </w:r>
      <w:r w:rsidR="00DF60DD">
        <w:rPr>
          <w:rFonts w:ascii="ＭＳ 明朝" w:eastAsia="ＭＳ 明朝" w:hAnsi="ＭＳ 明朝" w:hint="eastAsia"/>
          <w:color w:val="000000"/>
          <w:sz w:val="22"/>
          <w:szCs w:val="22"/>
        </w:rPr>
        <w:t>、</w:t>
      </w:r>
      <w:r w:rsidRPr="006671B7">
        <w:rPr>
          <w:rFonts w:ascii="ＭＳ 明朝" w:eastAsia="ＭＳ 明朝" w:hAnsi="ＭＳ 明朝" w:hint="eastAsia"/>
          <w:color w:val="000000"/>
          <w:sz w:val="22"/>
          <w:szCs w:val="22"/>
        </w:rPr>
        <w:t>遺産分割協議等により定められた配偶者居住権の存続期間の年数</w:t>
      </w:r>
    </w:p>
    <w:p w:rsidR="006F0F23" w:rsidRPr="006671B7" w:rsidRDefault="006F0F23" w:rsidP="00DF60DD">
      <w:pPr>
        <w:pStyle w:val="af7"/>
        <w:ind w:leftChars="0" w:left="519" w:firstLine="660"/>
        <w:rPr>
          <w:rFonts w:ascii="ＭＳ 明朝" w:eastAsia="ＭＳ 明朝" w:hAnsi="ＭＳ 明朝"/>
          <w:color w:val="000000"/>
          <w:sz w:val="22"/>
          <w:szCs w:val="22"/>
        </w:rPr>
      </w:pPr>
      <w:r w:rsidRPr="006671B7">
        <w:rPr>
          <w:rFonts w:ascii="ＭＳ 明朝" w:eastAsia="ＭＳ 明朝" w:hAnsi="ＭＳ 明朝" w:hint="eastAsia"/>
          <w:color w:val="000000"/>
          <w:sz w:val="22"/>
          <w:szCs w:val="22"/>
        </w:rPr>
        <w:t>(配偶者の平均余命年数を上限とする。)</w:t>
      </w:r>
    </w:p>
    <w:p w:rsidR="006F0F23" w:rsidRPr="006671B7" w:rsidRDefault="006F0F23" w:rsidP="005B2643">
      <w:pPr>
        <w:pStyle w:val="af7"/>
        <w:numPr>
          <w:ilvl w:val="0"/>
          <w:numId w:val="4"/>
        </w:numPr>
        <w:ind w:leftChars="0" w:left="709" w:hanging="709"/>
        <w:rPr>
          <w:rFonts w:ascii="ＭＳ 明朝" w:eastAsia="ＭＳ 明朝" w:hAnsi="ＭＳ 明朝"/>
          <w:color w:val="000000"/>
          <w:sz w:val="22"/>
          <w:szCs w:val="22"/>
        </w:rPr>
      </w:pPr>
      <w:r w:rsidRPr="006671B7">
        <w:rPr>
          <w:rFonts w:ascii="ＭＳ 明朝" w:eastAsia="ＭＳ 明朝" w:hAnsi="ＭＳ 明朝"/>
          <w:color w:val="000000"/>
          <w:sz w:val="22"/>
          <w:szCs w:val="22"/>
        </w:rPr>
        <w:t>残存耐用年数又は残存耐用年数から存続年数を控除した年数</w:t>
      </w:r>
      <w:r w:rsidRPr="006671B7">
        <w:rPr>
          <w:rFonts w:ascii="ＭＳ 明朝" w:eastAsia="ＭＳ 明朝" w:hAnsi="ＭＳ 明朝" w:hint="eastAsia"/>
          <w:color w:val="000000"/>
          <w:sz w:val="22"/>
          <w:szCs w:val="22"/>
        </w:rPr>
        <w:t>が</w:t>
      </w:r>
      <w:r w:rsidRPr="006671B7">
        <w:rPr>
          <w:rFonts w:ascii="ＭＳ 明朝" w:eastAsia="ＭＳ 明朝" w:hAnsi="ＭＳ 明朝"/>
          <w:color w:val="000000"/>
          <w:sz w:val="22"/>
          <w:szCs w:val="22"/>
        </w:rPr>
        <w:t>零以下となる場合には、「(残存耐用年数-存続年数)/残存耐用年数」は零とする。</w:t>
      </w:r>
    </w:p>
    <w:p w:rsidR="00D448CD" w:rsidRPr="006F0F23" w:rsidRDefault="00D448CD" w:rsidP="00D448CD">
      <w:pPr>
        <w:pStyle w:val="af5"/>
      </w:pPr>
    </w:p>
    <w:p w:rsidR="00D448CD" w:rsidRDefault="00D448CD" w:rsidP="00A54ABB">
      <w:pPr>
        <w:pStyle w:val="12"/>
      </w:pPr>
      <w:r>
        <w:rPr>
          <w:rFonts w:hint="eastAsia"/>
        </w:rPr>
        <w:t>②特別寄与料の税法上の取扱いの明確化</w:t>
      </w:r>
    </w:p>
    <w:p w:rsidR="00D448CD" w:rsidRPr="00D56A1D" w:rsidRDefault="00D448CD" w:rsidP="00D448CD">
      <w:pPr>
        <w:pStyle w:val="a9"/>
      </w:pPr>
      <w:r w:rsidRPr="00D56A1D">
        <w:rPr>
          <w:rFonts w:hint="eastAsia"/>
        </w:rPr>
        <w:t>（１）改正の背景</w:t>
      </w:r>
    </w:p>
    <w:p w:rsidR="00846073" w:rsidRDefault="00A54ABB" w:rsidP="00846073">
      <w:pPr>
        <w:rPr>
          <w:rFonts w:hint="eastAsia"/>
        </w:rPr>
      </w:pPr>
      <w:r>
        <w:rPr>
          <w:rFonts w:hint="eastAsia"/>
        </w:rPr>
        <w:t xml:space="preserve">　</w:t>
      </w:r>
      <w:r w:rsidR="00846073">
        <w:rPr>
          <w:rFonts w:hint="eastAsia"/>
        </w:rPr>
        <w:t>相続の現場では、被相続人の介護などをした相続人に対し、その“働きぶり”を認め、相続財産を多めに渡すことがあります。これを民法では「寄与分」と言います。</w:t>
      </w:r>
    </w:p>
    <w:p w:rsidR="00846073" w:rsidRDefault="00846073" w:rsidP="00846073">
      <w:pPr>
        <w:rPr>
          <w:rFonts w:hint="eastAsia"/>
        </w:rPr>
      </w:pPr>
      <w:r>
        <w:rPr>
          <w:rFonts w:hint="eastAsia"/>
        </w:rPr>
        <w:t xml:space="preserve">　「寄与分」は相続税の計算上、①各相続人の「相続分」を計算するベースとなる相続財産から除かれ、②各相続人の「相続分」が確定した後、寄与分のある相続人の財産として加算する−−こととされています。</w:t>
      </w:r>
    </w:p>
    <w:p w:rsidR="00846073" w:rsidRDefault="00846073" w:rsidP="00846073">
      <w:r>
        <w:rPr>
          <w:rFonts w:hint="eastAsia"/>
        </w:rPr>
        <w:t xml:space="preserve">　ただし、「寄与分」はあくまで相続人だけに認められているもの。世間には、亡き夫や、仕事で忙しい夫に変わり、妻が夫の親を介護しているケースは珍しくありませんが、夫の妻には寄与分が認められないのです。</w:t>
      </w:r>
    </w:p>
    <w:p w:rsidR="00846073" w:rsidRDefault="00846073" w:rsidP="00846073">
      <w:pPr>
        <w:rPr>
          <w:rFonts w:hint="eastAsia"/>
        </w:rPr>
      </w:pPr>
      <w:r>
        <w:rPr>
          <w:rFonts w:hint="eastAsia"/>
        </w:rPr>
        <w:t xml:space="preserve">　そこで改正民法では、新たに「特別寄与分」という考え方が取り入れられることになりました。相続人以外の人が介護などを行った場合は、その人にも“特別”に“寄与分”を認めてあげよう、という考え方です。</w:t>
      </w:r>
    </w:p>
    <w:p w:rsidR="00846073" w:rsidRDefault="00846073" w:rsidP="00846073">
      <w:r>
        <w:rPr>
          <w:rFonts w:hint="eastAsia"/>
        </w:rPr>
        <w:t xml:space="preserve">　今回の改正では、この「特別寄与分」として相続財産の一部（＝特別寄与料）を受け取った場合、支払った場合の税務上の取扱いが明確化されることになりました。</w:t>
      </w:r>
    </w:p>
    <w:p w:rsidR="00D448CD" w:rsidRPr="00846073" w:rsidRDefault="00D448CD" w:rsidP="00846073"/>
    <w:p w:rsidR="00D448CD" w:rsidRDefault="00D448CD" w:rsidP="00D448CD">
      <w:pPr>
        <w:pStyle w:val="a9"/>
      </w:pPr>
      <w:r w:rsidRPr="00A04021">
        <w:rPr>
          <w:rFonts w:hint="eastAsia"/>
        </w:rPr>
        <w:t>（２）改正の概要</w:t>
      </w:r>
    </w:p>
    <w:p w:rsidR="00846073" w:rsidRDefault="00A54ABB" w:rsidP="00846073">
      <w:pPr>
        <w:rPr>
          <w:rFonts w:hint="eastAsia"/>
        </w:rPr>
      </w:pPr>
      <w:r>
        <w:rPr>
          <w:rFonts w:hint="eastAsia"/>
        </w:rPr>
        <w:t xml:space="preserve">　</w:t>
      </w:r>
      <w:r w:rsidR="00846073">
        <w:rPr>
          <w:rFonts w:hint="eastAsia"/>
        </w:rPr>
        <w:t>特別寄与料を受け取った場合、被相続人から特別寄与料を遺贈により取得したものとして相続税が課税されます。</w:t>
      </w:r>
    </w:p>
    <w:p w:rsidR="00846073" w:rsidRDefault="00846073" w:rsidP="00846073">
      <w:r>
        <w:rPr>
          <w:rFonts w:hint="eastAsia"/>
        </w:rPr>
        <w:t xml:space="preserve">　また、相続人が支払った特別寄与料の額は相続財産から控除されます。</w:t>
      </w:r>
    </w:p>
    <w:p w:rsidR="00D448CD" w:rsidRDefault="00A54ABB" w:rsidP="00846073">
      <w:pPr>
        <w:rPr>
          <w:rFonts w:hint="eastAsia"/>
        </w:rPr>
      </w:pPr>
      <w:r>
        <w:br w:type="page"/>
      </w:r>
    </w:p>
    <w:p w:rsidR="005B2643" w:rsidRDefault="005B2643" w:rsidP="00D448CD">
      <w:pPr>
        <w:pStyle w:val="a5"/>
      </w:pPr>
    </w:p>
    <w:p w:rsidR="00A54ABB" w:rsidRDefault="002B4E7A" w:rsidP="00D448CD">
      <w:pPr>
        <w:pStyle w:val="a5"/>
        <w:rPr>
          <w:rFonts w:hint="eastAsia"/>
        </w:rPr>
      </w:pPr>
      <w:r>
        <w:rPr>
          <w:noProof/>
        </w:rPr>
        <mc:AlternateContent>
          <mc:Choice Requires="wpg">
            <w:drawing>
              <wp:anchor distT="0" distB="0" distL="114300" distR="114300" simplePos="0" relativeHeight="251661312" behindDoc="0" locked="0" layoutInCell="1" allowOverlap="1">
                <wp:simplePos x="0" y="0"/>
                <wp:positionH relativeFrom="column">
                  <wp:posOffset>-12065</wp:posOffset>
                </wp:positionH>
                <wp:positionV relativeFrom="paragraph">
                  <wp:posOffset>-212090</wp:posOffset>
                </wp:positionV>
                <wp:extent cx="6119495" cy="358775"/>
                <wp:effectExtent l="0" t="0" r="1905" b="0"/>
                <wp:wrapNone/>
                <wp:docPr id="42"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43" name="Group 51"/>
                        <wpg:cNvGrpSpPr>
                          <a:grpSpLocks/>
                        </wpg:cNvGrpSpPr>
                        <wpg:grpSpPr bwMode="auto">
                          <a:xfrm>
                            <a:off x="1133" y="8566"/>
                            <a:ext cx="9636" cy="533"/>
                            <a:chOff x="1133" y="8566"/>
                            <a:chExt cx="9636" cy="533"/>
                          </a:xfrm>
                        </wpg:grpSpPr>
                        <wps:wsp>
                          <wps:cNvPr id="44" name="AutoShape 5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A54ABB">
                                  <w:rPr>
                                    <w:rFonts w:ascii="HGP創英角ｺﾞｼｯｸUB" w:eastAsia="HGP創英角ｺﾞｼｯｸUB" w:hAnsi="ＭＳ ゴシック" w:cs="ＭＳ Ｐゴシック" w:hint="eastAsia"/>
                                    <w:color w:val="FFFFFF"/>
                                    <w:kern w:val="0"/>
                                    <w:sz w:val="30"/>
                                    <w:szCs w:val="30"/>
                                  </w:rPr>
                                  <w:t>企業版 事業承継税制の一部見直し</w:t>
                                </w:r>
                              </w:p>
                            </w:txbxContent>
                          </wps:txbx>
                          <wps:bodyPr rot="0" vert="horz" wrap="square" lIns="324000" tIns="18000" rIns="0" bIns="0" anchor="t" anchorCtr="0" upright="1">
                            <a:noAutofit/>
                          </wps:bodyPr>
                        </wps:wsp>
                        <wps:wsp>
                          <wps:cNvPr id="45" name="Oval 5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46"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A54ABB">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6</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1" style="position:absolute;margin-left:-.95pt;margin-top:-16.7pt;width:481.85pt;height:28.25pt;z-index:251661312"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">
                <v:group id="Group 51" o:spid="_x0000_s111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roundrect id="AutoShape 52" o:spid="_x0000_s111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A54ABB">
                            <w:rPr>
                              <w:rFonts w:ascii="HGP創英角ｺﾞｼｯｸUB" w:eastAsia="HGP創英角ｺﾞｼｯｸUB" w:hAnsi="ＭＳ ゴシック" w:cs="ＭＳ Ｐゴシック" w:hint="eastAsia"/>
                              <w:color w:val="FFFFFF"/>
                              <w:kern w:val="0"/>
                              <w:sz w:val="30"/>
                              <w:szCs w:val="30"/>
                            </w:rPr>
                            <w:t>企業版 事業承継税制の一部見直し</w:t>
                          </w:r>
                        </w:p>
                      </w:txbxContent>
                    </v:textbox>
                  </v:roundrect>
                  <v:oval id="Oval 53" o:spid="_x0000_s111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" fillcolor="#f90" stroked="f">
                    <v:path arrowok="t"/>
                    <v:textbox inset="5.85pt,.7pt,5.85pt,.7pt"/>
                  </v:oval>
                </v:group>
                <v:shape id="テキスト ボックス 2" o:spid="_x0000_s111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" filled="f" fillcolor="#f90" stroked="f">
                  <v:path arrowok="t"/>
                  <v:textbox inset="2mm,2mm,2mm,2mm">
                    <w:txbxContent>
                      <w:p w:rsidR="00157B00" w:rsidRPr="00052CB3" w:rsidRDefault="00157B00" w:rsidP="00A54ABB">
                        <w:pPr>
                          <w:spacing w:line="-340" w:lineRule="auto"/>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6</w:t>
                        </w:r>
                      </w:p>
                    </w:txbxContent>
                  </v:textbox>
                </v:shape>
              </v:group>
            </w:pict>
          </mc:Fallback>
        </mc:AlternateContent>
      </w:r>
    </w:p>
    <w:p w:rsidR="00A54ABB" w:rsidRPr="00D56A1D" w:rsidRDefault="00A54ABB" w:rsidP="00A54ABB">
      <w:pPr>
        <w:pStyle w:val="a9"/>
      </w:pPr>
      <w:r w:rsidRPr="00D56A1D">
        <w:rPr>
          <w:rFonts w:hint="eastAsia"/>
        </w:rPr>
        <w:t>（１）改正の背景</w:t>
      </w:r>
    </w:p>
    <w:p w:rsidR="00846073" w:rsidRDefault="00A54ABB" w:rsidP="00846073">
      <w:pPr>
        <w:rPr>
          <w:rFonts w:hint="eastAsia"/>
        </w:rPr>
      </w:pPr>
      <w:r>
        <w:rPr>
          <w:rFonts w:hint="eastAsia"/>
        </w:rPr>
        <w:t xml:space="preserve">　</w:t>
      </w:r>
      <w:r w:rsidR="00846073">
        <w:rPr>
          <w:rFonts w:hint="eastAsia"/>
        </w:rPr>
        <w:t>現行制度では、事業承継税制（非上場株式等に係る相続税・贈与税の納税猶予制度）の適用を受けた会社が資産保有型会社または資産運用型会社に該当した場合、同税制の認定が取り消され、直ちに猶予されていた税額を納付しなければなりません。</w:t>
      </w:r>
    </w:p>
    <w:p w:rsidR="00846073" w:rsidRDefault="00846073" w:rsidP="00846073">
      <w:pPr>
        <w:rPr>
          <w:rFonts w:hint="eastAsia"/>
        </w:rPr>
      </w:pPr>
      <w:r>
        <w:rPr>
          <w:rFonts w:hint="eastAsia"/>
        </w:rPr>
        <w:t xml:space="preserve">　これは、事業実態のない会社にまで納税猶予を認めることが適当ではないためです。</w:t>
      </w:r>
    </w:p>
    <w:p w:rsidR="00846073" w:rsidRDefault="00846073" w:rsidP="00846073">
      <w:r>
        <w:rPr>
          <w:rFonts w:hint="eastAsia"/>
        </w:rPr>
        <w:t xml:space="preserve">　ただし、事業実態があるにもかかわらず、止むを得ない事情で資産保有型会社や資産運用型会社に該当することも想定されます。</w:t>
      </w:r>
    </w:p>
    <w:p w:rsidR="00A54ABB" w:rsidRPr="00846073" w:rsidRDefault="00A54ABB" w:rsidP="00846073"/>
    <w:p w:rsidR="00A54ABB" w:rsidRPr="00A54ABB" w:rsidRDefault="00A54ABB" w:rsidP="00A54ABB">
      <w:pPr>
        <w:pStyle w:val="a5"/>
      </w:pPr>
      <w:r w:rsidRPr="00A54ABB">
        <w:rPr>
          <w:rFonts w:hint="eastAsia"/>
        </w:rPr>
        <w:t>■資産保有型会社、資産運用型会社とは</w:t>
      </w:r>
    </w:p>
    <w:tbl>
      <w:tblPr>
        <w:tblW w:w="9637"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05"/>
        <w:gridCol w:w="7832"/>
      </w:tblGrid>
      <w:tr w:rsidR="00A54ABB" w:rsidRPr="00FA1C89" w:rsidTr="002B3817">
        <w:trPr>
          <w:trHeight w:val="846"/>
        </w:trPr>
        <w:tc>
          <w:tcPr>
            <w:tcW w:w="1805" w:type="dxa"/>
            <w:tcBorders>
              <w:bottom w:val="single" w:sz="4" w:space="0" w:color="A6A6A6"/>
            </w:tcBorders>
            <w:shd w:val="clear" w:color="auto" w:fill="31849B"/>
            <w:vAlign w:val="center"/>
          </w:tcPr>
          <w:p w:rsidR="00A54ABB" w:rsidRPr="002B3817" w:rsidRDefault="00A54ABB" w:rsidP="00A54ABB">
            <w:pPr>
              <w:rPr>
                <w:rFonts w:ascii="ＭＳ ゴシック" w:eastAsia="ＭＳ ゴシック" w:hAnsi="ＭＳ ゴシック"/>
                <w:color w:val="FFFFFF"/>
                <w:sz w:val="22"/>
              </w:rPr>
            </w:pPr>
            <w:r w:rsidRPr="002B3817">
              <w:rPr>
                <w:rFonts w:ascii="ＭＳ ゴシック" w:eastAsia="ＭＳ ゴシック" w:hAnsi="ＭＳ ゴシック" w:hint="eastAsia"/>
                <w:color w:val="FFFFFF"/>
                <w:sz w:val="22"/>
              </w:rPr>
              <w:t>資産保有型会社</w:t>
            </w:r>
          </w:p>
        </w:tc>
        <w:tc>
          <w:tcPr>
            <w:tcW w:w="7832" w:type="dxa"/>
            <w:shd w:val="clear" w:color="auto" w:fill="auto"/>
            <w:vAlign w:val="center"/>
          </w:tcPr>
          <w:p w:rsidR="00A54ABB" w:rsidRPr="002B3817" w:rsidRDefault="00A54ABB" w:rsidP="00A54ABB">
            <w:pPr>
              <w:rPr>
                <w:rFonts w:ascii="ＭＳ ゴシック" w:eastAsia="ＭＳ ゴシック" w:hAnsi="ＭＳ ゴシック"/>
                <w:color w:val="000000"/>
                <w:sz w:val="22"/>
              </w:rPr>
            </w:pPr>
            <w:r w:rsidRPr="002B3817">
              <w:rPr>
                <w:rFonts w:ascii="ＭＳ ゴシック" w:eastAsia="ＭＳ ゴシック" w:hAnsi="ＭＳ ゴシック" w:hint="eastAsia"/>
                <w:color w:val="000000"/>
                <w:sz w:val="22"/>
              </w:rPr>
              <w:t>特定資産（有価証券、自ら使用していない不動産、現金・預金等）の保有割合が70％以上の会社</w:t>
            </w:r>
          </w:p>
        </w:tc>
      </w:tr>
      <w:tr w:rsidR="00A54ABB" w:rsidRPr="00FA1C89" w:rsidTr="002B3817">
        <w:trPr>
          <w:trHeight w:val="846"/>
        </w:trPr>
        <w:tc>
          <w:tcPr>
            <w:tcW w:w="1805" w:type="dxa"/>
            <w:shd w:val="clear" w:color="auto" w:fill="31849B"/>
            <w:vAlign w:val="center"/>
          </w:tcPr>
          <w:p w:rsidR="00A54ABB" w:rsidRPr="002B3817" w:rsidRDefault="00A54ABB" w:rsidP="00A54ABB">
            <w:pPr>
              <w:rPr>
                <w:rFonts w:ascii="ＭＳ ゴシック" w:eastAsia="ＭＳ ゴシック" w:hAnsi="ＭＳ ゴシック"/>
                <w:color w:val="FFFFFF"/>
                <w:sz w:val="22"/>
              </w:rPr>
            </w:pPr>
            <w:r w:rsidRPr="002B3817">
              <w:rPr>
                <w:rFonts w:ascii="ＭＳ ゴシック" w:eastAsia="ＭＳ ゴシック" w:hAnsi="ＭＳ ゴシック" w:hint="eastAsia"/>
                <w:color w:val="FFFFFF"/>
                <w:sz w:val="22"/>
              </w:rPr>
              <w:t>資産運用型会社</w:t>
            </w:r>
          </w:p>
        </w:tc>
        <w:tc>
          <w:tcPr>
            <w:tcW w:w="7832" w:type="dxa"/>
            <w:shd w:val="clear" w:color="auto" w:fill="auto"/>
            <w:vAlign w:val="center"/>
          </w:tcPr>
          <w:p w:rsidR="00A54ABB" w:rsidRPr="002B3817" w:rsidRDefault="00A54ABB" w:rsidP="00A54ABB">
            <w:pPr>
              <w:rPr>
                <w:rFonts w:ascii="ＭＳ ゴシック" w:eastAsia="ＭＳ ゴシック" w:hAnsi="ＭＳ ゴシック"/>
                <w:color w:val="000000"/>
                <w:sz w:val="22"/>
              </w:rPr>
            </w:pPr>
            <w:r w:rsidRPr="002B3817">
              <w:rPr>
                <w:rFonts w:ascii="ＭＳ ゴシック" w:eastAsia="ＭＳ ゴシック" w:hAnsi="ＭＳ ゴシック" w:hint="eastAsia"/>
                <w:color w:val="000000"/>
                <w:sz w:val="22"/>
              </w:rPr>
              <w:t>特定資産からの運用収入が総収入金額の75％以上の会社</w:t>
            </w:r>
          </w:p>
        </w:tc>
      </w:tr>
    </w:tbl>
    <w:p w:rsidR="00A54ABB" w:rsidRPr="00FA1C89" w:rsidRDefault="00A54ABB" w:rsidP="00A54ABB">
      <w:pPr>
        <w:pStyle w:val="af5"/>
      </w:pPr>
    </w:p>
    <w:p w:rsidR="00A54ABB" w:rsidRDefault="00A54ABB" w:rsidP="00A54ABB">
      <w:pPr>
        <w:pStyle w:val="a9"/>
      </w:pPr>
      <w:r w:rsidRPr="00A04021">
        <w:rPr>
          <w:rFonts w:hint="eastAsia"/>
        </w:rPr>
        <w:t>（２）改正の概要</w:t>
      </w:r>
    </w:p>
    <w:p w:rsidR="00846073" w:rsidRDefault="00A54ABB" w:rsidP="00846073">
      <w:r>
        <w:rPr>
          <w:rFonts w:hint="eastAsia"/>
        </w:rPr>
        <w:t xml:space="preserve">　</w:t>
      </w:r>
      <w:r w:rsidR="00846073" w:rsidRPr="00FA1C89">
        <w:rPr>
          <w:rFonts w:hint="eastAsia"/>
        </w:rPr>
        <w:t>そこで、一定のやむを得ない事情で資産保有型会社・資産運用型会社に該当した会社が、これらに該当した日から６ヶ月以内に再び該当しなくなった場合、納税猶予が取り消されなくなります。</w:t>
      </w:r>
    </w:p>
    <w:p w:rsidR="00A54ABB" w:rsidRPr="00846073" w:rsidRDefault="00A54ABB" w:rsidP="00A54ABB"/>
    <w:p w:rsidR="00A54ABB" w:rsidRPr="00A54ABB" w:rsidRDefault="00A54ABB" w:rsidP="00A54ABB">
      <w:pPr>
        <w:rPr>
          <w:rFonts w:hint="eastAsia"/>
        </w:rPr>
      </w:pPr>
    </w:p>
    <w:p w:rsidR="00A54ABB" w:rsidRDefault="00A54ABB" w:rsidP="00A54ABB">
      <w:pPr>
        <w:pStyle w:val="a5"/>
      </w:pPr>
    </w:p>
    <w:p w:rsidR="00A54ABB" w:rsidRDefault="00A54ABB" w:rsidP="00D448CD">
      <w:pPr>
        <w:pStyle w:val="a5"/>
        <w:rPr>
          <w:rFonts w:hint="eastAsia"/>
        </w:rPr>
      </w:pPr>
    </w:p>
    <w:p w:rsidR="00A54ABB" w:rsidRDefault="00A54ABB" w:rsidP="00D448CD">
      <w:pPr>
        <w:pStyle w:val="a5"/>
        <w:rPr>
          <w:rFonts w:hint="eastAsia"/>
        </w:rPr>
      </w:pPr>
    </w:p>
    <w:p w:rsidR="00A54ABB" w:rsidRDefault="00A54ABB" w:rsidP="00D448CD">
      <w:pPr>
        <w:pStyle w:val="a5"/>
        <w:rPr>
          <w:rFonts w:hint="eastAsia"/>
        </w:rPr>
      </w:pPr>
    </w:p>
    <w:p w:rsidR="00A54ABB" w:rsidRDefault="00A54ABB" w:rsidP="00D448CD">
      <w:pPr>
        <w:pStyle w:val="a5"/>
        <w:rPr>
          <w:rFonts w:hint="eastAsia"/>
        </w:rPr>
      </w:pPr>
    </w:p>
    <w:p w:rsidR="00A54ABB" w:rsidRDefault="00A54ABB" w:rsidP="00D448CD">
      <w:pPr>
        <w:pStyle w:val="a5"/>
        <w:rPr>
          <w:rFonts w:hint="eastAsia"/>
        </w:rPr>
      </w:pPr>
    </w:p>
    <w:p w:rsidR="00A54ABB" w:rsidRDefault="00A54ABB" w:rsidP="00D448CD">
      <w:pPr>
        <w:pStyle w:val="a5"/>
        <w:rPr>
          <w:rFonts w:hint="eastAsia"/>
        </w:rPr>
      </w:pPr>
    </w:p>
    <w:p w:rsidR="00A54ABB" w:rsidRDefault="00A54ABB" w:rsidP="00D448CD">
      <w:pPr>
        <w:pStyle w:val="a5"/>
        <w:rPr>
          <w:rFonts w:hint="eastAsia"/>
        </w:rPr>
      </w:pPr>
    </w:p>
    <w:p w:rsidR="00A54ABB" w:rsidRPr="00D448CD" w:rsidRDefault="00A54ABB" w:rsidP="00D448CD">
      <w:pPr>
        <w:pStyle w:val="a5"/>
      </w:pPr>
    </w:p>
    <w:p w:rsidR="00D448CD" w:rsidRDefault="00D448CD" w:rsidP="000B796B">
      <w:pPr>
        <w:rPr>
          <w:rFonts w:hint="eastAsia"/>
        </w:rPr>
      </w:pPr>
    </w:p>
    <w:p w:rsidR="00D448CD" w:rsidRPr="00CF6A86" w:rsidRDefault="00D448CD" w:rsidP="000B796B">
      <w:pPr>
        <w:rPr>
          <w:rFonts w:hint="eastAsia"/>
        </w:rPr>
      </w:pPr>
    </w:p>
    <w:p w:rsidR="00990715" w:rsidRPr="00D56A1D" w:rsidRDefault="00990715" w:rsidP="00990715">
      <w:pPr>
        <w:pStyle w:val="a5"/>
      </w:pPr>
      <w:r>
        <w:br w:type="page"/>
      </w:r>
    </w:p>
    <w:p w:rsidR="005B2643" w:rsidRDefault="005B2643" w:rsidP="00990715">
      <w:pPr>
        <w:pStyle w:val="a5"/>
      </w:pPr>
    </w:p>
    <w:p w:rsidR="00990715" w:rsidRPr="00D56A1D" w:rsidRDefault="002B4E7A" w:rsidP="00990715">
      <w:pPr>
        <w:pStyle w:val="a5"/>
      </w:pPr>
      <w:r>
        <w:rPr>
          <w:noProof/>
        </w:rPr>
        <mc:AlternateContent>
          <mc:Choice Requires="wpg">
            <w:drawing>
              <wp:anchor distT="0" distB="0" distL="114300" distR="114300" simplePos="0" relativeHeight="251655168" behindDoc="0" locked="0" layoutInCell="1" allowOverlap="1">
                <wp:simplePos x="0" y="0"/>
                <wp:positionH relativeFrom="column">
                  <wp:posOffset>-8890</wp:posOffset>
                </wp:positionH>
                <wp:positionV relativeFrom="paragraph">
                  <wp:posOffset>-258445</wp:posOffset>
                </wp:positionV>
                <wp:extent cx="6119495" cy="791845"/>
                <wp:effectExtent l="12700" t="12700" r="1905" b="0"/>
                <wp:wrapNone/>
                <wp:docPr id="37" name="グループ化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91845"/>
                          <a:chOff x="1168" y="1346"/>
                          <a:chExt cx="9637" cy="1247"/>
                        </a:xfrm>
                      </wpg:grpSpPr>
                      <wps:wsp>
                        <wps:cNvPr id="38" name="正方形/長方形 73"/>
                        <wps:cNvSpPr>
                          <a:spLocks/>
                        </wps:cNvSpPr>
                        <wps:spPr bwMode="auto">
                          <a:xfrm>
                            <a:off x="1168" y="1346"/>
                            <a:ext cx="9637" cy="1247"/>
                          </a:xfrm>
                          <a:prstGeom prst="rect">
                            <a:avLst/>
                          </a:prstGeom>
                          <a:blipFill dpi="0" rotWithShape="0">
                            <a:blip r:embed="rId11"/>
                            <a:srcRect/>
                            <a:tile tx="0" ty="0" sx="100000" sy="100000" flip="none" algn="tl"/>
                          </a:blipFill>
                          <a:ln w="19050" algn="ctr">
                            <a:solidFill>
                              <a:srgbClr val="0068B7"/>
                            </a:solidFill>
                            <a:miter lim="800000"/>
                            <a:headEnd/>
                            <a:tailEnd/>
                          </a:ln>
                        </wps:spPr>
                        <wps:bodyPr rot="0" vert="horz" wrap="square" lIns="91440" tIns="45720" rIns="91440" bIns="45720" anchor="ctr" anchorCtr="0" upright="1">
                          <a:noAutofit/>
                        </wps:bodyPr>
                      </wps:wsp>
                      <wps:wsp>
                        <wps:cNvPr id="39" name="フリーフォーム 74"/>
                        <wps:cNvSpPr>
                          <a:spLocks/>
                        </wps:cNvSpPr>
                        <wps:spPr bwMode="auto">
                          <a:xfrm>
                            <a:off x="1168" y="1346"/>
                            <a:ext cx="1531" cy="1247"/>
                          </a:xfrm>
                          <a:custGeom>
                            <a:avLst/>
                            <a:gdLst>
                              <a:gd name="T0" fmla="*/ 0 w 1055423"/>
                              <a:gd name="T1" fmla="*/ 185 h 1409700"/>
                              <a:gd name="T2" fmla="*/ 0 w 1055423"/>
                              <a:gd name="T3" fmla="*/ 0 h 1409700"/>
                              <a:gd name="T4" fmla="*/ 1020 w 1055423"/>
                              <a:gd name="T5" fmla="*/ 0 h 1409700"/>
                              <a:gd name="T6" fmla="*/ 1299 w 1055423"/>
                              <a:gd name="T7" fmla="*/ 185 h 1409700"/>
                              <a:gd name="T8" fmla="*/ 1020 w 1055423"/>
                              <a:gd name="T9" fmla="*/ 393 h 1409700"/>
                              <a:gd name="T10" fmla="*/ 0 w 1055423"/>
                              <a:gd name="T11" fmla="*/ 393 h 1409700"/>
                              <a:gd name="T12" fmla="*/ 0 w 1055423"/>
                              <a:gd name="T13" fmla="*/ 18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9900"/>
                          </a:solidFill>
                          <a:ln w="28575" cap="flat" cmpd="sng" algn="ctr">
                            <a:solidFill>
                              <a:srgbClr val="0070C0"/>
                            </a:solidFill>
                            <a:prstDash val="solid"/>
                            <a:round/>
                            <a:headEnd/>
                            <a:tailEnd/>
                          </a:ln>
                        </wps:spPr>
                        <wps:bodyPr rot="0" vert="horz" wrap="square" lIns="91440" tIns="45720" rIns="91440" bIns="45720" anchor="ctr" anchorCtr="0" upright="1">
                          <a:noAutofit/>
                        </wps:bodyPr>
                      </wps:wsp>
                      <wps:wsp>
                        <wps:cNvPr id="40" name="テキスト ボックス 71"/>
                        <wps:cNvSpPr txBox="1">
                          <a:spLocks/>
                        </wps:cNvSpPr>
                        <wps:spPr bwMode="auto">
                          <a:xfrm>
                            <a:off x="1331" y="1459"/>
                            <a:ext cx="99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50044E" w:rsidRDefault="00157B00" w:rsidP="00990715">
                              <w:pPr>
                                <w:jc w:val="center"/>
                                <w:textAlignment w:val="center"/>
                                <w:rPr>
                                  <w:rFonts w:ascii="HGSｺﾞｼｯｸE" w:eastAsia="HGSｺﾞｼｯｸE" w:hAnsi="HGSｺﾞｼｯｸE"/>
                                  <w:color w:val="FFFFFF"/>
                                  <w:sz w:val="60"/>
                                  <w:szCs w:val="60"/>
                                </w:rPr>
                              </w:pPr>
                              <w:r w:rsidRPr="0050044E">
                                <w:rPr>
                                  <w:rFonts w:ascii="HGSｺﾞｼｯｸE" w:eastAsia="HGSｺﾞｼｯｸE" w:hAnsi="HGSｺﾞｼｯｸE" w:hint="eastAsia"/>
                                  <w:color w:val="FFFFFF"/>
                                  <w:sz w:val="60"/>
                                  <w:szCs w:val="60"/>
                                </w:rPr>
                                <w:t>Ⅳ</w:t>
                              </w:r>
                            </w:p>
                          </w:txbxContent>
                        </wps:txbx>
                        <wps:bodyPr rot="0" vert="horz" wrap="square" lIns="91440" tIns="45720" rIns="91440" bIns="45720" anchor="t" anchorCtr="0" upright="1">
                          <a:noAutofit/>
                        </wps:bodyPr>
                      </wps:wsp>
                      <wps:wsp>
                        <wps:cNvPr id="41" name="テキスト ボックス 72"/>
                        <wps:cNvSpPr txBox="1">
                          <a:spLocks/>
                        </wps:cNvSpPr>
                        <wps:spPr bwMode="auto">
                          <a:xfrm>
                            <a:off x="2699" y="1596"/>
                            <a:ext cx="801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1F4166" w:rsidRDefault="00157B00" w:rsidP="00990715">
                              <w:pPr>
                                <w:pStyle w:val="a3"/>
                                <w:rPr>
                                  <w:rFonts w:ascii="HG創英角ｺﾞｼｯｸUB" w:eastAsia="HG創英角ｺﾞｼｯｸUB" w:hAnsi="HG創英角ｺﾞｼｯｸUB"/>
                                </w:rPr>
                              </w:pPr>
                              <w:r w:rsidRPr="000870F1">
                                <w:rPr>
                                  <w:rFonts w:ascii="HG創英角ｺﾞｼｯｸUB" w:eastAsia="HG創英角ｺﾞｼｯｸUB" w:hAnsi="HG創英角ｺﾞｼｯｸUB" w:hint="eastAsia"/>
                                </w:rPr>
                                <w:t xml:space="preserve">法人課税の改正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95" o:spid="_x0000_s1116" style="position:absolute;margin-left:-.7pt;margin-top:-20.35pt;width:481.85pt;height:62.35pt;z-index:251655168" coordorigin="1168,1346" coordsize="9637,12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">
                <v:rect id="正方形/長方形 73" o:spid="_x0000_s1117" style="position:absolute;left:1168;top:1346;width:9637;height:12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" strokecolor="#0068b7" strokeweight="1.5pt">
                  <v:fill r:id="rId12" o:title="" recolor="t" type="tile"/>
                  <v:path arrowok="t"/>
                </v:rect>
                <v:shape id="フリーフォーム 74" o:spid="_x0000_s1118" style="position:absolute;left:1168;top:1346;width:1531;height:1247;visibility:visible;mso-wrap-style:square;v-text-anchor:middle" coordsize="1055423,140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" path="m,661327l,,828675,r226748,661327l828675,1409700,,1409700,,661327xe" fillcolor="#f90" strokecolor="#0070c0" strokeweight="2.25pt">
                  <v:path arrowok="t" o:connecttype="custom" o:connectlocs="0,0;0,0;1,0;2,0;1,0;0,0;0,0" o:connectangles="0,0,0,0,0,0,0"/>
                </v:shape>
                <v:shape id="テキスト ボックス 71" o:spid="_x0000_s1119" type="#_x0000_t202" style="position:absolute;left:1331;top:1459;width:998;height:1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" filled="f" stroked="f">
                  <v:path arrowok="t"/>
                  <v:textbox>
                    <w:txbxContent>
                      <w:p w:rsidR="00157B00" w:rsidRPr="0050044E" w:rsidRDefault="00157B00" w:rsidP="00990715">
                        <w:pPr>
                          <w:jc w:val="center"/>
                          <w:textAlignment w:val="center"/>
                          <w:rPr>
                            <w:rFonts w:ascii="HGSｺﾞｼｯｸE" w:eastAsia="HGSｺﾞｼｯｸE" w:hAnsi="HGSｺﾞｼｯｸE"/>
                            <w:color w:val="FFFFFF"/>
                            <w:sz w:val="60"/>
                            <w:szCs w:val="60"/>
                          </w:rPr>
                        </w:pPr>
                        <w:r w:rsidRPr="0050044E">
                          <w:rPr>
                            <w:rFonts w:ascii="HGSｺﾞｼｯｸE" w:eastAsia="HGSｺﾞｼｯｸE" w:hAnsi="HGSｺﾞｼｯｸE" w:hint="eastAsia"/>
                            <w:color w:val="FFFFFF"/>
                            <w:sz w:val="60"/>
                            <w:szCs w:val="60"/>
                          </w:rPr>
                          <w:t>Ⅳ</w:t>
                        </w:r>
                      </w:p>
                    </w:txbxContent>
                  </v:textbox>
                </v:shape>
                <v:shape id="テキスト ボックス 72" o:spid="_x0000_s1120" type="#_x0000_t202" style="position:absolute;left:2699;top:1596;width:8012;height: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" filled="f" stroked="f">
                  <v:path arrowok="t"/>
                  <v:textbox>
                    <w:txbxContent>
                      <w:p w:rsidR="00157B00" w:rsidRPr="001F4166" w:rsidRDefault="00157B00" w:rsidP="00990715">
                        <w:pPr>
                          <w:pStyle w:val="a3"/>
                          <w:rPr>
                            <w:rFonts w:ascii="HG創英角ｺﾞｼｯｸUB" w:eastAsia="HG創英角ｺﾞｼｯｸUB" w:hAnsi="HG創英角ｺﾞｼｯｸUB"/>
                          </w:rPr>
                        </w:pPr>
                        <w:r w:rsidRPr="000870F1">
                          <w:rPr>
                            <w:rFonts w:ascii="HG創英角ｺﾞｼｯｸUB" w:eastAsia="HG創英角ｺﾞｼｯｸUB" w:hAnsi="HG創英角ｺﾞｼｯｸUB" w:hint="eastAsia"/>
                          </w:rPr>
                          <w:t xml:space="preserve">法人課税の改正 </w:t>
                        </w:r>
                      </w:p>
                    </w:txbxContent>
                  </v:textbox>
                </v:shape>
              </v:group>
            </w:pict>
          </mc:Fallback>
        </mc:AlternateContent>
      </w:r>
    </w:p>
    <w:p w:rsidR="00990715" w:rsidRPr="00D56A1D" w:rsidRDefault="00990715" w:rsidP="00990715">
      <w:pPr>
        <w:pStyle w:val="a5"/>
      </w:pPr>
    </w:p>
    <w:p w:rsidR="00990715" w:rsidRPr="00D56A1D" w:rsidRDefault="00990715" w:rsidP="00990715">
      <w:pPr>
        <w:pStyle w:val="a5"/>
      </w:pPr>
    </w:p>
    <w:p w:rsidR="0017344C" w:rsidRDefault="0017344C" w:rsidP="0017344C">
      <w:r>
        <w:rPr>
          <w:rFonts w:hint="eastAsia"/>
        </w:rPr>
        <w:t xml:space="preserve">　「デフレ</w:t>
      </w:r>
      <w:r w:rsidRPr="00B10526">
        <w:rPr>
          <w:rFonts w:hint="eastAsia"/>
        </w:rPr>
        <w:t>脱</w:t>
      </w:r>
      <w:r>
        <w:rPr>
          <w:rFonts w:hint="eastAsia"/>
        </w:rPr>
        <w:t>却と経済再生を税制からも支援する」という前年度までの流れを引き継ぎ、中小企業向けの優遇税制の多くが拡充・延長されることになりました。また、わが国の“技術立国“としての立ち位置が揺らぎつつある現状を踏まえ、研究開発税制も大幅に拡充。特に、イノベーションの担い手として期待されるベンチャー企業の試験研究に対しては、極めて大きな税メリットが与えられることになりました。</w:t>
      </w:r>
    </w:p>
    <w:p w:rsidR="00990715" w:rsidRPr="0017344C" w:rsidRDefault="00990715" w:rsidP="00990715">
      <w:pPr>
        <w:pStyle w:val="a5"/>
        <w:rPr>
          <w:rFonts w:hint="eastAsia"/>
        </w:rPr>
      </w:pPr>
    </w:p>
    <w:p w:rsidR="00990715" w:rsidRDefault="002B4E7A" w:rsidP="00990715">
      <w:pPr>
        <w:pStyle w:val="a5"/>
        <w:rPr>
          <w:rFonts w:hint="eastAsia"/>
        </w:rPr>
      </w:pPr>
      <w:r>
        <w:rPr>
          <w:noProof/>
        </w:rPr>
        <mc:AlternateContent>
          <mc:Choice Requires="wpg">
            <w:drawing>
              <wp:anchor distT="0" distB="0" distL="114300" distR="114300" simplePos="0" relativeHeight="251656192" behindDoc="0" locked="0" layoutInCell="1" allowOverlap="1">
                <wp:simplePos x="0" y="0"/>
                <wp:positionH relativeFrom="column">
                  <wp:posOffset>-8890</wp:posOffset>
                </wp:positionH>
                <wp:positionV relativeFrom="paragraph">
                  <wp:posOffset>78740</wp:posOffset>
                </wp:positionV>
                <wp:extent cx="6119495" cy="358775"/>
                <wp:effectExtent l="0" t="0" r="1905" b="0"/>
                <wp:wrapNone/>
                <wp:docPr id="32" name="グループ化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33" name="Group 41"/>
                        <wpg:cNvGrpSpPr>
                          <a:grpSpLocks/>
                        </wpg:cNvGrpSpPr>
                        <wpg:grpSpPr bwMode="auto">
                          <a:xfrm>
                            <a:off x="1133" y="8566"/>
                            <a:ext cx="9636" cy="533"/>
                            <a:chOff x="1133" y="8566"/>
                            <a:chExt cx="9636" cy="533"/>
                          </a:xfrm>
                        </wpg:grpSpPr>
                        <wps:wsp>
                          <wps:cNvPr id="34" name="AutoShape 42"/>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0870F1">
                                  <w:rPr>
                                    <w:rFonts w:ascii="HGP創英角ｺﾞｼｯｸUB" w:eastAsia="HGP創英角ｺﾞｼｯｸUB" w:hAnsi="ＭＳ ゴシック" w:cs="ＭＳ Ｐゴシック" w:hint="eastAsia"/>
                                    <w:color w:val="FFFFFF"/>
                                    <w:kern w:val="0"/>
                                    <w:sz w:val="30"/>
                                    <w:szCs w:val="30"/>
                                  </w:rPr>
                                  <w:t>研究開発税制の見直し</w:t>
                                </w:r>
                              </w:p>
                            </w:txbxContent>
                          </wps:txbx>
                          <wps:bodyPr rot="0" vert="horz" wrap="square" lIns="324000" tIns="18000" rIns="0" bIns="0" anchor="t" anchorCtr="0" upright="1">
                            <a:noAutofit/>
                          </wps:bodyPr>
                        </wps:wsp>
                        <wps:wsp>
                          <wps:cNvPr id="35" name="Oval 43"/>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36"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１</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1" style="position:absolute;margin-left:-.7pt;margin-top:6.2pt;width:481.85pt;height:28.25pt;z-index:251656192"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">
                <v:group id="Group 41" o:spid="_x0000_s112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roundrect id="AutoShape 42" o:spid="_x0000_s112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0870F1">
                            <w:rPr>
                              <w:rFonts w:ascii="HGP創英角ｺﾞｼｯｸUB" w:eastAsia="HGP創英角ｺﾞｼｯｸUB" w:hAnsi="ＭＳ ゴシック" w:cs="ＭＳ Ｐゴシック" w:hint="eastAsia"/>
                              <w:color w:val="FFFFFF"/>
                              <w:kern w:val="0"/>
                              <w:sz w:val="30"/>
                              <w:szCs w:val="30"/>
                            </w:rPr>
                            <w:t>研究開発税制の見直し</w:t>
                          </w:r>
                        </w:p>
                      </w:txbxContent>
                    </v:textbox>
                  </v:roundrect>
                  <v:oval id="Oval 43" o:spid="_x0000_s112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" fillcolor="#f90" stroked="f">
                    <v:path arrowok="t"/>
                    <v:textbox inset="5.85pt,.7pt,5.85pt,.7pt"/>
                  </v:oval>
                </v:group>
                <v:shape id="テキスト ボックス 2" o:spid="_x0000_s112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" filled="f" fillcolor="#f90" stroked="f">
                  <v:path arrowok="t"/>
                  <v:textbox inset="2mm,2mm,2mm,2mm">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１</w:t>
                        </w:r>
                      </w:p>
                    </w:txbxContent>
                  </v:textbox>
                </v:shape>
              </v:group>
            </w:pict>
          </mc:Fallback>
        </mc:AlternateContent>
      </w:r>
    </w:p>
    <w:p w:rsidR="00990715" w:rsidRDefault="00990715" w:rsidP="006D3BFC">
      <w:pPr>
        <w:pStyle w:val="a9"/>
        <w:rPr>
          <w:rFonts w:hint="eastAsia"/>
        </w:rPr>
      </w:pPr>
    </w:p>
    <w:p w:rsidR="000870F1" w:rsidRPr="00D56A1D" w:rsidRDefault="000870F1" w:rsidP="006D3BFC">
      <w:pPr>
        <w:pStyle w:val="a9"/>
      </w:pPr>
      <w:r w:rsidRPr="00D56A1D">
        <w:rPr>
          <w:rFonts w:hint="eastAsia"/>
        </w:rPr>
        <w:t>（１）改正の背景</w:t>
      </w:r>
    </w:p>
    <w:p w:rsidR="0017344C" w:rsidRDefault="000870F1" w:rsidP="0017344C">
      <w:r>
        <w:rPr>
          <w:rFonts w:hint="eastAsia"/>
        </w:rPr>
        <w:t xml:space="preserve">　</w:t>
      </w:r>
      <w:r w:rsidR="0017344C" w:rsidRPr="00BC668B">
        <w:rPr>
          <w:rFonts w:hint="eastAsia"/>
        </w:rPr>
        <w:t>政府は「経済財政運営と改革の基本方針 2018（骨太の方針）」や「科学技術基本計画」において「2020年までに官民合わせた研究開発投資を対GDP比の</w:t>
      </w:r>
      <w:r w:rsidR="0017344C">
        <w:rPr>
          <w:rFonts w:hint="eastAsia"/>
        </w:rPr>
        <w:t>４</w:t>
      </w:r>
      <w:r w:rsidR="0017344C" w:rsidRPr="00BC668B">
        <w:rPr>
          <w:rFonts w:hint="eastAsia"/>
        </w:rPr>
        <w:t>％以上とする」という高い目標を掲げていますが、様々なアプローチから企業の研究開発を活性化させる手立てを講じなければ、その達成は難しいと指摘されています。そこで今回、税制面からも企業の研究開発投資を力強く支援するため、研究開発税制が見直されることになりました。</w:t>
      </w:r>
    </w:p>
    <w:p w:rsidR="000870F1" w:rsidRPr="0017344C" w:rsidRDefault="000870F1" w:rsidP="000870F1"/>
    <w:p w:rsidR="000870F1" w:rsidRDefault="000870F1" w:rsidP="006D3BFC">
      <w:pPr>
        <w:pStyle w:val="a9"/>
      </w:pPr>
    </w:p>
    <w:p w:rsidR="000870F1" w:rsidRDefault="000870F1" w:rsidP="006D3BFC">
      <w:pPr>
        <w:pStyle w:val="a9"/>
      </w:pPr>
      <w:r w:rsidRPr="00D56A1D">
        <w:rPr>
          <w:rFonts w:hint="eastAsia"/>
        </w:rPr>
        <w:t>（</w:t>
      </w:r>
      <w:r>
        <w:rPr>
          <w:rFonts w:hint="eastAsia"/>
        </w:rPr>
        <w:t>２）改正の概要</w:t>
      </w:r>
    </w:p>
    <w:p w:rsidR="000870F1" w:rsidRPr="00BC668B" w:rsidRDefault="000870F1" w:rsidP="006D3BFC">
      <w:pPr>
        <w:pStyle w:val="12"/>
      </w:pPr>
      <w:r w:rsidRPr="00BC668B">
        <w:rPr>
          <w:rFonts w:hint="eastAsia"/>
        </w:rPr>
        <w:t>①試験研究費の総額に係る税額控除制度（いわゆる総額型）の拡充</w:t>
      </w:r>
    </w:p>
    <w:p w:rsidR="00090472" w:rsidRPr="00BC668B" w:rsidRDefault="00090472" w:rsidP="00090472">
      <w:r>
        <w:rPr>
          <w:rFonts w:hint="eastAsia"/>
        </w:rPr>
        <w:t xml:space="preserve">　</w:t>
      </w:r>
      <w:r w:rsidRPr="00BC668B">
        <w:rPr>
          <w:rFonts w:hint="eastAsia"/>
        </w:rPr>
        <w:t>この制度は、試験研究費が前年より一定割合以上増加した場合に、その増加割合に応じて一定金額を法人税額から控除できる制度です。</w:t>
      </w:r>
      <w:r>
        <w:rPr>
          <w:rFonts w:hint="eastAsia"/>
        </w:rPr>
        <w:t>改正前の</w:t>
      </w:r>
      <w:r w:rsidRPr="00BC668B">
        <w:rPr>
          <w:rFonts w:hint="eastAsia"/>
        </w:rPr>
        <w:t>制度では、法人税額から控除できる試験研究費の上限が「法人税額の25％まで」とされていますが、改正により、一定の要件を満たすベンチャー企業に限</w:t>
      </w:r>
      <w:r>
        <w:rPr>
          <w:rFonts w:hint="eastAsia"/>
        </w:rPr>
        <w:t>り</w:t>
      </w:r>
      <w:r w:rsidRPr="00BC668B">
        <w:rPr>
          <w:rFonts w:hint="eastAsia"/>
        </w:rPr>
        <w:t>「法人税額の40％まで」の金額を控除することが</w:t>
      </w:r>
      <w:r>
        <w:rPr>
          <w:rFonts w:hint="eastAsia"/>
        </w:rPr>
        <w:t>できる</w:t>
      </w:r>
      <w:r w:rsidRPr="00BC668B">
        <w:rPr>
          <w:rFonts w:hint="eastAsia"/>
        </w:rPr>
        <w:t>ようになります。また、合わせて本制度の税額控除率が以下のように見直されます。</w:t>
      </w:r>
    </w:p>
    <w:p w:rsidR="000870F1" w:rsidRPr="00090472" w:rsidRDefault="000870F1" w:rsidP="000870F1">
      <w:pPr>
        <w:pStyle w:val="af5"/>
      </w:pPr>
    </w:p>
    <w:p w:rsidR="000870F1" w:rsidRPr="00BC668B" w:rsidRDefault="000870F1" w:rsidP="006D3BFC">
      <w:pPr>
        <w:pStyle w:val="a5"/>
      </w:pPr>
      <w:r w:rsidRPr="00BC668B">
        <w:rPr>
          <w:rFonts w:hint="eastAsia"/>
        </w:rPr>
        <w:t>■税額控除率</w:t>
      </w:r>
    </w:p>
    <w:p w:rsidR="000870F1" w:rsidRPr="00BC668B" w:rsidRDefault="000870F1" w:rsidP="006D3BFC">
      <w:pPr>
        <w:pStyle w:val="a5"/>
      </w:pPr>
      <w:r w:rsidRPr="00BC668B">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6D3BFC" w:rsidRPr="00DF60DD" w:rsidTr="00E1137D">
        <w:trPr>
          <w:trHeight w:val="510"/>
        </w:trPr>
        <w:tc>
          <w:tcPr>
            <w:tcW w:w="3969" w:type="dxa"/>
            <w:shd w:val="clear" w:color="auto" w:fill="31849B"/>
            <w:vAlign w:val="center"/>
          </w:tcPr>
          <w:p w:rsidR="000870F1" w:rsidRPr="00DF60DD" w:rsidRDefault="000870F1" w:rsidP="00E1137D">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増減試験研究費割合が５％超</w:t>
            </w:r>
          </w:p>
        </w:tc>
        <w:tc>
          <w:tcPr>
            <w:tcW w:w="5669" w:type="dxa"/>
            <w:shd w:val="clear" w:color="auto" w:fill="FFFFFF"/>
            <w:vAlign w:val="center"/>
          </w:tcPr>
          <w:p w:rsidR="000870F1" w:rsidRPr="00DF60DD" w:rsidRDefault="000870F1" w:rsidP="00E1137D">
            <w:pPr>
              <w:pStyle w:val="af5"/>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 ＋（増減割合</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sz w:val="22"/>
                <w:szCs w:val="22"/>
              </w:rPr>
              <w:t>5</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p>
        </w:tc>
      </w:tr>
      <w:tr w:rsidR="006D3BFC" w:rsidRPr="00DF60DD" w:rsidTr="00E1137D">
        <w:trPr>
          <w:trHeight w:val="510"/>
        </w:trPr>
        <w:tc>
          <w:tcPr>
            <w:tcW w:w="3969" w:type="dxa"/>
            <w:shd w:val="clear" w:color="auto" w:fill="31849B"/>
            <w:vAlign w:val="center"/>
          </w:tcPr>
          <w:p w:rsidR="000870F1" w:rsidRPr="00DF60DD" w:rsidRDefault="000870F1" w:rsidP="00E1137D">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増減試験研究費割合が５％以下</w:t>
            </w:r>
          </w:p>
        </w:tc>
        <w:tc>
          <w:tcPr>
            <w:tcW w:w="5669" w:type="dxa"/>
            <w:shd w:val="clear" w:color="auto" w:fill="FFFFFF"/>
            <w:vAlign w:val="center"/>
          </w:tcPr>
          <w:p w:rsidR="000870F1" w:rsidRPr="00DF60DD" w:rsidRDefault="000870F1" w:rsidP="00E1137D">
            <w:pPr>
              <w:pStyle w:val="af5"/>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 −</w:t>
            </w:r>
            <w:r w:rsidR="00090472"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5</w:t>
            </w:r>
            <w:r w:rsidRPr="00DF60DD">
              <w:rPr>
                <w:rFonts w:ascii="ＭＳ ゴシック" w:eastAsia="ＭＳ ゴシック" w:hAnsi="ＭＳ ゴシック" w:hint="eastAsia"/>
                <w:sz w:val="22"/>
                <w:szCs w:val="22"/>
              </w:rPr>
              <w:t>％ −</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w:t>
            </w:r>
          </w:p>
        </w:tc>
      </w:tr>
    </w:tbl>
    <w:p w:rsidR="000870F1" w:rsidRPr="006D3BFC" w:rsidRDefault="000870F1" w:rsidP="000870F1">
      <w:pPr>
        <w:rPr>
          <w:sz w:val="22"/>
        </w:rPr>
      </w:pPr>
      <w:r w:rsidRPr="006D3BFC">
        <w:rPr>
          <w:rFonts w:hint="eastAsia"/>
          <w:sz w:val="22"/>
        </w:rPr>
        <w:t>※税額控除率は原則</w:t>
      </w:r>
      <w:r w:rsidRPr="006D3BFC">
        <w:rPr>
          <w:sz w:val="22"/>
        </w:rPr>
        <w:t>10</w:t>
      </w:r>
      <w:r w:rsidRPr="006D3BFC">
        <w:rPr>
          <w:rFonts w:hint="eastAsia"/>
          <w:sz w:val="22"/>
        </w:rPr>
        <w:t>％。ただし、平成</w:t>
      </w:r>
      <w:r w:rsidRPr="006D3BFC">
        <w:rPr>
          <w:sz w:val="22"/>
        </w:rPr>
        <w:t>31</w:t>
      </w:r>
      <w:r w:rsidRPr="006D3BFC">
        <w:rPr>
          <w:rFonts w:hint="eastAsia"/>
          <w:sz w:val="22"/>
        </w:rPr>
        <w:t>年3月31日開始事業年度までは14％。</w:t>
      </w:r>
    </w:p>
    <w:p w:rsidR="000870F1" w:rsidRPr="006D3BFC" w:rsidRDefault="000870F1" w:rsidP="000870F1">
      <w:pPr>
        <w:rPr>
          <w:sz w:val="22"/>
        </w:rPr>
      </w:pPr>
      <w:r w:rsidRPr="006D3BFC">
        <w:rPr>
          <w:rFonts w:hint="eastAsia"/>
          <w:sz w:val="22"/>
        </w:rPr>
        <w:t>※中小企業については、中小企業技術基盤強化税制により税額控除率が10〜17％。</w:t>
      </w:r>
    </w:p>
    <w:p w:rsidR="000870F1" w:rsidRPr="006D3BFC" w:rsidRDefault="000870F1" w:rsidP="006D3BFC">
      <w:pPr>
        <w:rPr>
          <w:sz w:val="22"/>
        </w:rPr>
      </w:pPr>
      <w:r w:rsidRPr="006D3BFC">
        <w:rPr>
          <w:rFonts w:hint="eastAsia"/>
          <w:sz w:val="22"/>
        </w:rPr>
        <w:t xml:space="preserve">　（平成3</w:t>
      </w:r>
      <w:r w:rsidRPr="006D3BFC">
        <w:rPr>
          <w:sz w:val="22"/>
        </w:rPr>
        <w:t>3</w:t>
      </w:r>
      <w:r w:rsidRPr="006D3BFC">
        <w:rPr>
          <w:rFonts w:hint="eastAsia"/>
          <w:sz w:val="22"/>
        </w:rPr>
        <w:t>年3月31日まで）</w:t>
      </w:r>
      <w:r w:rsidR="006D3BFC">
        <w:rPr>
          <w:sz w:val="22"/>
        </w:rPr>
        <w:br w:type="page"/>
      </w:r>
      <w:r w:rsidRPr="006D3BFC">
        <w:rPr>
          <w:rStyle w:val="a6"/>
          <w:rFonts w:hint="eastAsia"/>
        </w:rPr>
        <w:lastRenderedPageBreak/>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6D3BFC" w:rsidRPr="00DF60DD" w:rsidTr="00E1137D">
        <w:trPr>
          <w:trHeight w:val="510"/>
        </w:trPr>
        <w:tc>
          <w:tcPr>
            <w:tcW w:w="3969" w:type="dxa"/>
            <w:shd w:val="clear" w:color="auto" w:fill="31849B"/>
            <w:vAlign w:val="center"/>
          </w:tcPr>
          <w:p w:rsidR="000870F1" w:rsidRPr="00DF60DD" w:rsidRDefault="000870F1" w:rsidP="00E1137D">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増減試験研究費割合が８％超</w:t>
            </w:r>
          </w:p>
        </w:tc>
        <w:tc>
          <w:tcPr>
            <w:tcW w:w="5669" w:type="dxa"/>
            <w:shd w:val="clear" w:color="auto" w:fill="auto"/>
            <w:vAlign w:val="center"/>
          </w:tcPr>
          <w:p w:rsidR="000870F1" w:rsidRPr="00DF60DD" w:rsidRDefault="000870F1" w:rsidP="00E1137D">
            <w:pPr>
              <w:pStyle w:val="af5"/>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＋（増減割合</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sz w:val="22"/>
                <w:szCs w:val="22"/>
              </w:rPr>
              <w:t>8</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p>
        </w:tc>
      </w:tr>
      <w:tr w:rsidR="006D3BFC" w:rsidRPr="00DF60DD" w:rsidTr="00E1137D">
        <w:trPr>
          <w:trHeight w:val="510"/>
        </w:trPr>
        <w:tc>
          <w:tcPr>
            <w:tcW w:w="3969" w:type="dxa"/>
            <w:shd w:val="clear" w:color="auto" w:fill="31849B"/>
            <w:vAlign w:val="center"/>
          </w:tcPr>
          <w:p w:rsidR="000870F1" w:rsidRPr="00DF60DD" w:rsidRDefault="000870F1" w:rsidP="00E1137D">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増減試験研究費割合が８％以下</w:t>
            </w:r>
          </w:p>
        </w:tc>
        <w:tc>
          <w:tcPr>
            <w:tcW w:w="5669" w:type="dxa"/>
            <w:shd w:val="clear" w:color="auto" w:fill="auto"/>
            <w:vAlign w:val="center"/>
          </w:tcPr>
          <w:p w:rsidR="000870F1" w:rsidRPr="00DF60DD" w:rsidRDefault="000870F1" w:rsidP="00E1137D">
            <w:pPr>
              <w:pStyle w:val="af5"/>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w:t>
            </w:r>
            <w:r w:rsidR="00090472"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hint="eastAsia"/>
                <w:sz w:val="22"/>
                <w:szCs w:val="22"/>
              </w:rPr>
              <w:t>（8％ −</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p>
        </w:tc>
      </w:tr>
    </w:tbl>
    <w:p w:rsidR="000870F1" w:rsidRPr="002B3817" w:rsidRDefault="000870F1" w:rsidP="000870F1">
      <w:pPr>
        <w:rPr>
          <w:rFonts w:hAnsi="ＭＳ 明朝"/>
          <w:sz w:val="22"/>
        </w:rPr>
      </w:pPr>
      <w:r w:rsidRPr="002B3817">
        <w:rPr>
          <w:rFonts w:hAnsi="ＭＳ 明朝" w:hint="eastAsia"/>
          <w:sz w:val="22"/>
        </w:rPr>
        <w:t>※税額控除率は原則</w:t>
      </w:r>
      <w:r w:rsidRPr="002B3817">
        <w:rPr>
          <w:rFonts w:hAnsi="ＭＳ 明朝"/>
          <w:sz w:val="22"/>
        </w:rPr>
        <w:t>10</w:t>
      </w:r>
      <w:r w:rsidRPr="002B3817">
        <w:rPr>
          <w:rFonts w:hAnsi="ＭＳ 明朝" w:hint="eastAsia"/>
          <w:sz w:val="22"/>
        </w:rPr>
        <w:t>％。ただし、平成33年3月31日開始事業年度までは14％。</w:t>
      </w:r>
    </w:p>
    <w:p w:rsidR="000870F1" w:rsidRPr="002B3817" w:rsidRDefault="000870F1" w:rsidP="000870F1">
      <w:pPr>
        <w:rPr>
          <w:rFonts w:hAnsi="ＭＳ 明朝"/>
          <w:sz w:val="22"/>
        </w:rPr>
      </w:pPr>
      <w:r w:rsidRPr="002B3817">
        <w:rPr>
          <w:rFonts w:hAnsi="ＭＳ 明朝" w:hint="eastAsia"/>
          <w:sz w:val="22"/>
        </w:rPr>
        <w:t>※中小企業については、中小企業技術基盤強化税制により税額控除率が10〜17％。</w:t>
      </w:r>
    </w:p>
    <w:p w:rsidR="000870F1" w:rsidRPr="00BC668B" w:rsidRDefault="000870F1" w:rsidP="000870F1">
      <w:r w:rsidRPr="00BC668B">
        <w:rPr>
          <w:rFonts w:hint="eastAsia"/>
        </w:rPr>
        <w:t xml:space="preserve">　（平成3</w:t>
      </w:r>
      <w:r>
        <w:t>3</w:t>
      </w:r>
      <w:r w:rsidRPr="00BC668B">
        <w:rPr>
          <w:rFonts w:hint="eastAsia"/>
        </w:rPr>
        <w:t>年3月31日まで）</w:t>
      </w:r>
    </w:p>
    <w:p w:rsidR="000870F1" w:rsidRPr="00BC668B" w:rsidRDefault="000870F1" w:rsidP="000870F1"/>
    <w:p w:rsidR="000870F1" w:rsidRPr="00BC668B" w:rsidRDefault="000870F1" w:rsidP="006D3BFC">
      <w:pPr>
        <w:pStyle w:val="12"/>
      </w:pPr>
      <w:r w:rsidRPr="00BC668B">
        <w:rPr>
          <w:rFonts w:hint="eastAsia"/>
        </w:rPr>
        <w:t>②試験研究費が平均売上金額の10％を超える場合における税額控除制度の上乗せ特例</w:t>
      </w:r>
    </w:p>
    <w:p w:rsidR="00090472" w:rsidRPr="00BC668B" w:rsidRDefault="006D3BFC" w:rsidP="00090472">
      <w:r>
        <w:rPr>
          <w:rFonts w:hint="eastAsia"/>
        </w:rPr>
        <w:t xml:space="preserve">　</w:t>
      </w:r>
      <w:r w:rsidR="00090472" w:rsidRPr="00BC668B">
        <w:rPr>
          <w:rFonts w:hint="eastAsia"/>
        </w:rPr>
        <w:t>この制度は、試験研究費の額が平均売上金額（※）の10％を超える場合、①の総額型</w:t>
      </w:r>
      <w:r w:rsidR="00090472">
        <w:rPr>
          <w:rFonts w:hint="eastAsia"/>
        </w:rPr>
        <w:t>に</w:t>
      </w:r>
      <w:r w:rsidR="00090472" w:rsidRPr="00BC668B">
        <w:rPr>
          <w:rFonts w:hint="eastAsia"/>
        </w:rPr>
        <w:t>加えて一定金額を税額控除できる制度です。今回、この上乗せ部分が見直されることになりました。</w:t>
      </w:r>
    </w:p>
    <w:p w:rsidR="00090472" w:rsidRPr="00BC668B" w:rsidRDefault="00090472" w:rsidP="00090472">
      <w:r>
        <w:rPr>
          <w:rFonts w:hint="eastAsia"/>
        </w:rPr>
        <w:t xml:space="preserve">　</w:t>
      </w:r>
      <w:r w:rsidRPr="00BC668B">
        <w:rPr>
          <w:rFonts w:hint="eastAsia"/>
        </w:rPr>
        <w:t>「平均売上金額」とは、適用年度及び適用年度開始の日前３</w:t>
      </w:r>
      <w:r w:rsidRPr="00BC668B">
        <w:t>年以内に開始した各事業年度の売上金額の平均額をいいます。</w:t>
      </w:r>
    </w:p>
    <w:p w:rsidR="000870F1" w:rsidRPr="00090472" w:rsidRDefault="000870F1" w:rsidP="00090472"/>
    <w:p w:rsidR="000870F1" w:rsidRPr="00BC668B" w:rsidRDefault="000870F1" w:rsidP="006D3BFC">
      <w:pPr>
        <w:pStyle w:val="a5"/>
      </w:pPr>
      <w:r w:rsidRPr="00BC668B">
        <w:rPr>
          <w:rFonts w:hint="eastAsia"/>
        </w:rPr>
        <w:t>■改正案</w:t>
      </w:r>
    </w:p>
    <w:tbl>
      <w:tblPr>
        <w:tblW w:w="963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2552"/>
        <w:gridCol w:w="7086"/>
      </w:tblGrid>
      <w:tr w:rsidR="006D3BFC" w:rsidRPr="00DF60DD" w:rsidTr="00090472">
        <w:trPr>
          <w:trHeight w:val="510"/>
        </w:trPr>
        <w:tc>
          <w:tcPr>
            <w:tcW w:w="2552" w:type="dxa"/>
            <w:shd w:val="clear" w:color="auto" w:fill="31849B"/>
            <w:vAlign w:val="center"/>
          </w:tcPr>
          <w:p w:rsidR="000870F1" w:rsidRPr="00DF60DD" w:rsidRDefault="00090472" w:rsidP="006D3BFC">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控除上限の上乗せ</w:t>
            </w:r>
          </w:p>
        </w:tc>
        <w:tc>
          <w:tcPr>
            <w:tcW w:w="7086" w:type="dxa"/>
            <w:shd w:val="clear" w:color="auto" w:fill="FFFFFF"/>
            <w:vAlign w:val="center"/>
          </w:tcPr>
          <w:p w:rsidR="000870F1" w:rsidRPr="00DF60DD" w:rsidRDefault="00090472" w:rsidP="00090472">
            <w:pPr>
              <w:pStyle w:val="af5"/>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（売上高試験研究費割合</w:t>
            </w:r>
            <w:r w:rsidRPr="00DF60DD">
              <w:rPr>
                <w:rFonts w:ascii="ＭＳ ゴシック" w:eastAsia="ＭＳ ゴシック" w:hAnsi="ＭＳ ゴシック"/>
                <w:sz w:val="22"/>
                <w:szCs w:val="22"/>
              </w:rPr>
              <w:t xml:space="preserve"> − 10</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 2 </w:t>
            </w:r>
            <w:r w:rsidRPr="00DF60DD">
              <w:rPr>
                <w:rFonts w:ascii="ＭＳ ゴシック" w:eastAsia="ＭＳ ゴシック" w:hAnsi="ＭＳ ゴシック" w:hint="eastAsia"/>
                <w:sz w:val="22"/>
                <w:szCs w:val="22"/>
              </w:rPr>
              <w:t>（※１）</w:t>
            </w:r>
          </w:p>
        </w:tc>
      </w:tr>
      <w:tr w:rsidR="006D3BFC" w:rsidRPr="00DF60DD" w:rsidTr="00DF60DD">
        <w:trPr>
          <w:trHeight w:val="510"/>
        </w:trPr>
        <w:tc>
          <w:tcPr>
            <w:tcW w:w="2552" w:type="dxa"/>
            <w:shd w:val="clear" w:color="auto" w:fill="31849B"/>
            <w:vAlign w:val="center"/>
          </w:tcPr>
          <w:p w:rsidR="000870F1" w:rsidRPr="00DF60DD" w:rsidRDefault="00090472" w:rsidP="006D3BFC">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控除率の上乗せ（※２）</w:t>
            </w:r>
          </w:p>
        </w:tc>
        <w:tc>
          <w:tcPr>
            <w:tcW w:w="7086" w:type="dxa"/>
            <w:shd w:val="clear" w:color="auto" w:fill="FFFFFF"/>
            <w:vAlign w:val="center"/>
          </w:tcPr>
          <w:p w:rsidR="000870F1" w:rsidRPr="00DF60DD" w:rsidRDefault="00090472" w:rsidP="006D3BFC">
            <w:pPr>
              <w:pStyle w:val="af5"/>
              <w:rPr>
                <w:rFonts w:ascii="ＭＳ ゴシック" w:eastAsia="ＭＳ ゴシック" w:hAnsi="ＭＳ ゴシック"/>
                <w:sz w:val="22"/>
                <w:szCs w:val="22"/>
              </w:rPr>
            </w:pPr>
            <w:r w:rsidRPr="00A12B6A">
              <w:rPr>
                <w:rFonts w:ascii="ＭＳ ゴシック" w:eastAsia="ＭＳ ゴシック" w:hAnsi="ＭＳ ゴシック" w:hint="eastAsia"/>
                <w:sz w:val="22"/>
                <w:szCs w:val="22"/>
                <w:u w:val="single"/>
              </w:rPr>
              <w:t>（売上高試験研究費割合</w:t>
            </w:r>
            <w:r w:rsidRPr="00A12B6A">
              <w:rPr>
                <w:rFonts w:ascii="ＭＳ ゴシック" w:eastAsia="ＭＳ ゴシック" w:hAnsi="ＭＳ ゴシック"/>
                <w:sz w:val="22"/>
                <w:szCs w:val="22"/>
                <w:u w:val="single"/>
              </w:rPr>
              <w:t xml:space="preserve"> − 10</w:t>
            </w:r>
            <w:r w:rsidRPr="00A12B6A">
              <w:rPr>
                <w:rFonts w:ascii="ＭＳ ゴシック" w:eastAsia="ＭＳ ゴシック" w:hAnsi="ＭＳ ゴシック" w:hint="eastAsia"/>
                <w:sz w:val="22"/>
                <w:szCs w:val="22"/>
                <w:u w:val="single"/>
              </w:rPr>
              <w:t>％）</w:t>
            </w:r>
            <w:r w:rsidRPr="00A12B6A">
              <w:rPr>
                <w:rFonts w:ascii="ＭＳ ゴシック" w:eastAsia="ＭＳ ゴシック" w:hAnsi="ＭＳ ゴシック"/>
                <w:sz w:val="22"/>
                <w:szCs w:val="22"/>
                <w:u w:val="single"/>
              </w:rPr>
              <w:t xml:space="preserve"> × 0.5</w:t>
            </w:r>
            <w:r w:rsidRPr="00DF60DD">
              <w:rPr>
                <w:rFonts w:ascii="ＭＳ ゴシック" w:eastAsia="ＭＳ ゴシック" w:hAnsi="ＭＳ ゴシック" w:hint="eastAsia"/>
                <w:sz w:val="22"/>
                <w:szCs w:val="22"/>
              </w:rPr>
              <w:t>（※３）</w:t>
            </w:r>
            <w:r w:rsidRPr="00DF60DD">
              <w:rPr>
                <w:rFonts w:ascii="ＭＳ ゴシック" w:eastAsia="ＭＳ ゴシック" w:hAnsi="ＭＳ ゴシック"/>
                <w:sz w:val="22"/>
                <w:szCs w:val="22"/>
              </w:rPr>
              <w:t xml:space="preserve"> × </w:t>
            </w:r>
            <w:r w:rsidRPr="00DF60DD">
              <w:rPr>
                <w:rFonts w:ascii="ＭＳ ゴシック" w:eastAsia="ＭＳ ゴシック" w:hAnsi="ＭＳ ゴシック" w:hint="eastAsia"/>
                <w:sz w:val="22"/>
                <w:szCs w:val="22"/>
              </w:rPr>
              <w:t>通常の控除率</w:t>
            </w:r>
          </w:p>
        </w:tc>
      </w:tr>
    </w:tbl>
    <w:p w:rsidR="00090472" w:rsidRPr="00090472" w:rsidRDefault="00090472" w:rsidP="00090472">
      <w:pPr>
        <w:pStyle w:val="af5"/>
        <w:rPr>
          <w:rFonts w:ascii="ＭＳ 明朝" w:eastAsia="ＭＳ 明朝" w:hAnsi="ＭＳ 明朝"/>
          <w:sz w:val="22"/>
          <w:szCs w:val="22"/>
        </w:rPr>
      </w:pPr>
      <w:r w:rsidRPr="00090472">
        <w:rPr>
          <w:rFonts w:ascii="ＭＳ 明朝" w:eastAsia="ＭＳ 明朝" w:hAnsi="ＭＳ 明朝" w:hint="eastAsia"/>
          <w:sz w:val="22"/>
          <w:szCs w:val="22"/>
        </w:rPr>
        <w:t>（※１）法人税額の10％が上限</w:t>
      </w:r>
    </w:p>
    <w:p w:rsidR="00090472" w:rsidRPr="00090472" w:rsidRDefault="00090472" w:rsidP="00090472">
      <w:pPr>
        <w:pStyle w:val="af5"/>
        <w:rPr>
          <w:rFonts w:ascii="ＭＳ 明朝" w:eastAsia="ＭＳ 明朝" w:hAnsi="ＭＳ 明朝"/>
          <w:sz w:val="22"/>
          <w:szCs w:val="22"/>
        </w:rPr>
      </w:pPr>
      <w:r w:rsidRPr="00090472">
        <w:rPr>
          <w:rFonts w:ascii="ＭＳ 明朝" w:eastAsia="ＭＳ 明朝" w:hAnsi="ＭＳ 明朝" w:hint="eastAsia"/>
          <w:sz w:val="22"/>
          <w:szCs w:val="22"/>
        </w:rPr>
        <w:t>（※２）控除率の合計は14％（中小企業は17％）が上限</w:t>
      </w:r>
    </w:p>
    <w:p w:rsidR="00090472" w:rsidRPr="00090472" w:rsidRDefault="00090472" w:rsidP="00090472">
      <w:pPr>
        <w:pStyle w:val="af5"/>
        <w:rPr>
          <w:rFonts w:ascii="ＭＳ 明朝" w:eastAsia="ＭＳ 明朝" w:hAnsi="ＭＳ 明朝"/>
          <w:sz w:val="22"/>
          <w:szCs w:val="22"/>
        </w:rPr>
      </w:pPr>
      <w:r w:rsidRPr="00090472">
        <w:rPr>
          <w:rFonts w:ascii="ＭＳ 明朝" w:eastAsia="ＭＳ 明朝" w:hAnsi="ＭＳ 明朝" w:hint="eastAsia"/>
          <w:sz w:val="22"/>
          <w:szCs w:val="22"/>
        </w:rPr>
        <w:t>（※３）下線部分は</w:t>
      </w:r>
      <w:r w:rsidRPr="00090472">
        <w:rPr>
          <w:rFonts w:ascii="ＭＳ 明朝" w:eastAsia="ＭＳ 明朝" w:hAnsi="ＭＳ 明朝"/>
          <w:sz w:val="22"/>
          <w:szCs w:val="22"/>
        </w:rPr>
        <w:t>0.1</w:t>
      </w:r>
      <w:r w:rsidRPr="00090472">
        <w:rPr>
          <w:rFonts w:ascii="ＭＳ 明朝" w:eastAsia="ＭＳ 明朝" w:hAnsi="ＭＳ 明朝" w:hint="eastAsia"/>
          <w:sz w:val="22"/>
          <w:szCs w:val="22"/>
        </w:rPr>
        <w:t>が上限</w:t>
      </w:r>
    </w:p>
    <w:p w:rsidR="000870F1" w:rsidRPr="00090472" w:rsidRDefault="000870F1" w:rsidP="000870F1"/>
    <w:p w:rsidR="000870F1" w:rsidRPr="00BC668B" w:rsidRDefault="000870F1" w:rsidP="006D3BFC">
      <w:pPr>
        <w:pStyle w:val="12"/>
      </w:pPr>
      <w:r w:rsidRPr="00BC668B">
        <w:rPr>
          <w:rFonts w:hint="eastAsia"/>
        </w:rPr>
        <w:t>③特別試験研究費の額に係る税額控除制度の見直し（オープンイノベーション型）</w:t>
      </w:r>
    </w:p>
    <w:p w:rsidR="000870F1" w:rsidRPr="00BC668B" w:rsidRDefault="006D3BFC" w:rsidP="000870F1">
      <w:r>
        <w:rPr>
          <w:rFonts w:hint="eastAsia"/>
        </w:rPr>
        <w:t xml:space="preserve">　</w:t>
      </w:r>
      <w:r w:rsidR="000870F1" w:rsidRPr="00BC668B">
        <w:rPr>
          <w:rFonts w:hint="eastAsia"/>
        </w:rPr>
        <w:t>制度の対象となる試験研究費として以下が追加されます。</w:t>
      </w:r>
    </w:p>
    <w:p w:rsidR="000870F1" w:rsidRPr="006D3BFC" w:rsidRDefault="000870F1" w:rsidP="000870F1">
      <w:pPr>
        <w:pStyle w:val="af5"/>
        <w:rPr>
          <w:rFonts w:ascii="ＭＳ ゴシック" w:eastAsia="ＭＳ ゴシック" w:hAnsi="ＭＳ ゴシック"/>
          <w:sz w:val="22"/>
          <w:szCs w:val="22"/>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5641"/>
        <w:gridCol w:w="3940"/>
      </w:tblGrid>
      <w:tr w:rsidR="006D3BFC" w:rsidRPr="00DF60DD" w:rsidTr="00DF60DD">
        <w:trPr>
          <w:trHeight w:val="510"/>
          <w:jc w:val="center"/>
        </w:trPr>
        <w:tc>
          <w:tcPr>
            <w:tcW w:w="5641" w:type="dxa"/>
            <w:shd w:val="clear" w:color="auto" w:fill="31849B"/>
            <w:vAlign w:val="center"/>
          </w:tcPr>
          <w:p w:rsidR="000870F1" w:rsidRPr="00DF60DD" w:rsidRDefault="000870F1" w:rsidP="00E1137D">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color w:val="FFFFFF"/>
                <w:sz w:val="22"/>
                <w:szCs w:val="22"/>
              </w:rPr>
              <w:t>研究開発型</w:t>
            </w:r>
            <w:r w:rsidRPr="00DF60DD">
              <w:rPr>
                <w:rFonts w:ascii="ＭＳ ゴシック" w:eastAsia="ＭＳ ゴシック" w:hAnsi="ＭＳ ゴシック" w:hint="eastAsia"/>
                <w:color w:val="FFFFFF"/>
                <w:sz w:val="22"/>
                <w:szCs w:val="22"/>
              </w:rPr>
              <w:t>ベンチャー</w:t>
            </w:r>
            <w:r w:rsidRPr="00DF60DD">
              <w:rPr>
                <w:rFonts w:ascii="ＭＳ ゴシック" w:eastAsia="ＭＳ ゴシック" w:hAnsi="ＭＳ ゴシック"/>
                <w:color w:val="FFFFFF"/>
                <w:sz w:val="22"/>
                <w:szCs w:val="22"/>
              </w:rPr>
              <w:t>企業</w:t>
            </w:r>
            <w:r w:rsidRPr="00DF60DD">
              <w:rPr>
                <w:rFonts w:ascii="ＭＳ ゴシック" w:eastAsia="ＭＳ ゴシック" w:hAnsi="ＭＳ ゴシック" w:hint="eastAsia"/>
                <w:color w:val="FFFFFF"/>
                <w:sz w:val="22"/>
                <w:szCs w:val="22"/>
              </w:rPr>
              <w:t>（※）と</w:t>
            </w:r>
            <w:r w:rsidRPr="00DF60DD">
              <w:rPr>
                <w:rFonts w:ascii="ＭＳ ゴシック" w:eastAsia="ＭＳ ゴシック" w:hAnsi="ＭＳ ゴシック"/>
                <w:color w:val="FFFFFF"/>
                <w:sz w:val="22"/>
                <w:szCs w:val="22"/>
              </w:rPr>
              <w:t>の共同</w:t>
            </w:r>
            <w:r w:rsidRPr="00DF60DD">
              <w:rPr>
                <w:rFonts w:ascii="ＭＳ ゴシック" w:eastAsia="ＭＳ ゴシック" w:hAnsi="ＭＳ ゴシック" w:hint="eastAsia"/>
                <w:color w:val="FFFFFF"/>
                <w:sz w:val="22"/>
                <w:szCs w:val="22"/>
              </w:rPr>
              <w:t>研究費</w:t>
            </w:r>
          </w:p>
        </w:tc>
        <w:tc>
          <w:tcPr>
            <w:tcW w:w="3940" w:type="dxa"/>
            <w:shd w:val="clear" w:color="auto" w:fill="auto"/>
            <w:vAlign w:val="center"/>
          </w:tcPr>
          <w:p w:rsidR="000870F1" w:rsidRPr="00DF60DD" w:rsidRDefault="000870F1" w:rsidP="00E1137D">
            <w:pPr>
              <w:pStyle w:val="af5"/>
              <w:jc w:val="center"/>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25％</w:t>
            </w:r>
          </w:p>
        </w:tc>
      </w:tr>
      <w:tr w:rsidR="006D3BFC" w:rsidRPr="00DF60DD" w:rsidTr="00DF60DD">
        <w:trPr>
          <w:trHeight w:val="510"/>
          <w:jc w:val="center"/>
        </w:trPr>
        <w:tc>
          <w:tcPr>
            <w:tcW w:w="5641" w:type="dxa"/>
            <w:shd w:val="clear" w:color="auto" w:fill="31849B"/>
            <w:vAlign w:val="center"/>
          </w:tcPr>
          <w:p w:rsidR="000870F1" w:rsidRPr="00DF60DD" w:rsidRDefault="000870F1" w:rsidP="00E1137D">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color w:val="FFFFFF"/>
                <w:sz w:val="22"/>
                <w:szCs w:val="22"/>
              </w:rPr>
              <w:t>研究開発型</w:t>
            </w:r>
            <w:r w:rsidRPr="00DF60DD">
              <w:rPr>
                <w:rFonts w:ascii="ＭＳ ゴシック" w:eastAsia="ＭＳ ゴシック" w:hAnsi="ＭＳ ゴシック" w:hint="eastAsia"/>
                <w:color w:val="FFFFFF"/>
                <w:sz w:val="22"/>
                <w:szCs w:val="22"/>
              </w:rPr>
              <w:t>ベンチャー</w:t>
            </w:r>
            <w:r w:rsidRPr="00DF60DD">
              <w:rPr>
                <w:rFonts w:ascii="ＭＳ ゴシック" w:eastAsia="ＭＳ ゴシック" w:hAnsi="ＭＳ ゴシック"/>
                <w:color w:val="FFFFFF"/>
                <w:sz w:val="22"/>
                <w:szCs w:val="22"/>
              </w:rPr>
              <w:t>企業</w:t>
            </w:r>
            <w:r w:rsidRPr="00DF60DD">
              <w:rPr>
                <w:rFonts w:ascii="ＭＳ ゴシック" w:eastAsia="ＭＳ ゴシック" w:hAnsi="ＭＳ ゴシック" w:hint="eastAsia"/>
                <w:color w:val="FFFFFF"/>
                <w:sz w:val="22"/>
                <w:szCs w:val="22"/>
              </w:rPr>
              <w:t>（※）への委託</w:t>
            </w:r>
            <w:r w:rsidRPr="00DF60DD">
              <w:rPr>
                <w:rFonts w:ascii="ＭＳ ゴシック" w:eastAsia="ＭＳ ゴシック" w:hAnsi="ＭＳ ゴシック"/>
                <w:color w:val="FFFFFF"/>
                <w:sz w:val="22"/>
                <w:szCs w:val="22"/>
              </w:rPr>
              <w:t>研究</w:t>
            </w:r>
            <w:r w:rsidRPr="00DF60DD">
              <w:rPr>
                <w:rFonts w:ascii="ＭＳ ゴシック" w:eastAsia="ＭＳ ゴシック" w:hAnsi="ＭＳ ゴシック" w:hint="eastAsia"/>
                <w:color w:val="FFFFFF"/>
                <w:sz w:val="22"/>
                <w:szCs w:val="22"/>
              </w:rPr>
              <w:t>費</w:t>
            </w:r>
          </w:p>
        </w:tc>
        <w:tc>
          <w:tcPr>
            <w:tcW w:w="3940" w:type="dxa"/>
            <w:shd w:val="clear" w:color="auto" w:fill="FFFFCC"/>
            <w:vAlign w:val="center"/>
          </w:tcPr>
          <w:p w:rsidR="000870F1" w:rsidRPr="00DF60DD" w:rsidRDefault="000870F1" w:rsidP="00E1137D">
            <w:pPr>
              <w:pStyle w:val="af5"/>
              <w:jc w:val="center"/>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25％</w:t>
            </w:r>
          </w:p>
        </w:tc>
      </w:tr>
      <w:tr w:rsidR="006D3BFC" w:rsidRPr="00DF60DD" w:rsidTr="00DF60DD">
        <w:trPr>
          <w:trHeight w:val="510"/>
          <w:jc w:val="center"/>
        </w:trPr>
        <w:tc>
          <w:tcPr>
            <w:tcW w:w="5641" w:type="dxa"/>
            <w:shd w:val="clear" w:color="auto" w:fill="31849B"/>
            <w:vAlign w:val="center"/>
          </w:tcPr>
          <w:p w:rsidR="000870F1" w:rsidRPr="00DF60DD" w:rsidRDefault="000870F1" w:rsidP="00E1137D">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民間企業への委託研究費</w:t>
            </w:r>
          </w:p>
        </w:tc>
        <w:tc>
          <w:tcPr>
            <w:tcW w:w="3940" w:type="dxa"/>
            <w:shd w:val="clear" w:color="auto" w:fill="auto"/>
            <w:vAlign w:val="center"/>
          </w:tcPr>
          <w:p w:rsidR="000870F1" w:rsidRPr="00DF60DD" w:rsidRDefault="000870F1" w:rsidP="00E1137D">
            <w:pPr>
              <w:pStyle w:val="af5"/>
              <w:jc w:val="center"/>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2</w:t>
            </w:r>
            <w:r w:rsidRPr="00DF60DD">
              <w:rPr>
                <w:rFonts w:ascii="ＭＳ ゴシック" w:eastAsia="ＭＳ ゴシック" w:hAnsi="ＭＳ ゴシック"/>
                <w:sz w:val="22"/>
                <w:szCs w:val="22"/>
              </w:rPr>
              <w:t>0</w:t>
            </w:r>
            <w:r w:rsidRPr="00DF60DD">
              <w:rPr>
                <w:rFonts w:ascii="ＭＳ ゴシック" w:eastAsia="ＭＳ ゴシック" w:hAnsi="ＭＳ ゴシック" w:hint="eastAsia"/>
                <w:sz w:val="22"/>
                <w:szCs w:val="22"/>
              </w:rPr>
              <w:t>％</w:t>
            </w:r>
          </w:p>
        </w:tc>
      </w:tr>
      <w:tr w:rsidR="006D3BFC" w:rsidRPr="00DF60DD" w:rsidTr="00DF60DD">
        <w:trPr>
          <w:trHeight w:val="510"/>
          <w:jc w:val="center"/>
        </w:trPr>
        <w:tc>
          <w:tcPr>
            <w:tcW w:w="5641" w:type="dxa"/>
            <w:shd w:val="clear" w:color="auto" w:fill="31849B"/>
            <w:vAlign w:val="center"/>
          </w:tcPr>
          <w:p w:rsidR="000870F1" w:rsidRPr="00DF60DD" w:rsidRDefault="000870F1" w:rsidP="00E1137D">
            <w:pPr>
              <w:pStyle w:val="af5"/>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特定用途医薬品等に関する試験研究費</w:t>
            </w:r>
          </w:p>
        </w:tc>
        <w:tc>
          <w:tcPr>
            <w:tcW w:w="3940" w:type="dxa"/>
            <w:shd w:val="clear" w:color="auto" w:fill="FFFFCC"/>
            <w:vAlign w:val="center"/>
          </w:tcPr>
          <w:p w:rsidR="000870F1" w:rsidRPr="00DF60DD" w:rsidRDefault="000870F1" w:rsidP="00E1137D">
            <w:pPr>
              <w:pStyle w:val="af5"/>
              <w:jc w:val="center"/>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2</w:t>
            </w:r>
            <w:r w:rsidRPr="00DF60DD">
              <w:rPr>
                <w:rFonts w:ascii="ＭＳ ゴシック" w:eastAsia="ＭＳ ゴシック" w:hAnsi="ＭＳ ゴシック"/>
                <w:sz w:val="22"/>
                <w:szCs w:val="22"/>
              </w:rPr>
              <w:t>0</w:t>
            </w:r>
            <w:r w:rsidRPr="00DF60DD">
              <w:rPr>
                <w:rFonts w:ascii="ＭＳ ゴシック" w:eastAsia="ＭＳ ゴシック" w:hAnsi="ＭＳ ゴシック" w:hint="eastAsia"/>
                <w:sz w:val="22"/>
                <w:szCs w:val="22"/>
              </w:rPr>
              <w:t>％</w:t>
            </w:r>
          </w:p>
        </w:tc>
      </w:tr>
    </w:tbl>
    <w:p w:rsidR="00090472" w:rsidRDefault="00A54703" w:rsidP="00090472">
      <w:pPr>
        <w:rPr>
          <w:rFonts w:hint="eastAsia"/>
          <w:sz w:val="22"/>
        </w:rPr>
      </w:pPr>
      <w:r w:rsidRPr="00090472">
        <w:rPr>
          <w:rFonts w:hint="eastAsia"/>
          <w:sz w:val="22"/>
        </w:rPr>
        <w:t>※</w:t>
      </w:r>
      <w:r w:rsidR="00090472" w:rsidRPr="00090472">
        <w:rPr>
          <w:sz w:val="22"/>
        </w:rPr>
        <w:t>研究開発型</w:t>
      </w:r>
      <w:r w:rsidR="00090472" w:rsidRPr="00090472">
        <w:rPr>
          <w:rFonts w:hint="eastAsia"/>
          <w:sz w:val="22"/>
        </w:rPr>
        <w:t>ベンチャー</w:t>
      </w:r>
      <w:r w:rsidR="00090472" w:rsidRPr="00090472">
        <w:rPr>
          <w:sz w:val="22"/>
        </w:rPr>
        <w:t>企業とは、産業競争力強化法の新事業開拓事業者</w:t>
      </w:r>
      <w:r w:rsidR="00090472" w:rsidRPr="00090472">
        <w:rPr>
          <w:rFonts w:hint="eastAsia"/>
          <w:sz w:val="22"/>
        </w:rPr>
        <w:t>で</w:t>
      </w:r>
      <w:r w:rsidR="00090472" w:rsidRPr="00090472">
        <w:rPr>
          <w:sz w:val="22"/>
        </w:rPr>
        <w:t>その発行する株式の全</w:t>
      </w:r>
    </w:p>
    <w:p w:rsidR="00090472" w:rsidRDefault="00090472" w:rsidP="00090472">
      <w:pPr>
        <w:rPr>
          <w:rFonts w:hint="eastAsia"/>
          <w:sz w:val="22"/>
        </w:rPr>
      </w:pPr>
      <w:r>
        <w:rPr>
          <w:rFonts w:hint="eastAsia"/>
          <w:sz w:val="22"/>
        </w:rPr>
        <w:t xml:space="preserve">　</w:t>
      </w:r>
      <w:r w:rsidRPr="00090472">
        <w:rPr>
          <w:sz w:val="22"/>
        </w:rPr>
        <w:t>部又は一部</w:t>
      </w:r>
      <w:r w:rsidRPr="00090472">
        <w:rPr>
          <w:rFonts w:hint="eastAsia"/>
          <w:sz w:val="22"/>
        </w:rPr>
        <w:t>が</w:t>
      </w:r>
      <w:r w:rsidRPr="00090472">
        <w:rPr>
          <w:sz w:val="22"/>
        </w:rPr>
        <w:t>同法の認定</w:t>
      </w:r>
      <w:r w:rsidRPr="00090472">
        <w:rPr>
          <w:rFonts w:hint="eastAsia"/>
          <w:sz w:val="22"/>
        </w:rPr>
        <w:t>ベンチャー</w:t>
      </w:r>
      <w:r w:rsidRPr="00090472">
        <w:rPr>
          <w:sz w:val="22"/>
        </w:rPr>
        <w:t>ファン</w:t>
      </w:r>
      <w:r w:rsidRPr="00090472">
        <w:rPr>
          <w:rFonts w:hint="eastAsia"/>
          <w:sz w:val="22"/>
        </w:rPr>
        <w:t>ド</w:t>
      </w:r>
      <w:r w:rsidRPr="00090472">
        <w:rPr>
          <w:sz w:val="22"/>
        </w:rPr>
        <w:t>の組合財産</w:t>
      </w:r>
      <w:r w:rsidRPr="00090472">
        <w:rPr>
          <w:rFonts w:hint="eastAsia"/>
          <w:sz w:val="22"/>
        </w:rPr>
        <w:t>で</w:t>
      </w:r>
      <w:r w:rsidRPr="00090472">
        <w:rPr>
          <w:sz w:val="22"/>
        </w:rPr>
        <w:t>あるものその他これに準</w:t>
      </w:r>
      <w:r w:rsidRPr="00090472">
        <w:rPr>
          <w:rFonts w:hint="eastAsia"/>
          <w:sz w:val="22"/>
        </w:rPr>
        <w:t>ず</w:t>
      </w:r>
      <w:r w:rsidRPr="00090472">
        <w:rPr>
          <w:sz w:val="22"/>
        </w:rPr>
        <w:t>るものを</w:t>
      </w:r>
    </w:p>
    <w:p w:rsidR="00090472" w:rsidRPr="00090472" w:rsidRDefault="00090472" w:rsidP="00090472">
      <w:pPr>
        <w:rPr>
          <w:sz w:val="22"/>
        </w:rPr>
      </w:pPr>
      <w:r>
        <w:rPr>
          <w:rFonts w:hint="eastAsia"/>
          <w:sz w:val="22"/>
        </w:rPr>
        <w:t xml:space="preserve">　</w:t>
      </w:r>
      <w:r w:rsidRPr="00090472">
        <w:rPr>
          <w:sz w:val="22"/>
        </w:rPr>
        <w:t>い</w:t>
      </w:r>
      <w:r w:rsidRPr="00090472">
        <w:rPr>
          <w:rFonts w:hint="eastAsia"/>
          <w:sz w:val="22"/>
        </w:rPr>
        <w:t>います。</w:t>
      </w:r>
    </w:p>
    <w:p w:rsidR="00090472" w:rsidRPr="00BC668B" w:rsidRDefault="00090472" w:rsidP="00090472">
      <w:pPr>
        <w:pStyle w:val="12"/>
      </w:pPr>
      <w:r>
        <w:br w:type="page"/>
      </w:r>
      <w:r w:rsidRPr="00BC668B">
        <w:rPr>
          <w:rFonts w:hint="eastAsia"/>
        </w:rPr>
        <w:lastRenderedPageBreak/>
        <w:t>④平均売上金額の10％を超える試験研究費に係る税額控除制度</w:t>
      </w:r>
    </w:p>
    <w:p w:rsidR="00090472" w:rsidRDefault="00090472" w:rsidP="00090472">
      <w:r>
        <w:rPr>
          <w:rFonts w:hint="eastAsia"/>
        </w:rPr>
        <w:t xml:space="preserve">　前</w:t>
      </w:r>
      <w:r w:rsidRPr="00BC668B">
        <w:rPr>
          <w:rFonts w:hint="eastAsia"/>
        </w:rPr>
        <w:t>記の改正に伴い「平均売上金額の10％を超える試験研究費に係る税額控除制度」が廃止されます。</w:t>
      </w:r>
    </w:p>
    <w:p w:rsidR="00090472" w:rsidRDefault="00090472" w:rsidP="00090472">
      <w:pPr>
        <w:rPr>
          <w:rFonts w:hint="eastAsia"/>
        </w:rPr>
      </w:pPr>
    </w:p>
    <w:p w:rsidR="000870F1" w:rsidRPr="00BC668B" w:rsidRDefault="000870F1" w:rsidP="00090472">
      <w:r w:rsidRPr="000870F1">
        <w:rPr>
          <w:rStyle w:val="a6"/>
          <w:rFonts w:hint="eastAsia"/>
        </w:rPr>
        <w:t>■研究開発税制　改正後の全体像</w:t>
      </w:r>
    </w:p>
    <w:p w:rsidR="000870F1" w:rsidRPr="00BC668B" w:rsidRDefault="002B4E7A" w:rsidP="000870F1">
      <w:pPr>
        <w:pStyle w:val="af5"/>
      </w:pPr>
      <w:r w:rsidRPr="006B6AE9">
        <w:rPr>
          <w:noProof/>
        </w:rPr>
        <w:drawing>
          <wp:inline distT="0" distB="0" distL="0" distR="0">
            <wp:extent cx="6121400" cy="3390900"/>
            <wp:effectExtent l="0" t="0" r="0" b="0"/>
            <wp:docPr id="5" name="図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5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3390900"/>
                    </a:xfrm>
                    <a:prstGeom prst="rect">
                      <a:avLst/>
                    </a:prstGeom>
                    <a:noFill/>
                    <a:ln>
                      <a:noFill/>
                    </a:ln>
                  </pic:spPr>
                </pic:pic>
              </a:graphicData>
            </a:graphic>
          </wp:inline>
        </w:drawing>
      </w:r>
    </w:p>
    <w:p w:rsidR="000870F1" w:rsidRDefault="000870F1" w:rsidP="000870F1">
      <w:pPr>
        <w:pStyle w:val="af5"/>
      </w:pPr>
    </w:p>
    <w:p w:rsidR="00990715" w:rsidRDefault="002B4E7A" w:rsidP="00990715">
      <w:pPr>
        <w:pStyle w:val="a5"/>
        <w:rPr>
          <w:rFonts w:hint="eastAsia"/>
        </w:rPr>
      </w:pPr>
      <w:r>
        <w:rPr>
          <w:noProof/>
        </w:rPr>
        <mc:AlternateContent>
          <mc:Choice Requires="wpg">
            <w:drawing>
              <wp:anchor distT="0" distB="0" distL="114300" distR="114300" simplePos="0" relativeHeight="251657216" behindDoc="0" locked="0" layoutInCell="1" allowOverlap="1">
                <wp:simplePos x="0" y="0"/>
                <wp:positionH relativeFrom="column">
                  <wp:posOffset>13335</wp:posOffset>
                </wp:positionH>
                <wp:positionV relativeFrom="paragraph">
                  <wp:posOffset>71120</wp:posOffset>
                </wp:positionV>
                <wp:extent cx="6119495" cy="358775"/>
                <wp:effectExtent l="0" t="0" r="1905" b="0"/>
                <wp:wrapNone/>
                <wp:docPr id="27"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8" name="Group 46"/>
                        <wpg:cNvGrpSpPr>
                          <a:grpSpLocks/>
                        </wpg:cNvGrpSpPr>
                        <wpg:grpSpPr bwMode="auto">
                          <a:xfrm>
                            <a:off x="1133" y="8566"/>
                            <a:ext cx="9636" cy="533"/>
                            <a:chOff x="1133" y="8566"/>
                            <a:chExt cx="9636" cy="533"/>
                          </a:xfrm>
                        </wpg:grpSpPr>
                        <wps:wsp>
                          <wps:cNvPr id="29" name="AutoShape 47"/>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1A1E3C">
                                  <w:rPr>
                                    <w:rFonts w:ascii="HGP創英角ｺﾞｼｯｸUB" w:eastAsia="HGP創英角ｺﾞｼｯｸUB" w:hAnsi="ＭＳ ゴシック" w:cs="ＭＳ Ｐゴシック" w:hint="eastAsia"/>
                                    <w:color w:val="FFFFFF"/>
                                    <w:kern w:val="0"/>
                                    <w:sz w:val="30"/>
                                    <w:szCs w:val="30"/>
                                  </w:rPr>
                                  <w:t>中小企業者等に対する軽減税率の延長</w:t>
                                </w:r>
                              </w:p>
                            </w:txbxContent>
                          </wps:txbx>
                          <wps:bodyPr rot="0" vert="horz" wrap="square" lIns="324000" tIns="18000" rIns="0" bIns="0" anchor="t" anchorCtr="0" upright="1">
                            <a:noAutofit/>
                          </wps:bodyPr>
                        </wps:wsp>
                        <wps:wsp>
                          <wps:cNvPr id="30" name="Oval 48"/>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31"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２</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6" style="position:absolute;margin-left:1.05pt;margin-top:5.6pt;width:481.85pt;height:28.25pt;z-index:251657216"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">
                <v:group id="Group 46" o:spid="_x0000_s112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roundrect id="AutoShape 47" o:spid="_x0000_s112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1A1E3C">
                            <w:rPr>
                              <w:rFonts w:ascii="HGP創英角ｺﾞｼｯｸUB" w:eastAsia="HGP創英角ｺﾞｼｯｸUB" w:hAnsi="ＭＳ ゴシック" w:cs="ＭＳ Ｐゴシック" w:hint="eastAsia"/>
                              <w:color w:val="FFFFFF"/>
                              <w:kern w:val="0"/>
                              <w:sz w:val="30"/>
                              <w:szCs w:val="30"/>
                            </w:rPr>
                            <w:t>中小企業者等に対する軽減税率の延長</w:t>
                          </w:r>
                        </w:p>
                      </w:txbxContent>
                    </v:textbox>
                  </v:roundrect>
                  <v:oval id="Oval 48" o:spid="_x0000_s112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" fillcolor="#f90" stroked="f">
                    <v:path arrowok="t"/>
                    <v:textbox inset="5.85pt,.7pt,5.85pt,.7pt"/>
                  </v:oval>
                </v:group>
                <v:shape id="テキスト ボックス 2" o:spid="_x0000_s113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" filled="f" fillcolor="#f90" stroked="f">
                  <v:path arrowok="t"/>
                  <v:textbox inset="2mm,2mm,2mm,2mm">
                    <w:txbxContent>
                      <w:p w:rsidR="00157B00" w:rsidRPr="00052CB3" w:rsidRDefault="00157B00" w:rsidP="00990715">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２</w:t>
                        </w:r>
                      </w:p>
                    </w:txbxContent>
                  </v:textbox>
                </v:shape>
              </v:group>
            </w:pict>
          </mc:Fallback>
        </mc:AlternateContent>
      </w:r>
    </w:p>
    <w:p w:rsidR="00990715" w:rsidRDefault="00990715" w:rsidP="00990715">
      <w:pPr>
        <w:pStyle w:val="a5"/>
      </w:pPr>
    </w:p>
    <w:p w:rsidR="001A1E3C" w:rsidRPr="00D56A1D" w:rsidRDefault="001A1E3C" w:rsidP="001A1E3C">
      <w:pPr>
        <w:pStyle w:val="a9"/>
      </w:pPr>
      <w:r w:rsidRPr="00D56A1D">
        <w:rPr>
          <w:rFonts w:hint="eastAsia"/>
        </w:rPr>
        <w:t>（１）改正の背景</w:t>
      </w:r>
    </w:p>
    <w:p w:rsidR="00090472" w:rsidRPr="00866D2F" w:rsidRDefault="00090472" w:rsidP="00090472">
      <w:r>
        <w:rPr>
          <w:rFonts w:hint="eastAsia"/>
        </w:rPr>
        <w:t xml:space="preserve">　</w:t>
      </w:r>
      <w:r w:rsidRPr="00BC668B">
        <w:rPr>
          <w:rFonts w:hint="eastAsia"/>
        </w:rPr>
        <w:t>地域経済の中核を担う中小企業は深刻な人手不足に直面しており、生産性向上や経営に対する支援を強化していく必要があります。このため、中小企業の設備投資を促進し、経営を支援する観点から、中小企業者等に係る軽減税率の特例が２年間延長されます。</w:t>
      </w:r>
    </w:p>
    <w:p w:rsidR="001A1E3C" w:rsidRPr="00090472" w:rsidRDefault="001A1E3C" w:rsidP="001A1E3C">
      <w:pPr>
        <w:pStyle w:val="af5"/>
      </w:pPr>
    </w:p>
    <w:p w:rsidR="001A1E3C" w:rsidRPr="00827345" w:rsidRDefault="001A1E3C" w:rsidP="001A1E3C">
      <w:pPr>
        <w:pStyle w:val="a9"/>
      </w:pPr>
      <w:r>
        <w:rPr>
          <w:rFonts w:hint="eastAsia"/>
        </w:rPr>
        <w:t>（２）改正の概要</w:t>
      </w:r>
    </w:p>
    <w:p w:rsidR="001A1E3C" w:rsidRDefault="001A1E3C" w:rsidP="001A1E3C">
      <w:r>
        <w:rPr>
          <w:rFonts w:hint="eastAsia"/>
        </w:rPr>
        <w:t xml:space="preserve">　</w:t>
      </w:r>
      <w:r w:rsidRPr="00BC668B">
        <w:rPr>
          <w:rFonts w:hint="eastAsia"/>
        </w:rPr>
        <w:t>軽減税率の適用期限が「2021年３月31日までに開始する事業年度」まで延長されます。</w:t>
      </w:r>
    </w:p>
    <w:p w:rsidR="001A1E3C" w:rsidRDefault="001A1E3C" w:rsidP="001A1E3C">
      <w:pPr>
        <w:pStyle w:val="af5"/>
      </w:pPr>
    </w:p>
    <w:p w:rsidR="001A1E3C" w:rsidRDefault="001A1E3C" w:rsidP="001A1E3C">
      <w:pPr>
        <w:pStyle w:val="a5"/>
        <w:rPr>
          <w:rFonts w:hint="eastAsia"/>
        </w:rPr>
      </w:pPr>
      <w:r>
        <w:rPr>
          <w:rFonts w:hint="eastAsia"/>
        </w:rPr>
        <w:t>■</w:t>
      </w:r>
      <w:r w:rsidRPr="00BC668B">
        <w:rPr>
          <w:rFonts w:hint="eastAsia"/>
        </w:rPr>
        <w:t>中小企業等の法人税率</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525"/>
        <w:gridCol w:w="1748"/>
        <w:gridCol w:w="1749"/>
        <w:gridCol w:w="1748"/>
        <w:gridCol w:w="1751"/>
      </w:tblGrid>
      <w:tr w:rsidR="001624C0" w:rsidRPr="00DF60DD" w:rsidTr="00455505">
        <w:trPr>
          <w:trHeight w:val="624"/>
        </w:trPr>
        <w:tc>
          <w:tcPr>
            <w:tcW w:w="2552" w:type="dxa"/>
            <w:shd w:val="clear" w:color="auto" w:fill="31849B"/>
            <w:vAlign w:val="center"/>
          </w:tcPr>
          <w:p w:rsidR="001624C0" w:rsidRPr="00DF60DD" w:rsidRDefault="001624C0" w:rsidP="0060059E">
            <w:pPr>
              <w:pStyle w:val="af5"/>
              <w:rPr>
                <w:rFonts w:ascii="ＭＳ ゴシック" w:eastAsia="ＭＳ ゴシック" w:hAnsi="ＭＳ ゴシック"/>
                <w:color w:val="FFFFFF"/>
                <w:sz w:val="20"/>
                <w:szCs w:val="20"/>
              </w:rPr>
            </w:pPr>
          </w:p>
        </w:tc>
        <w:tc>
          <w:tcPr>
            <w:tcW w:w="1765" w:type="dxa"/>
            <w:shd w:val="clear" w:color="auto" w:fill="31849B"/>
            <w:vAlign w:val="center"/>
          </w:tcPr>
          <w:p w:rsidR="001624C0" w:rsidRPr="00DF60DD" w:rsidRDefault="001624C0" w:rsidP="001624C0">
            <w:pPr>
              <w:pStyle w:val="af5"/>
              <w:spacing w:line="260" w:lineRule="exact"/>
              <w:jc w:val="center"/>
              <w:rPr>
                <w:rFonts w:ascii="ＭＳ ゴシック" w:eastAsia="ＭＳ ゴシック" w:hAnsi="ＭＳ ゴシック"/>
                <w:color w:val="FFFFFF"/>
                <w:w w:val="90"/>
                <w:sz w:val="20"/>
                <w:szCs w:val="20"/>
              </w:rPr>
            </w:pPr>
            <w:r w:rsidRPr="00DF60DD">
              <w:rPr>
                <w:rFonts w:ascii="ＭＳ ゴシック" w:eastAsia="ＭＳ ゴシック" w:hAnsi="ＭＳ ゴシック" w:hint="eastAsia"/>
                <w:color w:val="FFFFFF"/>
                <w:w w:val="90"/>
                <w:sz w:val="20"/>
                <w:szCs w:val="20"/>
              </w:rPr>
              <w:t>2018年4月1日～2019年3月31日</w:t>
            </w:r>
          </w:p>
        </w:tc>
        <w:tc>
          <w:tcPr>
            <w:tcW w:w="1766" w:type="dxa"/>
            <w:tcBorders>
              <w:bottom w:val="single" w:sz="4" w:space="0" w:color="A6A6A6"/>
            </w:tcBorders>
            <w:shd w:val="clear" w:color="auto" w:fill="31849B"/>
            <w:vAlign w:val="center"/>
          </w:tcPr>
          <w:p w:rsidR="001624C0" w:rsidRPr="00DF60DD" w:rsidRDefault="001624C0" w:rsidP="001624C0">
            <w:pPr>
              <w:spacing w:line="260" w:lineRule="exact"/>
              <w:jc w:val="center"/>
            </w:pPr>
            <w:r w:rsidRPr="00DF60DD">
              <w:rPr>
                <w:rFonts w:ascii="ＭＳ ゴシック" w:eastAsia="ＭＳ ゴシック" w:hAnsi="ＭＳ ゴシック" w:hint="eastAsia"/>
                <w:color w:val="FFFFFF"/>
                <w:w w:val="90"/>
                <w:sz w:val="20"/>
                <w:szCs w:val="20"/>
              </w:rPr>
              <w:t>2019年4月1日～2020年3月31日</w:t>
            </w:r>
          </w:p>
        </w:tc>
        <w:tc>
          <w:tcPr>
            <w:tcW w:w="1765" w:type="dxa"/>
            <w:tcBorders>
              <w:bottom w:val="single" w:sz="4" w:space="0" w:color="A6A6A6"/>
            </w:tcBorders>
            <w:shd w:val="clear" w:color="auto" w:fill="31849B"/>
            <w:vAlign w:val="center"/>
          </w:tcPr>
          <w:p w:rsidR="001624C0" w:rsidRPr="00DF60DD" w:rsidRDefault="001624C0" w:rsidP="001624C0">
            <w:pPr>
              <w:spacing w:line="260" w:lineRule="exact"/>
              <w:jc w:val="center"/>
            </w:pPr>
            <w:r w:rsidRPr="00DF60DD">
              <w:rPr>
                <w:rFonts w:ascii="ＭＳ ゴシック" w:eastAsia="ＭＳ ゴシック" w:hAnsi="ＭＳ ゴシック" w:hint="eastAsia"/>
                <w:color w:val="FFFFFF"/>
                <w:w w:val="90"/>
                <w:sz w:val="20"/>
                <w:szCs w:val="20"/>
              </w:rPr>
              <w:t>2020年4月1日～2021年3月31日</w:t>
            </w:r>
          </w:p>
        </w:tc>
        <w:tc>
          <w:tcPr>
            <w:tcW w:w="1766" w:type="dxa"/>
            <w:tcBorders>
              <w:bottom w:val="single" w:sz="4" w:space="0" w:color="A6A6A6"/>
            </w:tcBorders>
            <w:shd w:val="clear" w:color="auto" w:fill="31849B"/>
            <w:vAlign w:val="center"/>
          </w:tcPr>
          <w:p w:rsidR="001624C0" w:rsidRPr="00DF60DD" w:rsidRDefault="001624C0" w:rsidP="001624C0">
            <w:pPr>
              <w:spacing w:line="260" w:lineRule="exact"/>
              <w:jc w:val="center"/>
            </w:pPr>
            <w:r w:rsidRPr="00DF60DD">
              <w:rPr>
                <w:rFonts w:ascii="ＭＳ ゴシック" w:eastAsia="ＭＳ ゴシック" w:hAnsi="ＭＳ ゴシック" w:hint="eastAsia"/>
                <w:color w:val="FFFFFF"/>
                <w:w w:val="90"/>
                <w:sz w:val="20"/>
                <w:szCs w:val="20"/>
              </w:rPr>
              <w:t>2021年4月1日～</w:t>
            </w:r>
          </w:p>
        </w:tc>
      </w:tr>
      <w:tr w:rsidR="001624C0" w:rsidRPr="00DF60DD" w:rsidTr="001624C0">
        <w:trPr>
          <w:trHeight w:val="510"/>
        </w:trPr>
        <w:tc>
          <w:tcPr>
            <w:tcW w:w="2552" w:type="dxa"/>
            <w:shd w:val="clear" w:color="auto" w:fill="FFFFCC"/>
            <w:vAlign w:val="center"/>
          </w:tcPr>
          <w:p w:rsidR="001624C0" w:rsidRPr="00DF60DD" w:rsidRDefault="001624C0" w:rsidP="0060059E">
            <w:pPr>
              <w:pStyle w:val="af5"/>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年800万円以下の金額</w:t>
            </w:r>
          </w:p>
        </w:tc>
        <w:tc>
          <w:tcPr>
            <w:tcW w:w="5296" w:type="dxa"/>
            <w:gridSpan w:val="3"/>
            <w:shd w:val="clear" w:color="auto" w:fill="auto"/>
            <w:vAlign w:val="center"/>
          </w:tcPr>
          <w:p w:rsidR="001624C0" w:rsidRPr="00DF60DD" w:rsidRDefault="001624C0" w:rsidP="001624C0">
            <w:pPr>
              <w:pStyle w:val="af5"/>
              <w:jc w:val="center"/>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15％</w:t>
            </w:r>
          </w:p>
        </w:tc>
        <w:tc>
          <w:tcPr>
            <w:tcW w:w="1766" w:type="dxa"/>
            <w:shd w:val="clear" w:color="auto" w:fill="auto"/>
            <w:vAlign w:val="center"/>
          </w:tcPr>
          <w:p w:rsidR="001624C0" w:rsidRPr="00DF60DD" w:rsidRDefault="001624C0" w:rsidP="001624C0">
            <w:pPr>
              <w:pStyle w:val="af5"/>
              <w:jc w:val="center"/>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19％</w:t>
            </w:r>
          </w:p>
        </w:tc>
      </w:tr>
      <w:tr w:rsidR="001624C0" w:rsidRPr="00DF60DD" w:rsidTr="001624C0">
        <w:trPr>
          <w:trHeight w:val="510"/>
        </w:trPr>
        <w:tc>
          <w:tcPr>
            <w:tcW w:w="2552" w:type="dxa"/>
            <w:shd w:val="clear" w:color="auto" w:fill="FFFFCC"/>
            <w:vAlign w:val="center"/>
          </w:tcPr>
          <w:p w:rsidR="001624C0" w:rsidRPr="00DF60DD" w:rsidRDefault="001624C0" w:rsidP="001624C0">
            <w:pPr>
              <w:pStyle w:val="af5"/>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年800万円超の金額</w:t>
            </w:r>
          </w:p>
        </w:tc>
        <w:tc>
          <w:tcPr>
            <w:tcW w:w="7062" w:type="dxa"/>
            <w:gridSpan w:val="4"/>
            <w:shd w:val="clear" w:color="auto" w:fill="auto"/>
            <w:vAlign w:val="center"/>
          </w:tcPr>
          <w:p w:rsidR="001624C0" w:rsidRPr="00DF60DD" w:rsidRDefault="001624C0" w:rsidP="001624C0">
            <w:pPr>
              <w:pStyle w:val="af5"/>
              <w:jc w:val="center"/>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23.20％</w:t>
            </w:r>
          </w:p>
        </w:tc>
      </w:tr>
    </w:tbl>
    <w:p w:rsidR="00B34341" w:rsidRDefault="00B34341" w:rsidP="001624C0">
      <w:pPr>
        <w:pStyle w:val="af5"/>
        <w:rPr>
          <w:rFonts w:hint="eastAsia"/>
        </w:rPr>
      </w:pPr>
    </w:p>
    <w:p w:rsidR="00B34341" w:rsidRDefault="002B4E7A" w:rsidP="00B34341">
      <w:pPr>
        <w:pStyle w:val="a5"/>
      </w:pPr>
      <w:r>
        <w:rPr>
          <w:noProof/>
        </w:rPr>
        <mc:AlternateContent>
          <mc:Choice Requires="wpg">
            <w:drawing>
              <wp:anchor distT="0" distB="0" distL="114300" distR="114300" simplePos="0" relativeHeight="251662336" behindDoc="0" locked="0" layoutInCell="1" allowOverlap="1">
                <wp:simplePos x="0" y="0"/>
                <wp:positionH relativeFrom="column">
                  <wp:posOffset>-12700</wp:posOffset>
                </wp:positionH>
                <wp:positionV relativeFrom="paragraph">
                  <wp:posOffset>-207645</wp:posOffset>
                </wp:positionV>
                <wp:extent cx="6119495" cy="358775"/>
                <wp:effectExtent l="0" t="0" r="1905" b="0"/>
                <wp:wrapNone/>
                <wp:docPr id="22"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23" name="Group 46"/>
                        <wpg:cNvGrpSpPr>
                          <a:grpSpLocks/>
                        </wpg:cNvGrpSpPr>
                        <wpg:grpSpPr bwMode="auto">
                          <a:xfrm>
                            <a:off x="1133" y="8566"/>
                            <a:ext cx="9636" cy="533"/>
                            <a:chOff x="1133" y="8566"/>
                            <a:chExt cx="9636" cy="533"/>
                          </a:xfrm>
                        </wpg:grpSpPr>
                        <wps:wsp>
                          <wps:cNvPr id="24" name="AutoShape 47"/>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B34341">
                                  <w:rPr>
                                    <w:rFonts w:ascii="HGP創英角ｺﾞｼｯｸUB" w:eastAsia="HGP創英角ｺﾞｼｯｸUB" w:hAnsi="ＭＳ ゴシック" w:cs="ＭＳ Ｐゴシック" w:hint="eastAsia"/>
                                    <w:color w:val="FFFFFF"/>
                                    <w:kern w:val="0"/>
                                    <w:sz w:val="30"/>
                                    <w:szCs w:val="30"/>
                                  </w:rPr>
                                  <w:t>租税特別措置における「みなし大企業」の範囲の見直し</w:t>
                                </w:r>
                              </w:p>
                            </w:txbxContent>
                          </wps:txbx>
                          <wps:bodyPr rot="0" vert="horz" wrap="square" lIns="324000" tIns="18000" rIns="0" bIns="0" anchor="t" anchorCtr="0" upright="1">
                            <a:noAutofit/>
                          </wps:bodyPr>
                        </wps:wsp>
                        <wps:wsp>
                          <wps:cNvPr id="25" name="Oval 48"/>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6"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C06C7" w:rsidP="00B34341">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3</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1" style="position:absolute;margin-left:-1pt;margin-top:-16.35pt;width:481.85pt;height:28.25pt;z-index:251662336"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">
                <v:group id="Group 46" o:spid="_x0000_s1132"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roundrect id="AutoShape 47" o:spid="_x0000_s1133"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B34341">
                            <w:rPr>
                              <w:rFonts w:ascii="HGP創英角ｺﾞｼｯｸUB" w:eastAsia="HGP創英角ｺﾞｼｯｸUB" w:hAnsi="ＭＳ ゴシック" w:cs="ＭＳ Ｐゴシック" w:hint="eastAsia"/>
                              <w:color w:val="FFFFFF"/>
                              <w:kern w:val="0"/>
                              <w:sz w:val="30"/>
                              <w:szCs w:val="30"/>
                            </w:rPr>
                            <w:t>租税特別措置における「みなし大企業」の範囲の見直し</w:t>
                          </w:r>
                        </w:p>
                      </w:txbxContent>
                    </v:textbox>
                  </v:roundrect>
                  <v:oval id="Oval 48" o:spid="_x0000_s1134"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" fillcolor="#f90" stroked="f">
                    <v:path arrowok="t"/>
                    <v:textbox inset="5.85pt,.7pt,5.85pt,.7pt"/>
                  </v:oval>
                </v:group>
                <v:shape id="テキスト ボックス 2" o:spid="_x0000_s1135"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" filled="f" fillcolor="#f90" stroked="f">
                  <v:path arrowok="t"/>
                  <v:textbox inset="2mm,2mm,2mm,2mm">
                    <w:txbxContent>
                      <w:p w:rsidR="00157B00" w:rsidRPr="00052CB3" w:rsidRDefault="001C06C7" w:rsidP="00B34341">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3</w:t>
                        </w:r>
                      </w:p>
                    </w:txbxContent>
                  </v:textbox>
                </v:shape>
              </v:group>
            </w:pict>
          </mc:Fallback>
        </mc:AlternateContent>
      </w:r>
    </w:p>
    <w:p w:rsidR="00B34341" w:rsidRPr="00D56A1D" w:rsidRDefault="00B34341" w:rsidP="00B34341">
      <w:pPr>
        <w:pStyle w:val="a9"/>
      </w:pPr>
      <w:r w:rsidRPr="00D56A1D">
        <w:rPr>
          <w:rFonts w:hint="eastAsia"/>
        </w:rPr>
        <w:t>（１）改正の背景</w:t>
      </w:r>
    </w:p>
    <w:p w:rsidR="00090472" w:rsidRDefault="00090472" w:rsidP="00090472">
      <w:pPr>
        <w:rPr>
          <w:rFonts w:hint="eastAsia"/>
        </w:rPr>
      </w:pPr>
      <w:r>
        <w:rPr>
          <w:rFonts w:hint="eastAsia"/>
        </w:rPr>
        <w:t xml:space="preserve">　</w:t>
      </w:r>
      <w:r w:rsidRPr="00BC668B">
        <w:rPr>
          <w:rFonts w:hint="eastAsia"/>
        </w:rPr>
        <w:t>実質的には大企業であるにも関わらず「中小企業支援」を目的とした優遇税制の適用を受けられるケースがあることから、一定の要件を</w:t>
      </w:r>
      <w:r>
        <w:rPr>
          <w:rFonts w:hint="eastAsia"/>
        </w:rPr>
        <w:t>満たす</w:t>
      </w:r>
      <w:r w:rsidRPr="00BC668B">
        <w:rPr>
          <w:rFonts w:hint="eastAsia"/>
        </w:rPr>
        <w:t>中小企業は「みなし大企業」として優遇税制の適用対象から除外されています。</w:t>
      </w:r>
    </w:p>
    <w:p w:rsidR="00090472" w:rsidRDefault="00090472" w:rsidP="00090472">
      <w:r>
        <w:rPr>
          <w:rFonts w:hint="eastAsia"/>
        </w:rPr>
        <w:t xml:space="preserve">　</w:t>
      </w:r>
      <w:r w:rsidRPr="00BC668B">
        <w:rPr>
          <w:rFonts w:hint="eastAsia"/>
        </w:rPr>
        <w:t>今回、この「みなし大企業」の範囲が拡大＝優遇税制の適用対象となる中小企業の範囲が狭められることになりました。</w:t>
      </w:r>
    </w:p>
    <w:p w:rsidR="00B34341" w:rsidRPr="00090472" w:rsidRDefault="00B34341" w:rsidP="00B34341">
      <w:pPr>
        <w:pStyle w:val="af5"/>
      </w:pPr>
    </w:p>
    <w:p w:rsidR="00B34341" w:rsidRPr="00827345" w:rsidRDefault="00B34341" w:rsidP="00B34341">
      <w:pPr>
        <w:pStyle w:val="a9"/>
      </w:pPr>
      <w:r>
        <w:rPr>
          <w:rFonts w:hint="eastAsia"/>
        </w:rPr>
        <w:t>（２）改正の概要</w:t>
      </w:r>
    </w:p>
    <w:p w:rsidR="00B34341" w:rsidRDefault="00DD2F2C" w:rsidP="00B34341">
      <w:r>
        <w:rPr>
          <w:rFonts w:hint="eastAsia"/>
        </w:rPr>
        <w:t xml:space="preserve">　</w:t>
      </w:r>
      <w:r w:rsidR="00B34341" w:rsidRPr="00BC668B">
        <w:rPr>
          <w:rFonts w:hint="eastAsia"/>
        </w:rPr>
        <w:t>「みなし大企業」に以下の法人が追加されます。</w:t>
      </w:r>
    </w:p>
    <w:p w:rsidR="00B34341" w:rsidRDefault="00B34341" w:rsidP="00B34341">
      <w:pPr>
        <w:pStyle w:val="af5"/>
      </w:pPr>
    </w:p>
    <w:p w:rsidR="00B34341" w:rsidRDefault="00B34341" w:rsidP="00DD2F2C">
      <w:pPr>
        <w:pStyle w:val="a5"/>
        <w:rPr>
          <w:rFonts w:hint="eastAsia"/>
        </w:rPr>
      </w:pPr>
      <w:r>
        <w:rPr>
          <w:rFonts w:hint="eastAsia"/>
        </w:rPr>
        <w:t>■制度の要件</w:t>
      </w:r>
    </w:p>
    <w:tbl>
      <w:tblPr>
        <w:tblW w:w="0" w:type="auto"/>
        <w:jc w:val="center"/>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ook w:val="04A0" w:firstRow="1" w:lastRow="0" w:firstColumn="1" w:lastColumn="0" w:noHBand="0" w:noVBand="1"/>
      </w:tblPr>
      <w:tblGrid>
        <w:gridCol w:w="9619"/>
      </w:tblGrid>
      <w:tr w:rsidR="00DD2F2C" w:rsidTr="00B473AC">
        <w:trPr>
          <w:trHeight w:val="907"/>
          <w:jc w:val="center"/>
        </w:trPr>
        <w:tc>
          <w:tcPr>
            <w:tcW w:w="9638" w:type="dxa"/>
            <w:shd w:val="thinDiagCross" w:color="FDE9D9" w:fill="FFFFFF"/>
            <w:vAlign w:val="center"/>
          </w:tcPr>
          <w:p w:rsidR="00DD2F2C" w:rsidRPr="002B3817" w:rsidRDefault="00DD2F2C" w:rsidP="00DD2F2C">
            <w:pPr>
              <w:pStyle w:val="af5"/>
              <w:rPr>
                <w:rFonts w:ascii="ＭＳ ゴシック" w:eastAsia="ＭＳ ゴシック" w:hAnsi="ＭＳ ゴシック"/>
                <w:sz w:val="22"/>
                <w:szCs w:val="22"/>
              </w:rPr>
            </w:pPr>
            <w:r w:rsidRPr="002B3817">
              <w:rPr>
                <w:rFonts w:ascii="ＭＳ ゴシック" w:eastAsia="ＭＳ ゴシック" w:hAnsi="ＭＳ ゴシック" w:hint="eastAsia"/>
                <w:color w:val="FF9900"/>
                <w:sz w:val="22"/>
                <w:szCs w:val="22"/>
              </w:rPr>
              <w:t>●</w:t>
            </w:r>
            <w:r w:rsidRPr="002B3817">
              <w:rPr>
                <w:rFonts w:ascii="ＭＳ ゴシック" w:eastAsia="ＭＳ ゴシック" w:hAnsi="ＭＳ ゴシック" w:hint="eastAsia"/>
                <w:sz w:val="22"/>
                <w:szCs w:val="22"/>
              </w:rPr>
              <w:t>大法人の100％子会社</w:t>
            </w:r>
          </w:p>
          <w:p w:rsidR="00DD2F2C" w:rsidRPr="002B3817" w:rsidRDefault="00DD2F2C" w:rsidP="00DD2F2C">
            <w:pPr>
              <w:pStyle w:val="af5"/>
              <w:rPr>
                <w:rFonts w:ascii="ＭＳ ゴシック" w:eastAsia="ＭＳ ゴシック" w:hAnsi="ＭＳ ゴシック" w:hint="eastAsia"/>
                <w:sz w:val="22"/>
                <w:szCs w:val="22"/>
              </w:rPr>
            </w:pPr>
            <w:r w:rsidRPr="002B3817">
              <w:rPr>
                <w:rFonts w:ascii="ＭＳ ゴシック" w:eastAsia="ＭＳ ゴシック" w:hAnsi="ＭＳ ゴシック" w:hint="eastAsia"/>
                <w:color w:val="FF9900"/>
                <w:sz w:val="22"/>
                <w:szCs w:val="22"/>
              </w:rPr>
              <w:t>●</w:t>
            </w:r>
            <w:r w:rsidRPr="002B3817">
              <w:rPr>
                <w:rFonts w:ascii="ＭＳ ゴシック" w:eastAsia="ＭＳ ゴシック" w:hAnsi="ＭＳ ゴシック" w:hint="eastAsia"/>
                <w:sz w:val="22"/>
                <w:szCs w:val="22"/>
              </w:rPr>
              <w:t>100％グループ内の複数の大法人に発行済株式又は出資の全部を保有されている法人</w:t>
            </w:r>
          </w:p>
        </w:tc>
      </w:tr>
    </w:tbl>
    <w:p w:rsidR="00090472" w:rsidRDefault="00A54703" w:rsidP="00090472">
      <w:pPr>
        <w:pStyle w:val="af5"/>
        <w:rPr>
          <w:rFonts w:ascii="ＭＳ 明朝" w:eastAsia="ＭＳ 明朝" w:hAnsi="ＭＳ 明朝" w:hint="eastAsia"/>
          <w:sz w:val="22"/>
          <w:szCs w:val="22"/>
        </w:rPr>
      </w:pPr>
      <w:r w:rsidRPr="00090472">
        <w:rPr>
          <w:rFonts w:ascii="ＭＳ 明朝" w:eastAsia="ＭＳ 明朝" w:hAnsi="ＭＳ 明朝" w:hint="eastAsia"/>
          <w:sz w:val="22"/>
          <w:szCs w:val="22"/>
        </w:rPr>
        <w:t>注）</w:t>
      </w:r>
      <w:r w:rsidR="00090472" w:rsidRPr="00090472">
        <w:rPr>
          <w:rFonts w:ascii="ＭＳ 明朝" w:eastAsia="ＭＳ 明朝" w:hAnsi="ＭＳ 明朝" w:hint="eastAsia"/>
          <w:sz w:val="22"/>
          <w:szCs w:val="22"/>
        </w:rPr>
        <w:t>上記の「大法人」とは、資本金の額若しくは出資金の額が５億円以上である法人、相互会社</w:t>
      </w:r>
    </w:p>
    <w:p w:rsidR="00090472" w:rsidRPr="00090472" w:rsidRDefault="00090472" w:rsidP="00090472">
      <w:pPr>
        <w:pStyle w:val="af5"/>
        <w:rPr>
          <w:rFonts w:ascii="ＭＳ 明朝" w:eastAsia="ＭＳ 明朝" w:hAnsi="ＭＳ 明朝"/>
          <w:sz w:val="22"/>
          <w:szCs w:val="22"/>
        </w:rPr>
      </w:pPr>
      <w:r>
        <w:rPr>
          <w:rFonts w:ascii="ＭＳ 明朝" w:eastAsia="ＭＳ 明朝" w:hAnsi="ＭＳ 明朝" w:hint="eastAsia"/>
          <w:sz w:val="22"/>
          <w:szCs w:val="22"/>
        </w:rPr>
        <w:t xml:space="preserve">　　</w:t>
      </w:r>
      <w:r w:rsidRPr="00090472">
        <w:rPr>
          <w:rFonts w:ascii="ＭＳ 明朝" w:eastAsia="ＭＳ 明朝" w:hAnsi="ＭＳ 明朝" w:hint="eastAsia"/>
          <w:sz w:val="22"/>
          <w:szCs w:val="22"/>
        </w:rPr>
        <w:t>若しくは外国相互会社(常時使用従業員数が1,000人超のもの)又は受託法人をいいます。</w:t>
      </w:r>
    </w:p>
    <w:p w:rsidR="001A1E3C" w:rsidRDefault="001A1E3C" w:rsidP="00090472">
      <w:pPr>
        <w:pStyle w:val="af5"/>
        <w:rPr>
          <w:rFonts w:hint="eastAsia"/>
        </w:rPr>
      </w:pPr>
    </w:p>
    <w:p w:rsidR="00090472" w:rsidRDefault="002B4E7A" w:rsidP="00090472">
      <w:pPr>
        <w:pStyle w:val="af5"/>
        <w:rPr>
          <w:rFonts w:hint="eastAsia"/>
        </w:rPr>
      </w:pPr>
      <w:r>
        <w:rPr>
          <w:rFonts w:hint="eastAsia"/>
          <w:noProof/>
        </w:rPr>
        <mc:AlternateContent>
          <mc:Choice Requires="wpg">
            <w:drawing>
              <wp:anchor distT="0" distB="0" distL="114300" distR="114300" simplePos="0" relativeHeight="251666432" behindDoc="0" locked="0" layoutInCell="1" allowOverlap="1">
                <wp:simplePos x="0" y="0"/>
                <wp:positionH relativeFrom="column">
                  <wp:posOffset>6350</wp:posOffset>
                </wp:positionH>
                <wp:positionV relativeFrom="paragraph">
                  <wp:posOffset>71755</wp:posOffset>
                </wp:positionV>
                <wp:extent cx="6119495" cy="358775"/>
                <wp:effectExtent l="0" t="0" r="1905" b="0"/>
                <wp:wrapNone/>
                <wp:docPr id="17"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18" name="Group 46"/>
                        <wpg:cNvGrpSpPr>
                          <a:grpSpLocks/>
                        </wpg:cNvGrpSpPr>
                        <wpg:grpSpPr bwMode="auto">
                          <a:xfrm>
                            <a:off x="1133" y="8566"/>
                            <a:ext cx="9636" cy="533"/>
                            <a:chOff x="1133" y="8566"/>
                            <a:chExt cx="9636" cy="533"/>
                          </a:xfrm>
                        </wpg:grpSpPr>
                        <wps:wsp>
                          <wps:cNvPr id="19" name="AutoShape 47"/>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090472" w:rsidRPr="00176C38" w:rsidRDefault="00090472" w:rsidP="00090472">
                                <w:pPr>
                                  <w:snapToGrid w:val="0"/>
                                  <w:spacing w:line="320" w:lineRule="exact"/>
                                  <w:rPr>
                                    <w:rFonts w:ascii="HGP創英角ｺﾞｼｯｸUB" w:eastAsia="HGP創英角ｺﾞｼｯｸUB" w:hAnsi="ＭＳ ゴシック" w:cs="ＭＳ Ｐゴシック"/>
                                    <w:color w:val="FFFFFF"/>
                                    <w:kern w:val="0"/>
                                    <w:sz w:val="30"/>
                                    <w:szCs w:val="30"/>
                                  </w:rPr>
                                </w:pPr>
                                <w:r w:rsidRPr="00090472">
                                  <w:rPr>
                                    <w:rFonts w:ascii="HGP創英角ｺﾞｼｯｸUB" w:eastAsia="HGP創英角ｺﾞｼｯｸUB" w:hAnsi="ＭＳ ゴシック" w:cs="ＭＳ Ｐゴシック" w:hint="eastAsia"/>
                                    <w:color w:val="FFFFFF"/>
                                    <w:kern w:val="0"/>
                                    <w:sz w:val="30"/>
                                    <w:szCs w:val="30"/>
                                  </w:rPr>
                                  <w:t>法人税における仮想通貨の評価方法等</w:t>
                                </w:r>
                              </w:p>
                            </w:txbxContent>
                          </wps:txbx>
                          <wps:bodyPr rot="0" vert="horz" wrap="square" lIns="324000" tIns="18000" rIns="0" bIns="0" anchor="t" anchorCtr="0" upright="1">
                            <a:noAutofit/>
                          </wps:bodyPr>
                        </wps:wsp>
                        <wps:wsp>
                          <wps:cNvPr id="20" name="Oval 48"/>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21"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472" w:rsidRPr="00052CB3" w:rsidRDefault="00090472" w:rsidP="00090472">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4</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6" style="position:absolute;left:0;text-align:left;margin-left:.5pt;margin-top:5.65pt;width:481.85pt;height:28.25pt;z-index:251666432"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">
                <v:group id="Group 46" o:spid="_x0000_s113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oundrect id="AutoShape 47" o:spid="_x0000_s113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" strokecolor="#ddd" strokeweight="1pt">
                    <v:fill r:id="rId14" o:title="" recolor="t" type="tile"/>
                    <v:path arrowok="t"/>
                    <v:textbox inset="9mm,.5mm,0,0">
                      <w:txbxContent>
                        <w:p w:rsidR="00090472" w:rsidRPr="00176C38" w:rsidRDefault="00090472" w:rsidP="00090472">
                          <w:pPr>
                            <w:snapToGrid w:val="0"/>
                            <w:spacing w:line="320" w:lineRule="exact"/>
                            <w:rPr>
                              <w:rFonts w:ascii="HGP創英角ｺﾞｼｯｸUB" w:eastAsia="HGP創英角ｺﾞｼｯｸUB" w:hAnsi="ＭＳ ゴシック" w:cs="ＭＳ Ｐゴシック"/>
                              <w:color w:val="FFFFFF"/>
                              <w:kern w:val="0"/>
                              <w:sz w:val="30"/>
                              <w:szCs w:val="30"/>
                            </w:rPr>
                          </w:pPr>
                          <w:r w:rsidRPr="00090472">
                            <w:rPr>
                              <w:rFonts w:ascii="HGP創英角ｺﾞｼｯｸUB" w:eastAsia="HGP創英角ｺﾞｼｯｸUB" w:hAnsi="ＭＳ ゴシック" w:cs="ＭＳ Ｐゴシック" w:hint="eastAsia"/>
                              <w:color w:val="FFFFFF"/>
                              <w:kern w:val="0"/>
                              <w:sz w:val="30"/>
                              <w:szCs w:val="30"/>
                            </w:rPr>
                            <w:t>法人税における仮想通貨の評価方法等</w:t>
                          </w:r>
                        </w:p>
                      </w:txbxContent>
                    </v:textbox>
                  </v:roundrect>
                  <v:oval id="Oval 48" o:spid="_x0000_s113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" fillcolor="#f90" stroked="f">
                    <v:path arrowok="t"/>
                    <v:textbox inset="5.85pt,.7pt,5.85pt,.7pt"/>
                  </v:oval>
                </v:group>
                <v:shape id="テキスト ボックス 2" o:spid="_x0000_s114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" filled="f" fillcolor="#f90" stroked="f">
                  <v:path arrowok="t"/>
                  <v:textbox inset="2mm,2mm,2mm,2mm">
                    <w:txbxContent>
                      <w:p w:rsidR="00090472" w:rsidRPr="00052CB3" w:rsidRDefault="00090472" w:rsidP="00090472">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4</w:t>
                        </w:r>
                      </w:p>
                    </w:txbxContent>
                  </v:textbox>
                </v:shape>
              </v:group>
            </w:pict>
          </mc:Fallback>
        </mc:AlternateContent>
      </w:r>
    </w:p>
    <w:p w:rsidR="00090472" w:rsidRDefault="00090472" w:rsidP="00090472">
      <w:pPr>
        <w:pStyle w:val="af5"/>
        <w:rPr>
          <w:rFonts w:hint="eastAsia"/>
        </w:rPr>
      </w:pPr>
    </w:p>
    <w:p w:rsidR="00090472" w:rsidRPr="00D56A1D" w:rsidRDefault="00090472" w:rsidP="00090472">
      <w:pPr>
        <w:pStyle w:val="a9"/>
      </w:pPr>
      <w:r w:rsidRPr="00D56A1D">
        <w:rPr>
          <w:rFonts w:hint="eastAsia"/>
        </w:rPr>
        <w:t>（１）改正の背景</w:t>
      </w:r>
    </w:p>
    <w:p w:rsidR="00B75A09" w:rsidRDefault="00B75A09" w:rsidP="00B75A09">
      <w:pPr>
        <w:rPr>
          <w:rFonts w:hint="eastAsia"/>
        </w:rPr>
      </w:pPr>
      <w:r>
        <w:rPr>
          <w:rFonts w:hint="eastAsia"/>
        </w:rPr>
        <w:t xml:space="preserve">　</w:t>
      </w:r>
      <w:r w:rsidR="00090472" w:rsidRPr="008B5DCC">
        <w:rPr>
          <w:rFonts w:hint="eastAsia"/>
        </w:rPr>
        <w:t>企業会計基準委員会（ASBJ）は昨年3月、仮想通貨に関する企業会計上のルールを「資金決済法における仮想通貨の会計処理等に関する当面の取扱い」として取りまとめ、公表しました。</w:t>
      </w:r>
    </w:p>
    <w:p w:rsidR="00090472" w:rsidRDefault="00B75A09" w:rsidP="00B75A09">
      <w:r>
        <w:rPr>
          <w:rFonts w:hint="eastAsia"/>
        </w:rPr>
        <w:t xml:space="preserve">　</w:t>
      </w:r>
      <w:r w:rsidR="00090472" w:rsidRPr="008B5DCC">
        <w:rPr>
          <w:rFonts w:hint="eastAsia"/>
        </w:rPr>
        <w:t>これを受けて、仮想通貨に関する税務上の取扱いについても明確化されることになりました。</w:t>
      </w:r>
    </w:p>
    <w:p w:rsidR="00090472" w:rsidRDefault="00090472" w:rsidP="00090472">
      <w:pPr>
        <w:pStyle w:val="af5"/>
      </w:pPr>
    </w:p>
    <w:p w:rsidR="00090472" w:rsidRPr="00827345" w:rsidRDefault="00090472" w:rsidP="00B75A09">
      <w:pPr>
        <w:pStyle w:val="a9"/>
      </w:pPr>
      <w:r>
        <w:rPr>
          <w:rFonts w:hint="eastAsia"/>
        </w:rPr>
        <w:t>（２）改正の概要</w:t>
      </w:r>
    </w:p>
    <w:p w:rsidR="00090472" w:rsidRDefault="00B75A09" w:rsidP="00B75A09">
      <w:pPr>
        <w:rPr>
          <w:rFonts w:hint="eastAsia"/>
        </w:rPr>
      </w:pPr>
      <w:r>
        <w:rPr>
          <w:rFonts w:hint="eastAsia"/>
        </w:rPr>
        <w:t xml:space="preserve">　</w:t>
      </w:r>
      <w:r w:rsidR="00090472" w:rsidRPr="008B5DCC">
        <w:rPr>
          <w:rFonts w:hint="eastAsia"/>
        </w:rPr>
        <w:t>法人税における仮想通貨の評価方法等について、次のとおり時価法を導入する等の措置が講じられます。</w:t>
      </w:r>
    </w:p>
    <w:p w:rsidR="00B75A09" w:rsidRDefault="00B75A09" w:rsidP="00B75A09">
      <w:pPr>
        <w:rPr>
          <w:rFonts w:hint="eastAsia"/>
        </w:rPr>
      </w:pPr>
    </w:p>
    <w:tbl>
      <w:tblPr>
        <w:tblW w:w="963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436"/>
        <w:gridCol w:w="9202"/>
      </w:tblGrid>
      <w:tr w:rsidR="00B75A09" w:rsidRPr="00455505" w:rsidTr="00B75A09">
        <w:trPr>
          <w:trHeight w:val="510"/>
        </w:trPr>
        <w:tc>
          <w:tcPr>
            <w:tcW w:w="426" w:type="dxa"/>
            <w:shd w:val="clear" w:color="auto" w:fill="31849B"/>
            <w:vAlign w:val="center"/>
          </w:tcPr>
          <w:p w:rsidR="00B75A09" w:rsidRPr="00455505" w:rsidRDefault="00B75A09" w:rsidP="006671B7">
            <w:pPr>
              <w:pStyle w:val="af5"/>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①</w:t>
            </w:r>
          </w:p>
        </w:tc>
        <w:tc>
          <w:tcPr>
            <w:tcW w:w="9212" w:type="dxa"/>
            <w:shd w:val="clear" w:color="auto" w:fill="FFFFFF"/>
            <w:vAlign w:val="center"/>
          </w:tcPr>
          <w:p w:rsidR="00B75A09" w:rsidRPr="00455505" w:rsidRDefault="00B75A09" w:rsidP="006671B7">
            <w:pPr>
              <w:pStyle w:val="af5"/>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法人が事業年度末に有する仮想通貨のうち、活発な市場が存在する仮想通</w:t>
            </w:r>
            <w:r w:rsidRPr="00455505">
              <w:rPr>
                <w:rFonts w:ascii="ＭＳ ゴシック" w:eastAsia="ＭＳ ゴシック" w:hAnsi="ＭＳ ゴシック"/>
                <w:sz w:val="22"/>
                <w:szCs w:val="22"/>
              </w:rPr>
              <w:t>貨については、時価評価により評価損益を計上する。</w:t>
            </w:r>
          </w:p>
        </w:tc>
      </w:tr>
      <w:tr w:rsidR="00B75A09" w:rsidRPr="00455505" w:rsidTr="00DF60DD">
        <w:trPr>
          <w:trHeight w:val="77"/>
        </w:trPr>
        <w:tc>
          <w:tcPr>
            <w:tcW w:w="426" w:type="dxa"/>
            <w:shd w:val="clear" w:color="auto" w:fill="31849B"/>
            <w:vAlign w:val="center"/>
          </w:tcPr>
          <w:p w:rsidR="00B75A09" w:rsidRPr="00455505" w:rsidRDefault="00B75A09" w:rsidP="006671B7">
            <w:pPr>
              <w:pStyle w:val="af5"/>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②</w:t>
            </w:r>
          </w:p>
        </w:tc>
        <w:tc>
          <w:tcPr>
            <w:tcW w:w="9212" w:type="dxa"/>
            <w:shd w:val="clear" w:color="auto" w:fill="FFFFCC"/>
            <w:vAlign w:val="center"/>
          </w:tcPr>
          <w:p w:rsidR="00B75A09" w:rsidRPr="00455505" w:rsidRDefault="00B75A09" w:rsidP="006671B7">
            <w:pPr>
              <w:pStyle w:val="af5"/>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法人が仮想通貨を譲渡した場合の譲渡損益は、その譲渡</w:t>
            </w:r>
            <w:r w:rsidRPr="00455505">
              <w:rPr>
                <w:rFonts w:ascii="ＭＳ ゴシック" w:eastAsia="ＭＳ ゴシック" w:hAnsi="ＭＳ ゴシック"/>
                <w:sz w:val="22"/>
                <w:szCs w:val="22"/>
              </w:rPr>
              <w:t>契約をした日の属する事業年度に計上する。</w:t>
            </w:r>
          </w:p>
        </w:tc>
      </w:tr>
      <w:tr w:rsidR="00B75A09" w:rsidRPr="00455505" w:rsidTr="00B75A09">
        <w:trPr>
          <w:trHeight w:val="77"/>
        </w:trPr>
        <w:tc>
          <w:tcPr>
            <w:tcW w:w="426" w:type="dxa"/>
            <w:shd w:val="clear" w:color="auto" w:fill="31849B"/>
            <w:vAlign w:val="center"/>
          </w:tcPr>
          <w:p w:rsidR="00B75A09" w:rsidRPr="00455505" w:rsidRDefault="00B75A09" w:rsidP="006671B7">
            <w:pPr>
              <w:pStyle w:val="af5"/>
              <w:rPr>
                <w:rFonts w:ascii="ＭＳ ゴシック" w:eastAsia="ＭＳ ゴシック" w:hAnsi="ＭＳ ゴシック" w:hint="eastAsia"/>
                <w:color w:val="FFFFFF"/>
                <w:sz w:val="22"/>
                <w:szCs w:val="22"/>
              </w:rPr>
            </w:pPr>
            <w:r w:rsidRPr="00455505">
              <w:rPr>
                <w:rFonts w:ascii="ＭＳ ゴシック" w:eastAsia="ＭＳ ゴシック" w:hAnsi="ＭＳ ゴシック" w:hint="eastAsia"/>
                <w:color w:val="FFFFFF"/>
                <w:sz w:val="22"/>
                <w:szCs w:val="22"/>
              </w:rPr>
              <w:lastRenderedPageBreak/>
              <w:t>③</w:t>
            </w:r>
          </w:p>
        </w:tc>
        <w:tc>
          <w:tcPr>
            <w:tcW w:w="9212" w:type="dxa"/>
            <w:shd w:val="clear" w:color="auto" w:fill="FFFFFF"/>
            <w:vAlign w:val="center"/>
          </w:tcPr>
          <w:p w:rsidR="00B75A09" w:rsidRPr="00455505" w:rsidRDefault="00B75A09" w:rsidP="006671B7">
            <w:pPr>
              <w:pStyle w:val="af5"/>
              <w:rPr>
                <w:rFonts w:ascii="ＭＳ ゴシック" w:eastAsia="ＭＳ ゴシック" w:hAnsi="ＭＳ ゴシック" w:hint="eastAsia"/>
                <w:sz w:val="22"/>
                <w:szCs w:val="22"/>
              </w:rPr>
            </w:pPr>
            <w:r w:rsidRPr="00455505">
              <w:rPr>
                <w:rFonts w:ascii="ＭＳ ゴシック" w:eastAsia="ＭＳ ゴシック" w:hAnsi="ＭＳ ゴシック" w:hint="eastAsia"/>
                <w:sz w:val="22"/>
                <w:szCs w:val="22"/>
              </w:rPr>
              <w:t>仮想通貨の取得原価を計算する場合の「一単位当たりの帳</w:t>
            </w:r>
            <w:r w:rsidRPr="00455505">
              <w:rPr>
                <w:rFonts w:ascii="ＭＳ ゴシック" w:eastAsia="ＭＳ ゴシック" w:hAnsi="ＭＳ ゴシック"/>
                <w:sz w:val="22"/>
                <w:szCs w:val="22"/>
              </w:rPr>
              <w:t>簿価額</w:t>
            </w:r>
            <w:r w:rsidRPr="00455505">
              <w:rPr>
                <w:rFonts w:ascii="ＭＳ ゴシック" w:eastAsia="ＭＳ ゴシック" w:hAnsi="ＭＳ ゴシック" w:hint="eastAsia"/>
                <w:sz w:val="22"/>
                <w:szCs w:val="22"/>
              </w:rPr>
              <w:t>」</w:t>
            </w:r>
            <w:r w:rsidRPr="00455505">
              <w:rPr>
                <w:rFonts w:ascii="ＭＳ ゴシック" w:eastAsia="ＭＳ ゴシック" w:hAnsi="ＭＳ ゴシック"/>
                <w:sz w:val="22"/>
                <w:szCs w:val="22"/>
              </w:rPr>
              <w:t>の算出方法</w:t>
            </w:r>
            <w:r w:rsidRPr="00455505">
              <w:rPr>
                <w:rFonts w:ascii="ＭＳ ゴシック" w:eastAsia="ＭＳ ゴシック" w:hAnsi="ＭＳ ゴシック" w:hint="eastAsia"/>
                <w:sz w:val="22"/>
                <w:szCs w:val="22"/>
              </w:rPr>
              <w:t>を、原則として移動平均法とする。ただし、継続適用することを要件として、総平均法を用いることも可能。</w:t>
            </w:r>
          </w:p>
        </w:tc>
      </w:tr>
      <w:tr w:rsidR="00B75A09" w:rsidRPr="00455505" w:rsidTr="00DF60DD">
        <w:trPr>
          <w:trHeight w:val="77"/>
        </w:trPr>
        <w:tc>
          <w:tcPr>
            <w:tcW w:w="426" w:type="dxa"/>
            <w:shd w:val="clear" w:color="auto" w:fill="31849B"/>
            <w:vAlign w:val="center"/>
          </w:tcPr>
          <w:p w:rsidR="00B75A09" w:rsidRPr="00455505" w:rsidRDefault="00B75A09" w:rsidP="006671B7">
            <w:pPr>
              <w:pStyle w:val="af5"/>
              <w:rPr>
                <w:rFonts w:ascii="ＭＳ ゴシック" w:eastAsia="ＭＳ ゴシック" w:hAnsi="ＭＳ ゴシック" w:hint="eastAsia"/>
                <w:color w:val="FFFFFF"/>
                <w:sz w:val="22"/>
                <w:szCs w:val="22"/>
              </w:rPr>
            </w:pPr>
            <w:r w:rsidRPr="00455505">
              <w:rPr>
                <w:rFonts w:ascii="ＭＳ ゴシック" w:eastAsia="ＭＳ ゴシック" w:hAnsi="ＭＳ ゴシック" w:hint="eastAsia"/>
                <w:color w:val="FFFFFF"/>
                <w:sz w:val="22"/>
                <w:szCs w:val="22"/>
              </w:rPr>
              <w:t>④</w:t>
            </w:r>
          </w:p>
        </w:tc>
        <w:tc>
          <w:tcPr>
            <w:tcW w:w="9212" w:type="dxa"/>
            <w:shd w:val="clear" w:color="auto" w:fill="FFFFCC"/>
          </w:tcPr>
          <w:p w:rsidR="00B75A09" w:rsidRPr="00455505" w:rsidRDefault="00B75A09" w:rsidP="006671B7">
            <w:pPr>
              <w:rPr>
                <w:rFonts w:ascii="ＭＳ ゴシック" w:eastAsia="ＭＳ ゴシック" w:hAnsi="ＭＳ ゴシック"/>
                <w:sz w:val="22"/>
              </w:rPr>
            </w:pPr>
            <w:r w:rsidRPr="00455505">
              <w:rPr>
                <w:rFonts w:ascii="ＭＳ ゴシック" w:eastAsia="ＭＳ ゴシック" w:hAnsi="ＭＳ ゴシック" w:hint="eastAsia"/>
                <w:sz w:val="22"/>
              </w:rPr>
              <w:t>法人が事業年度末に有する未決済の仮想通貨の信用取引等については、事</w:t>
            </w:r>
            <w:r w:rsidRPr="00455505">
              <w:rPr>
                <w:rFonts w:ascii="ＭＳ ゴシック" w:eastAsia="ＭＳ ゴシック" w:hAnsi="ＭＳ ゴシック"/>
                <w:sz w:val="22"/>
              </w:rPr>
              <w:t>業年度末に決済したものとみなして計算した損益相当額を計上する。</w:t>
            </w:r>
          </w:p>
        </w:tc>
      </w:tr>
    </w:tbl>
    <w:p w:rsidR="00090472" w:rsidRPr="008B5DCC" w:rsidRDefault="00090472" w:rsidP="00090472">
      <w:pPr>
        <w:pStyle w:val="af5"/>
      </w:pPr>
    </w:p>
    <w:p w:rsidR="00090472" w:rsidRDefault="002B4E7A" w:rsidP="00090472">
      <w:pPr>
        <w:pStyle w:val="af5"/>
      </w:pPr>
      <w:r w:rsidRPr="007E1D95">
        <w:rPr>
          <w:noProof/>
          <w:sz w:val="21"/>
          <w:szCs w:val="21"/>
        </w:rPr>
        <w:drawing>
          <wp:inline distT="0" distB="0" distL="0" distR="0">
            <wp:extent cx="6121400" cy="3975100"/>
            <wp:effectExtent l="0" t="0" r="0" b="0"/>
            <wp:docPr id="6" name="図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50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3975100"/>
                    </a:xfrm>
                    <a:prstGeom prst="rect">
                      <a:avLst/>
                    </a:prstGeom>
                    <a:noFill/>
                    <a:ln>
                      <a:noFill/>
                    </a:ln>
                  </pic:spPr>
                </pic:pic>
              </a:graphicData>
            </a:graphic>
          </wp:inline>
        </w:drawing>
      </w:r>
    </w:p>
    <w:p w:rsidR="00090472" w:rsidRDefault="00090472" w:rsidP="00090472">
      <w:pPr>
        <w:pStyle w:val="af5"/>
        <w:rPr>
          <w:rFonts w:hint="eastAsia"/>
        </w:rPr>
      </w:pPr>
    </w:p>
    <w:p w:rsidR="00090472" w:rsidRDefault="00090472" w:rsidP="00090472">
      <w:pPr>
        <w:pStyle w:val="af5"/>
        <w:rPr>
          <w:rFonts w:hint="eastAsia"/>
        </w:rPr>
      </w:pPr>
    </w:p>
    <w:p w:rsidR="00090472" w:rsidRDefault="00090472" w:rsidP="00090472">
      <w:pPr>
        <w:pStyle w:val="af5"/>
        <w:rPr>
          <w:rFonts w:hint="eastAsia"/>
        </w:rPr>
      </w:pPr>
    </w:p>
    <w:p w:rsidR="00090472" w:rsidRDefault="00090472" w:rsidP="00090472">
      <w:pPr>
        <w:pStyle w:val="af5"/>
        <w:rPr>
          <w:rFonts w:hint="eastAsia"/>
        </w:rPr>
      </w:pPr>
    </w:p>
    <w:p w:rsidR="00090472" w:rsidRDefault="00090472" w:rsidP="00090472">
      <w:pPr>
        <w:pStyle w:val="af5"/>
        <w:rPr>
          <w:rFonts w:hint="eastAsia"/>
        </w:rPr>
      </w:pPr>
    </w:p>
    <w:p w:rsidR="00090472" w:rsidRDefault="00090472" w:rsidP="00090472">
      <w:pPr>
        <w:pStyle w:val="af5"/>
        <w:rPr>
          <w:rFonts w:hint="eastAsia"/>
        </w:rPr>
      </w:pPr>
    </w:p>
    <w:p w:rsidR="00090472" w:rsidRDefault="00090472" w:rsidP="00090472">
      <w:pPr>
        <w:pStyle w:val="af5"/>
        <w:rPr>
          <w:rFonts w:hint="eastAsia"/>
        </w:rPr>
      </w:pPr>
    </w:p>
    <w:p w:rsidR="00090472" w:rsidRPr="00090472" w:rsidRDefault="00090472" w:rsidP="00090472">
      <w:pPr>
        <w:pStyle w:val="af5"/>
      </w:pPr>
    </w:p>
    <w:p w:rsidR="00A04A52" w:rsidRPr="00D56A1D" w:rsidRDefault="00A04A52" w:rsidP="00A04A52">
      <w:pPr>
        <w:pStyle w:val="a5"/>
      </w:pPr>
      <w:r>
        <w:br w:type="page"/>
      </w:r>
    </w:p>
    <w:p w:rsidR="005B2643" w:rsidRDefault="005B2643" w:rsidP="00A04A52">
      <w:pPr>
        <w:pStyle w:val="a5"/>
      </w:pPr>
    </w:p>
    <w:p w:rsidR="00A04A52" w:rsidRPr="00D56A1D" w:rsidRDefault="002B4E7A" w:rsidP="00A04A52">
      <w:pPr>
        <w:pStyle w:val="a5"/>
      </w:pPr>
      <w:r>
        <w:rPr>
          <w:noProof/>
        </w:rPr>
        <mc:AlternateContent>
          <mc:Choice Requires="wpg">
            <w:drawing>
              <wp:anchor distT="0" distB="0" distL="114300" distR="114300" simplePos="0" relativeHeight="251663360" behindDoc="0" locked="0" layoutInCell="1" allowOverlap="1">
                <wp:simplePos x="0" y="0"/>
                <wp:positionH relativeFrom="column">
                  <wp:posOffset>-8890</wp:posOffset>
                </wp:positionH>
                <wp:positionV relativeFrom="paragraph">
                  <wp:posOffset>-258445</wp:posOffset>
                </wp:positionV>
                <wp:extent cx="6119495" cy="791845"/>
                <wp:effectExtent l="12700" t="12700" r="1905" b="0"/>
                <wp:wrapNone/>
                <wp:docPr id="12" name="グループ化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91845"/>
                          <a:chOff x="1168" y="1346"/>
                          <a:chExt cx="9637" cy="1247"/>
                        </a:xfrm>
                      </wpg:grpSpPr>
                      <wps:wsp>
                        <wps:cNvPr id="13" name="正方形/長方形 73"/>
                        <wps:cNvSpPr>
                          <a:spLocks/>
                        </wps:cNvSpPr>
                        <wps:spPr bwMode="auto">
                          <a:xfrm>
                            <a:off x="1168" y="1346"/>
                            <a:ext cx="9637" cy="1247"/>
                          </a:xfrm>
                          <a:prstGeom prst="rect">
                            <a:avLst/>
                          </a:prstGeom>
                          <a:blipFill dpi="0" rotWithShape="0">
                            <a:blip r:embed="rId11"/>
                            <a:srcRect/>
                            <a:tile tx="0" ty="0" sx="100000" sy="100000" flip="none" algn="tl"/>
                          </a:blipFill>
                          <a:ln w="19050" algn="ctr">
                            <a:solidFill>
                              <a:srgbClr val="0068B7"/>
                            </a:solidFill>
                            <a:miter lim="800000"/>
                            <a:headEnd/>
                            <a:tailEnd/>
                          </a:ln>
                        </wps:spPr>
                        <wps:bodyPr rot="0" vert="horz" wrap="square" lIns="91440" tIns="45720" rIns="91440" bIns="45720" anchor="ctr" anchorCtr="0" upright="1">
                          <a:noAutofit/>
                        </wps:bodyPr>
                      </wps:wsp>
                      <wps:wsp>
                        <wps:cNvPr id="14" name="フリーフォーム 74"/>
                        <wps:cNvSpPr>
                          <a:spLocks/>
                        </wps:cNvSpPr>
                        <wps:spPr bwMode="auto">
                          <a:xfrm>
                            <a:off x="1168" y="1346"/>
                            <a:ext cx="1531" cy="1247"/>
                          </a:xfrm>
                          <a:custGeom>
                            <a:avLst/>
                            <a:gdLst>
                              <a:gd name="T0" fmla="*/ 0 w 1055423"/>
                              <a:gd name="T1" fmla="*/ 185 h 1409700"/>
                              <a:gd name="T2" fmla="*/ 0 w 1055423"/>
                              <a:gd name="T3" fmla="*/ 0 h 1409700"/>
                              <a:gd name="T4" fmla="*/ 1020 w 1055423"/>
                              <a:gd name="T5" fmla="*/ 0 h 1409700"/>
                              <a:gd name="T6" fmla="*/ 1299 w 1055423"/>
                              <a:gd name="T7" fmla="*/ 185 h 1409700"/>
                              <a:gd name="T8" fmla="*/ 1020 w 1055423"/>
                              <a:gd name="T9" fmla="*/ 393 h 1409700"/>
                              <a:gd name="T10" fmla="*/ 0 w 1055423"/>
                              <a:gd name="T11" fmla="*/ 393 h 1409700"/>
                              <a:gd name="T12" fmla="*/ 0 w 1055423"/>
                              <a:gd name="T13" fmla="*/ 185 h 1409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5423" h="1409700">
                                <a:moveTo>
                                  <a:pt x="0" y="661327"/>
                                </a:moveTo>
                                <a:lnTo>
                                  <a:pt x="0" y="0"/>
                                </a:lnTo>
                                <a:lnTo>
                                  <a:pt x="828675" y="0"/>
                                </a:lnTo>
                                <a:lnTo>
                                  <a:pt x="1055423" y="661327"/>
                                </a:lnTo>
                                <a:lnTo>
                                  <a:pt x="828675" y="1409700"/>
                                </a:lnTo>
                                <a:lnTo>
                                  <a:pt x="0" y="1409700"/>
                                </a:lnTo>
                                <a:lnTo>
                                  <a:pt x="0" y="661327"/>
                                </a:lnTo>
                                <a:close/>
                              </a:path>
                            </a:pathLst>
                          </a:custGeom>
                          <a:solidFill>
                            <a:srgbClr val="FF9900"/>
                          </a:solidFill>
                          <a:ln w="28575" cap="flat" cmpd="sng" algn="ctr">
                            <a:solidFill>
                              <a:srgbClr val="0070C0"/>
                            </a:solidFill>
                            <a:prstDash val="solid"/>
                            <a:round/>
                            <a:headEnd/>
                            <a:tailEnd/>
                          </a:ln>
                        </wps:spPr>
                        <wps:bodyPr rot="0" vert="horz" wrap="square" lIns="91440" tIns="45720" rIns="91440" bIns="45720" anchor="ctr" anchorCtr="0" upright="1">
                          <a:noAutofit/>
                        </wps:bodyPr>
                      </wps:wsp>
                      <wps:wsp>
                        <wps:cNvPr id="15" name="テキスト ボックス 71"/>
                        <wps:cNvSpPr txBox="1">
                          <a:spLocks/>
                        </wps:cNvSpPr>
                        <wps:spPr bwMode="auto">
                          <a:xfrm>
                            <a:off x="1331" y="1459"/>
                            <a:ext cx="99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50044E" w:rsidRDefault="00157B00" w:rsidP="00A04A52">
                              <w:pPr>
                                <w:jc w:val="center"/>
                                <w:textAlignment w:val="center"/>
                                <w:rPr>
                                  <w:rFonts w:ascii="HGSｺﾞｼｯｸE" w:eastAsia="HGSｺﾞｼｯｸE" w:hAnsi="HGSｺﾞｼｯｸE"/>
                                  <w:color w:val="FFFFFF"/>
                                  <w:sz w:val="60"/>
                                  <w:szCs w:val="60"/>
                                </w:rPr>
                              </w:pPr>
                              <w:r>
                                <w:rPr>
                                  <w:rFonts w:ascii="HGSｺﾞｼｯｸE" w:eastAsia="HGSｺﾞｼｯｸE" w:hAnsi="HGSｺﾞｼｯｸE" w:hint="eastAsia"/>
                                  <w:color w:val="FFFFFF"/>
                                  <w:sz w:val="60"/>
                                  <w:szCs w:val="60"/>
                                </w:rPr>
                                <w:t>Ⅴ</w:t>
                              </w:r>
                            </w:p>
                          </w:txbxContent>
                        </wps:txbx>
                        <wps:bodyPr rot="0" vert="horz" wrap="square" lIns="91440" tIns="45720" rIns="91440" bIns="45720" anchor="t" anchorCtr="0" upright="1">
                          <a:noAutofit/>
                        </wps:bodyPr>
                      </wps:wsp>
                      <wps:wsp>
                        <wps:cNvPr id="16" name="テキスト ボックス 72"/>
                        <wps:cNvSpPr txBox="1">
                          <a:spLocks/>
                        </wps:cNvSpPr>
                        <wps:spPr bwMode="auto">
                          <a:xfrm>
                            <a:off x="2699" y="1596"/>
                            <a:ext cx="801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1F4166" w:rsidRDefault="00157B00" w:rsidP="00A04A52">
                              <w:pPr>
                                <w:pStyle w:val="a3"/>
                                <w:rPr>
                                  <w:rFonts w:ascii="HG創英角ｺﾞｼｯｸUB" w:eastAsia="HG創英角ｺﾞｼｯｸUB" w:hAnsi="HG創英角ｺﾞｼｯｸUB"/>
                                </w:rPr>
                              </w:pPr>
                              <w:r w:rsidRPr="00A04A52">
                                <w:rPr>
                                  <w:rFonts w:ascii="HG創英角ｺﾞｼｯｸUB" w:eastAsia="HG創英角ｺﾞｼｯｸUB" w:hAnsi="HG創英角ｺﾞｼｯｸUB" w:hint="eastAsia"/>
                                </w:rPr>
                                <w:t>消費課税の改正</w:t>
                              </w:r>
                              <w:r w:rsidRPr="000870F1">
                                <w:rPr>
                                  <w:rFonts w:ascii="HG創英角ｺﾞｼｯｸUB" w:eastAsia="HG創英角ｺﾞｼｯｸUB" w:hAnsi="HG創英角ｺﾞｼｯｸUB" w:hint="eastAsia"/>
                                </w:rPr>
                                <w:t xml:space="preserv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1" style="position:absolute;margin-left:-.7pt;margin-top:-20.35pt;width:481.85pt;height:62.35pt;z-index:251663360" coordorigin="1168,1346" coordsize="9637,12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">
                <v:rect id="正方形/長方形 73" o:spid="_x0000_s1142" style="position:absolute;left:1168;top:1346;width:9637;height:12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" strokecolor="#0068b7" strokeweight="1.5pt">
                  <v:fill r:id="rId12" o:title="" recolor="t" type="tile"/>
                  <v:path arrowok="t"/>
                </v:rect>
                <v:shape id="フリーフォーム 74" o:spid="_x0000_s1143" style="position:absolute;left:1168;top:1346;width:1531;height:1247;visibility:visible;mso-wrap-style:square;v-text-anchor:middle" coordsize="1055423,140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" path="m,661327l,,828675,r226748,661327l828675,1409700,,1409700,,661327xe" fillcolor="#f90" strokecolor="#0070c0" strokeweight="2.25pt">
                  <v:path arrowok="t" o:connecttype="custom" o:connectlocs="0,0;0,0;1,0;2,0;1,0;0,0;0,0" o:connectangles="0,0,0,0,0,0,0"/>
                </v:shape>
                <v:shape id="テキスト ボックス 71" o:spid="_x0000_s1144" type="#_x0000_t202" style="position:absolute;left:1331;top:1459;width:998;height:1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" filled="f" stroked="f">
                  <v:path arrowok="t"/>
                  <v:textbox>
                    <w:txbxContent>
                      <w:p w:rsidR="00157B00" w:rsidRPr="0050044E" w:rsidRDefault="00157B00" w:rsidP="00A04A52">
                        <w:pPr>
                          <w:jc w:val="center"/>
                          <w:textAlignment w:val="center"/>
                          <w:rPr>
                            <w:rFonts w:ascii="HGSｺﾞｼｯｸE" w:eastAsia="HGSｺﾞｼｯｸE" w:hAnsi="HGSｺﾞｼｯｸE"/>
                            <w:color w:val="FFFFFF"/>
                            <w:sz w:val="60"/>
                            <w:szCs w:val="60"/>
                          </w:rPr>
                        </w:pPr>
                        <w:r>
                          <w:rPr>
                            <w:rFonts w:ascii="HGSｺﾞｼｯｸE" w:eastAsia="HGSｺﾞｼｯｸE" w:hAnsi="HGSｺﾞｼｯｸE" w:hint="eastAsia"/>
                            <w:color w:val="FFFFFF"/>
                            <w:sz w:val="60"/>
                            <w:szCs w:val="60"/>
                          </w:rPr>
                          <w:t>Ⅴ</w:t>
                        </w:r>
                      </w:p>
                    </w:txbxContent>
                  </v:textbox>
                </v:shape>
                <v:shape id="テキスト ボックス 72" o:spid="_x0000_s1145" type="#_x0000_t202" style="position:absolute;left:2699;top:1596;width:8012;height: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" filled="f" stroked="f">
                  <v:path arrowok="t"/>
                  <v:textbox>
                    <w:txbxContent>
                      <w:p w:rsidR="00157B00" w:rsidRPr="001F4166" w:rsidRDefault="00157B00" w:rsidP="00A04A52">
                        <w:pPr>
                          <w:pStyle w:val="a3"/>
                          <w:rPr>
                            <w:rFonts w:ascii="HG創英角ｺﾞｼｯｸUB" w:eastAsia="HG創英角ｺﾞｼｯｸUB" w:hAnsi="HG創英角ｺﾞｼｯｸUB"/>
                          </w:rPr>
                        </w:pPr>
                        <w:r w:rsidRPr="00A04A52">
                          <w:rPr>
                            <w:rFonts w:ascii="HG創英角ｺﾞｼｯｸUB" w:eastAsia="HG創英角ｺﾞｼｯｸUB" w:hAnsi="HG創英角ｺﾞｼｯｸUB" w:hint="eastAsia"/>
                          </w:rPr>
                          <w:t>消費課税の改正</w:t>
                        </w:r>
                        <w:r w:rsidRPr="000870F1">
                          <w:rPr>
                            <w:rFonts w:ascii="HG創英角ｺﾞｼｯｸUB" w:eastAsia="HG創英角ｺﾞｼｯｸUB" w:hAnsi="HG創英角ｺﾞｼｯｸUB" w:hint="eastAsia"/>
                          </w:rPr>
                          <w:t xml:space="preserve"> </w:t>
                        </w:r>
                      </w:p>
                    </w:txbxContent>
                  </v:textbox>
                </v:shape>
              </v:group>
            </w:pict>
          </mc:Fallback>
        </mc:AlternateContent>
      </w:r>
    </w:p>
    <w:p w:rsidR="00A04A52" w:rsidRPr="00D56A1D" w:rsidRDefault="00A04A52" w:rsidP="00A04A52">
      <w:pPr>
        <w:pStyle w:val="a5"/>
      </w:pPr>
    </w:p>
    <w:p w:rsidR="00A04A52" w:rsidRPr="00D56A1D" w:rsidRDefault="00A04A52" w:rsidP="00A04A52">
      <w:pPr>
        <w:pStyle w:val="a5"/>
      </w:pPr>
    </w:p>
    <w:p w:rsidR="00195D4F" w:rsidRDefault="00A04A52" w:rsidP="00195D4F">
      <w:r>
        <w:rPr>
          <w:rFonts w:hint="eastAsia"/>
        </w:rPr>
        <w:t xml:space="preserve">　</w:t>
      </w:r>
      <w:r w:rsidR="00195D4F">
        <w:rPr>
          <w:rFonts w:hint="eastAsia"/>
        </w:rPr>
        <w:t>税制改正大綱の中で、2019年</w:t>
      </w:r>
      <w:r w:rsidR="00195D4F">
        <w:t>10</w:t>
      </w:r>
      <w:r w:rsidR="00195D4F">
        <w:rPr>
          <w:rFonts w:hint="eastAsia"/>
        </w:rPr>
        <w:t>月に消費税率の引き上げを“確実に”行うことが明記されました。ただし、合わせて導入される軽減税率制度の詳しい中身に対する言及はなく、「制度の円滑な実施に向け万全を期す」という記載に止まっています。また、税率引上げにより自動車取得時の負担、あるいは</w:t>
      </w:r>
      <w:r w:rsidR="00195D4F" w:rsidRPr="00A926E7">
        <w:rPr>
          <w:rFonts w:hint="eastAsia"/>
        </w:rPr>
        <w:t>自動車</w:t>
      </w:r>
      <w:r w:rsidR="00195D4F">
        <w:rPr>
          <w:rFonts w:hint="eastAsia"/>
        </w:rPr>
        <w:t>ユーザー</w:t>
      </w:r>
      <w:r w:rsidR="00195D4F" w:rsidRPr="00A926E7">
        <w:rPr>
          <w:rFonts w:hint="eastAsia"/>
        </w:rPr>
        <w:t>の負担</w:t>
      </w:r>
      <w:r w:rsidR="00195D4F">
        <w:rPr>
          <w:rFonts w:hint="eastAsia"/>
        </w:rPr>
        <w:t>が増えることを考慮し、エコカー減税や自動車税のグリーン化特例等の大幅な見直しが行われることになりました。</w:t>
      </w:r>
    </w:p>
    <w:p w:rsidR="00A04A52" w:rsidRPr="00A76E67" w:rsidRDefault="00A04A52" w:rsidP="00A04A52"/>
    <w:p w:rsidR="001A3C0A" w:rsidRDefault="002B4E7A" w:rsidP="001A3C0A">
      <w:pPr>
        <w:pStyle w:val="a5"/>
        <w:rPr>
          <w:rFonts w:hint="eastAsia"/>
        </w:rPr>
      </w:pPr>
      <w:r>
        <w:rPr>
          <w:noProof/>
        </w:rPr>
        <mc:AlternateContent>
          <mc:Choice Requires="wpg">
            <w:drawing>
              <wp:anchor distT="0" distB="0" distL="114300" distR="114300" simplePos="0" relativeHeight="251664384" behindDoc="0" locked="0" layoutInCell="1" allowOverlap="1">
                <wp:simplePos x="0" y="0"/>
                <wp:positionH relativeFrom="column">
                  <wp:posOffset>3810</wp:posOffset>
                </wp:positionH>
                <wp:positionV relativeFrom="paragraph">
                  <wp:posOffset>60325</wp:posOffset>
                </wp:positionV>
                <wp:extent cx="6119495" cy="358775"/>
                <wp:effectExtent l="0" t="0" r="1905" b="0"/>
                <wp:wrapNone/>
                <wp:docPr id="7"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8775"/>
                          <a:chOff x="1132" y="8539"/>
                          <a:chExt cx="9637" cy="565"/>
                        </a:xfrm>
                      </wpg:grpSpPr>
                      <wpg:grpSp>
                        <wpg:cNvPr id="8" name="Group 46"/>
                        <wpg:cNvGrpSpPr>
                          <a:grpSpLocks/>
                        </wpg:cNvGrpSpPr>
                        <wpg:grpSpPr bwMode="auto">
                          <a:xfrm>
                            <a:off x="1133" y="8566"/>
                            <a:ext cx="9636" cy="533"/>
                            <a:chOff x="1133" y="8566"/>
                            <a:chExt cx="9636" cy="533"/>
                          </a:xfrm>
                        </wpg:grpSpPr>
                        <wps:wsp>
                          <wps:cNvPr id="9" name="AutoShape 47"/>
                          <wps:cNvSpPr>
                            <a:spLocks/>
                          </wps:cNvSpPr>
                          <wps:spPr bwMode="auto">
                            <a:xfrm>
                              <a:off x="1133" y="8566"/>
                              <a:ext cx="9636" cy="533"/>
                            </a:xfrm>
                            <a:prstGeom prst="roundRect">
                              <a:avLst>
                                <a:gd name="adj" fmla="val 50000"/>
                              </a:avLst>
                            </a:prstGeom>
                            <a:blipFill dpi="0" rotWithShape="0">
                              <a:blip r:embed="rId13"/>
                              <a:srcRect/>
                              <a:tile tx="0" ty="0" sx="100000" sy="100000" flip="none" algn="tl"/>
                            </a:blipFill>
                            <a:ln w="12700">
                              <a:solidFill>
                                <a:srgbClr val="DDDDDD"/>
                              </a:solidFill>
                              <a:round/>
                              <a:headEnd/>
                              <a:tailEnd/>
                            </a:ln>
                          </wps:spPr>
                          <wps:txbx>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1A3C0A">
                                  <w:rPr>
                                    <w:rFonts w:ascii="HGP創英角ｺﾞｼｯｸUB" w:eastAsia="HGP創英角ｺﾞｼｯｸUB" w:hAnsi="ＭＳ ゴシック" w:cs="ＭＳ Ｐゴシック" w:hint="eastAsia"/>
                                    <w:color w:val="FFFFFF"/>
                                    <w:kern w:val="0"/>
                                    <w:sz w:val="30"/>
                                    <w:szCs w:val="30"/>
                                  </w:rPr>
                                  <w:t>車体課税の見直し</w:t>
                                </w:r>
                              </w:p>
                            </w:txbxContent>
                          </wps:txbx>
                          <wps:bodyPr rot="0" vert="horz" wrap="square" lIns="324000" tIns="18000" rIns="0" bIns="0" anchor="t" anchorCtr="0" upright="1">
                            <a:noAutofit/>
                          </wps:bodyPr>
                        </wps:wsp>
                        <wps:wsp>
                          <wps:cNvPr id="10" name="Oval 48"/>
                          <wps:cNvSpPr>
                            <a:spLocks/>
                          </wps:cNvSpPr>
                          <wps:spPr bwMode="auto">
                            <a:xfrm>
                              <a:off x="1200" y="8622"/>
                              <a:ext cx="425" cy="42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11" name="テキスト ボックス 2"/>
                        <wps:cNvSpPr txBox="1">
                          <a:spLocks/>
                        </wps:cNvSpPr>
                        <wps:spPr bwMode="auto">
                          <a:xfrm>
                            <a:off x="1132" y="8539"/>
                            <a:ext cx="540" cy="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B00" w:rsidRPr="00052CB3" w:rsidRDefault="00157B00" w:rsidP="001A3C0A">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1</w:t>
                              </w:r>
                            </w:p>
                          </w:txbxContent>
                        </wps:txbx>
                        <wps:bodyPr rot="0" vert="horz" wrap="square" lIns="72000" tIns="72000" rIns="72000" bIns="72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6" style="position:absolute;margin-left:.3pt;margin-top:4.75pt;width:481.85pt;height:28.25pt;z-index:251664384" coordorigin="1132,8539" coordsize="9637,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">
                <v:group id="Group 46" o:spid="_x0000_s1147" style="position:absolute;left:1133;top:8566;width:9636;height:533" coordorigin="1133,8566" coordsize="963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roundrect id="AutoShape 47" o:spid="_x0000_s1148" style="position:absolute;left:1133;top:8566;width:9636;height:533;visibility:visible;mso-wrap-style:square;v-text-anchor:top"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" strokecolor="#ddd" strokeweight="1pt">
                    <v:fill r:id="rId14" o:title="" recolor="t" type="tile"/>
                    <v:path arrowok="t"/>
                    <v:textbox inset="9mm,.5mm,0,0">
                      <w:txbxContent>
                        <w:p w:rsidR="00157B00" w:rsidRPr="00176C38" w:rsidRDefault="00157B00" w:rsidP="003C76B6">
                          <w:pPr>
                            <w:snapToGrid w:val="0"/>
                            <w:spacing w:line="320" w:lineRule="exact"/>
                            <w:rPr>
                              <w:rFonts w:ascii="HGP創英角ｺﾞｼｯｸUB" w:eastAsia="HGP創英角ｺﾞｼｯｸUB" w:hAnsi="ＭＳ ゴシック" w:cs="ＭＳ Ｐゴシック"/>
                              <w:color w:val="FFFFFF"/>
                              <w:kern w:val="0"/>
                              <w:sz w:val="30"/>
                              <w:szCs w:val="30"/>
                            </w:rPr>
                          </w:pPr>
                          <w:r w:rsidRPr="001A3C0A">
                            <w:rPr>
                              <w:rFonts w:ascii="HGP創英角ｺﾞｼｯｸUB" w:eastAsia="HGP創英角ｺﾞｼｯｸUB" w:hAnsi="ＭＳ ゴシック" w:cs="ＭＳ Ｐゴシック" w:hint="eastAsia"/>
                              <w:color w:val="FFFFFF"/>
                              <w:kern w:val="0"/>
                              <w:sz w:val="30"/>
                              <w:szCs w:val="30"/>
                            </w:rPr>
                            <w:t>車体課税の見直し</w:t>
                          </w:r>
                        </w:p>
                      </w:txbxContent>
                    </v:textbox>
                  </v:roundrect>
                  <v:oval id="Oval 48" o:spid="_x0000_s1149" style="position:absolute;left:1200;top:8622;width:425;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" fillcolor="#f90" stroked="f">
                    <v:path arrowok="t"/>
                    <v:textbox inset="5.85pt,.7pt,5.85pt,.7pt"/>
                  </v:oval>
                </v:group>
                <v:shape id="テキスト ボックス 2" o:spid="_x0000_s1150" type="#_x0000_t202" style="position:absolute;left:1132;top:8539;width:540;height:5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" filled="f" fillcolor="#f90" stroked="f">
                  <v:path arrowok="t"/>
                  <v:textbox inset="2mm,2mm,2mm,2mm">
                    <w:txbxContent>
                      <w:p w:rsidR="00157B00" w:rsidRPr="00052CB3" w:rsidRDefault="00157B00" w:rsidP="001A3C0A">
                        <w:pPr>
                          <w:spacing w:line="340" w:lineRule="exact"/>
                          <w:jc w:val="center"/>
                          <w:rPr>
                            <w:rFonts w:ascii="HGP創英角ｺﾞｼｯｸUB" w:eastAsia="HGP創英角ｺﾞｼｯｸUB" w:hAnsi="HGP創英角ｺﾞｼｯｸUB"/>
                            <w:color w:val="FFFFFF"/>
                            <w:sz w:val="30"/>
                            <w:szCs w:val="30"/>
                          </w:rPr>
                        </w:pPr>
                        <w:r>
                          <w:rPr>
                            <w:rFonts w:ascii="HGP創英角ｺﾞｼｯｸUB" w:eastAsia="HGP創英角ｺﾞｼｯｸUB" w:hAnsi="HGP創英角ｺﾞｼｯｸUB" w:hint="eastAsia"/>
                            <w:color w:val="FFFFFF"/>
                            <w:sz w:val="30"/>
                            <w:szCs w:val="30"/>
                          </w:rPr>
                          <w:t>1</w:t>
                        </w:r>
                      </w:p>
                    </w:txbxContent>
                  </v:textbox>
                </v:shape>
              </v:group>
            </w:pict>
          </mc:Fallback>
        </mc:AlternateContent>
      </w:r>
    </w:p>
    <w:p w:rsidR="001A3C0A" w:rsidRDefault="001A3C0A" w:rsidP="001A3C0A">
      <w:pPr>
        <w:pStyle w:val="a5"/>
      </w:pPr>
    </w:p>
    <w:p w:rsidR="00F054B3" w:rsidRPr="00D56A1D" w:rsidRDefault="00F054B3" w:rsidP="00F054B3">
      <w:pPr>
        <w:pStyle w:val="a9"/>
      </w:pPr>
      <w:r w:rsidRPr="00D56A1D">
        <w:rPr>
          <w:rFonts w:hint="eastAsia"/>
        </w:rPr>
        <w:t>（１）改正の背景</w:t>
      </w:r>
    </w:p>
    <w:p w:rsidR="00195D4F" w:rsidRDefault="00F054B3" w:rsidP="00195D4F">
      <w:r>
        <w:rPr>
          <w:rFonts w:hint="eastAsia"/>
        </w:rPr>
        <w:t xml:space="preserve">　</w:t>
      </w:r>
      <w:r w:rsidR="00195D4F" w:rsidRPr="00AA7ABB">
        <w:rPr>
          <w:rFonts w:hint="eastAsia"/>
        </w:rPr>
        <w:t>消費税率10%への引上げに</w:t>
      </w:r>
      <w:r w:rsidR="00195D4F">
        <w:rPr>
          <w:rFonts w:hint="eastAsia"/>
        </w:rPr>
        <w:t>よる自動車需要の低下を抑えるため、</w:t>
      </w:r>
      <w:r w:rsidR="00195D4F" w:rsidRPr="00AA7ABB">
        <w:rPr>
          <w:rFonts w:hint="eastAsia"/>
        </w:rPr>
        <w:t>自動車の保有に係る税負担</w:t>
      </w:r>
      <w:r w:rsidR="00195D4F">
        <w:rPr>
          <w:rFonts w:hint="eastAsia"/>
        </w:rPr>
        <w:t>が</w:t>
      </w:r>
      <w:r w:rsidR="00195D4F" w:rsidRPr="00AA7ABB">
        <w:rPr>
          <w:rFonts w:hint="eastAsia"/>
        </w:rPr>
        <w:t>恒久的に引き下げ</w:t>
      </w:r>
      <w:r w:rsidR="00195D4F">
        <w:rPr>
          <w:rFonts w:hint="eastAsia"/>
        </w:rPr>
        <w:t>られます。それと同時に、</w:t>
      </w:r>
      <w:r w:rsidR="00195D4F" w:rsidRPr="00AA7ABB">
        <w:rPr>
          <w:rFonts w:hint="eastAsia"/>
        </w:rPr>
        <w:t>燃費性能の優れた自動車や先進安全技術搭載車</w:t>
      </w:r>
      <w:r w:rsidR="00195D4F">
        <w:rPr>
          <w:rFonts w:hint="eastAsia"/>
        </w:rPr>
        <w:t>への買い替えを促進するため、エコカー減税や自動車税のグリーン化特例等が大きく見直されます。</w:t>
      </w:r>
    </w:p>
    <w:p w:rsidR="00F054B3" w:rsidRPr="00231BE2" w:rsidRDefault="00F054B3" w:rsidP="00F054B3">
      <w:pPr>
        <w:pStyle w:val="af5"/>
      </w:pPr>
    </w:p>
    <w:p w:rsidR="00F054B3" w:rsidRPr="00D56A1D" w:rsidRDefault="00F054B3" w:rsidP="00F054B3">
      <w:pPr>
        <w:pStyle w:val="a9"/>
      </w:pPr>
      <w:r w:rsidRPr="00D56A1D">
        <w:rPr>
          <w:rFonts w:hint="eastAsia"/>
        </w:rPr>
        <w:t>（</w:t>
      </w:r>
      <w:r>
        <w:rPr>
          <w:rFonts w:hint="eastAsia"/>
        </w:rPr>
        <w:t>２</w:t>
      </w:r>
      <w:r w:rsidRPr="00D56A1D">
        <w:rPr>
          <w:rFonts w:hint="eastAsia"/>
        </w:rPr>
        <w:t>）改正の</w:t>
      </w:r>
      <w:r>
        <w:rPr>
          <w:rFonts w:hint="eastAsia"/>
        </w:rPr>
        <w:t>概要</w:t>
      </w:r>
    </w:p>
    <w:p w:rsidR="00F054B3" w:rsidRPr="00AA7ABB" w:rsidRDefault="00F054B3" w:rsidP="00F054B3">
      <w:pPr>
        <w:pStyle w:val="12"/>
      </w:pPr>
      <w:r w:rsidRPr="00AA7ABB">
        <w:rPr>
          <w:rFonts w:hint="eastAsia"/>
        </w:rPr>
        <w:t>①自動車税の見直し</w:t>
      </w:r>
    </w:p>
    <w:p w:rsidR="00F054B3" w:rsidRPr="00514D6F" w:rsidRDefault="00F054B3" w:rsidP="00F054B3">
      <w:pPr>
        <w:rPr>
          <w:spacing w:val="-4"/>
        </w:rPr>
      </w:pPr>
      <w:r>
        <w:rPr>
          <w:rFonts w:hint="eastAsia"/>
        </w:rPr>
        <w:t xml:space="preserve">　</w:t>
      </w:r>
      <w:r w:rsidRPr="00514D6F">
        <w:rPr>
          <w:rFonts w:hint="eastAsia"/>
          <w:spacing w:val="-4"/>
        </w:rPr>
        <w:t>自家用乗用車</w:t>
      </w:r>
      <w:r w:rsidRPr="00514D6F">
        <w:rPr>
          <w:spacing w:val="-4"/>
        </w:rPr>
        <w:t>(三輪の小型自動車を除く)に係る種別割の税率</w:t>
      </w:r>
      <w:r w:rsidRPr="00514D6F">
        <w:rPr>
          <w:rFonts w:hint="eastAsia"/>
          <w:spacing w:val="-4"/>
        </w:rPr>
        <w:t>が以下のように見直されます。</w:t>
      </w:r>
    </w:p>
    <w:p w:rsidR="00F054B3" w:rsidRPr="00AA7ABB" w:rsidRDefault="00F054B3" w:rsidP="00F054B3">
      <w:pPr>
        <w:pStyle w:val="af5"/>
        <w:ind w:firstLineChars="100" w:firstLine="240"/>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912"/>
        <w:gridCol w:w="2805"/>
        <w:gridCol w:w="2804"/>
      </w:tblGrid>
      <w:tr w:rsidR="00F054B3" w:rsidRPr="00455505" w:rsidTr="00455505">
        <w:tc>
          <w:tcPr>
            <w:tcW w:w="3969" w:type="dxa"/>
            <w:shd w:val="clear" w:color="auto" w:fill="31849B"/>
            <w:vAlign w:val="center"/>
          </w:tcPr>
          <w:p w:rsidR="00F054B3" w:rsidRPr="00455505" w:rsidRDefault="00F054B3" w:rsidP="002B3817">
            <w:pPr>
              <w:pStyle w:val="af5"/>
              <w:jc w:val="center"/>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総排気量</w:t>
            </w:r>
          </w:p>
        </w:tc>
        <w:tc>
          <w:tcPr>
            <w:tcW w:w="2829" w:type="dxa"/>
            <w:shd w:val="clear" w:color="auto" w:fill="31849B"/>
            <w:vAlign w:val="center"/>
          </w:tcPr>
          <w:p w:rsidR="00F054B3" w:rsidRPr="00455505" w:rsidRDefault="00F054B3" w:rsidP="002B3817">
            <w:pPr>
              <w:pStyle w:val="af5"/>
              <w:jc w:val="center"/>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現行</w:t>
            </w:r>
          </w:p>
        </w:tc>
        <w:tc>
          <w:tcPr>
            <w:tcW w:w="2830" w:type="dxa"/>
            <w:shd w:val="clear" w:color="auto" w:fill="31849B"/>
            <w:vAlign w:val="center"/>
          </w:tcPr>
          <w:p w:rsidR="00F054B3" w:rsidRPr="00455505" w:rsidRDefault="00F054B3" w:rsidP="002B3817">
            <w:pPr>
              <w:pStyle w:val="af5"/>
              <w:jc w:val="center"/>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改正案</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1,000cc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29,500円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25,000円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1,000cc 超 1,500cc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34,500円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30,500円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1,500cc 超 2,000cc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39,500円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36,000円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2,000cc 超 2,500cc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45,000円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43,500円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2,500cc 超 3,000cc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51,000円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50,000円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3,000cc 超 3,500cc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58,000円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57,000円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3,500cc 超 4,000cc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66,500円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65,500円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4,000cc 超 4,500cc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76,500円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75,500円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4,500cc 超 6,000cc 以下</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88,000円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87,000円</w:t>
            </w:r>
          </w:p>
        </w:tc>
      </w:tr>
      <w:tr w:rsidR="00F054B3" w:rsidRPr="00455505" w:rsidTr="00455505">
        <w:tc>
          <w:tcPr>
            <w:tcW w:w="3969" w:type="dxa"/>
            <w:shd w:val="clear" w:color="auto" w:fill="FFFFCC"/>
          </w:tcPr>
          <w:p w:rsidR="00F054B3" w:rsidRPr="00455505" w:rsidRDefault="00F054B3" w:rsidP="00157B00">
            <w:pPr>
              <w:pStyle w:val="af5"/>
              <w:rPr>
                <w:rFonts w:ascii="ＭＳ ゴシック" w:eastAsia="ＭＳ ゴシック" w:hAnsi="ＭＳ ゴシック"/>
                <w:sz w:val="22"/>
                <w:szCs w:val="22"/>
              </w:rPr>
            </w:pPr>
            <w:r w:rsidRPr="00455505">
              <w:rPr>
                <w:rFonts w:ascii="ＭＳ ゴシック" w:eastAsia="ＭＳ ゴシック" w:hAnsi="ＭＳ ゴシック"/>
                <w:sz w:val="22"/>
                <w:szCs w:val="22"/>
              </w:rPr>
              <w:t>6,000cc 超</w:t>
            </w:r>
          </w:p>
        </w:tc>
        <w:tc>
          <w:tcPr>
            <w:tcW w:w="2829" w:type="dxa"/>
            <w:shd w:val="clear" w:color="auto" w:fill="auto"/>
            <w:vAlign w:val="center"/>
          </w:tcPr>
          <w:p w:rsidR="00F054B3" w:rsidRPr="00455505" w:rsidRDefault="00F054B3" w:rsidP="00455505">
            <w:pPr>
              <w:pStyle w:val="af5"/>
              <w:ind w:right="567"/>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111,000円</w:t>
            </w:r>
          </w:p>
        </w:tc>
        <w:tc>
          <w:tcPr>
            <w:tcW w:w="2830" w:type="dxa"/>
            <w:shd w:val="clear" w:color="auto" w:fill="auto"/>
          </w:tcPr>
          <w:p w:rsidR="00F054B3" w:rsidRPr="00455505" w:rsidRDefault="00F054B3" w:rsidP="00455505">
            <w:pPr>
              <w:pStyle w:val="af5"/>
              <w:ind w:right="510"/>
              <w:jc w:val="right"/>
              <w:rPr>
                <w:rFonts w:ascii="ＭＳ ゴシック" w:eastAsia="ＭＳ ゴシック" w:hAnsi="ＭＳ ゴシック"/>
                <w:sz w:val="22"/>
                <w:szCs w:val="22"/>
              </w:rPr>
            </w:pPr>
            <w:r w:rsidRPr="00455505">
              <w:rPr>
                <w:rFonts w:ascii="ＭＳ ゴシック" w:eastAsia="ＭＳ ゴシック" w:hAnsi="ＭＳ ゴシック"/>
                <w:sz w:val="22"/>
                <w:szCs w:val="22"/>
              </w:rPr>
              <w:t>110,000円</w:t>
            </w:r>
          </w:p>
        </w:tc>
      </w:tr>
    </w:tbl>
    <w:p w:rsidR="00514D6F" w:rsidRDefault="00514D6F" w:rsidP="00B6577F">
      <w:pPr>
        <w:rPr>
          <w:rFonts w:hint="eastAsia"/>
        </w:rPr>
      </w:pPr>
    </w:p>
    <w:p w:rsidR="00F054B3" w:rsidRPr="00AA7ABB" w:rsidRDefault="00B6577F" w:rsidP="00514D6F">
      <w:r>
        <w:rPr>
          <w:rFonts w:hint="eastAsia"/>
        </w:rPr>
        <w:t xml:space="preserve">　</w:t>
      </w:r>
      <w:r w:rsidRPr="00AA7ABB">
        <w:rPr>
          <w:rFonts w:hint="eastAsia"/>
        </w:rPr>
        <w:t>上記の税率は、2</w:t>
      </w:r>
      <w:r w:rsidRPr="00AA7ABB">
        <w:t>019年10月</w:t>
      </w:r>
      <w:r>
        <w:rPr>
          <w:rFonts w:hint="eastAsia"/>
        </w:rPr>
        <w:t>１</w:t>
      </w:r>
      <w:r w:rsidRPr="00AA7ABB">
        <w:t>日以後に新車新規登録を受けたものから適用</w:t>
      </w:r>
      <w:r w:rsidRPr="00AA7ABB">
        <w:rPr>
          <w:rFonts w:hint="eastAsia"/>
        </w:rPr>
        <w:t>されます</w:t>
      </w:r>
      <w:r w:rsidRPr="00AA7ABB">
        <w:t>。</w:t>
      </w:r>
      <w:r w:rsidR="00514D6F">
        <w:br w:type="page"/>
      </w:r>
      <w:r w:rsidR="00F054B3" w:rsidRPr="00514D6F">
        <w:rPr>
          <w:rStyle w:val="120"/>
          <w:rFonts w:hint="eastAsia"/>
        </w:rPr>
        <w:lastRenderedPageBreak/>
        <w:t>②エコカー減税</w:t>
      </w:r>
    </w:p>
    <w:p w:rsidR="00F054B3" w:rsidRPr="00AA7ABB" w:rsidRDefault="00F054B3" w:rsidP="00F054B3">
      <w:r>
        <w:rPr>
          <w:rFonts w:hint="eastAsia"/>
        </w:rPr>
        <w:t xml:space="preserve">　</w:t>
      </w:r>
      <w:r w:rsidRPr="00AA7ABB">
        <w:rPr>
          <w:rFonts w:hint="eastAsia"/>
        </w:rPr>
        <w:t>いわゆるエコカー減税による税率の軽減割合が以下のように見直された上で、適用期限が延長されます。</w:t>
      </w:r>
    </w:p>
    <w:p w:rsidR="00F054B3" w:rsidRPr="00AA7ABB" w:rsidRDefault="00F054B3" w:rsidP="00F054B3">
      <w:pPr>
        <w:pStyle w:val="af5"/>
      </w:pPr>
    </w:p>
    <w:p w:rsidR="00F054B3" w:rsidRPr="00AA7ABB" w:rsidRDefault="00F054B3" w:rsidP="00F054B3">
      <w:pPr>
        <w:pStyle w:val="a5"/>
      </w:pPr>
      <w:r w:rsidRPr="00AA7ABB">
        <w:rPr>
          <w:rFonts w:hint="eastAsia"/>
        </w:rPr>
        <w:t>■自動車重量税</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02"/>
        <w:gridCol w:w="984"/>
        <w:gridCol w:w="985"/>
        <w:gridCol w:w="980"/>
        <w:gridCol w:w="1051"/>
        <w:gridCol w:w="1051"/>
        <w:gridCol w:w="1051"/>
        <w:gridCol w:w="1417"/>
      </w:tblGrid>
      <w:tr w:rsidR="00F054B3" w:rsidRPr="00455505" w:rsidTr="002B3817">
        <w:tc>
          <w:tcPr>
            <w:tcW w:w="2041" w:type="dxa"/>
            <w:vMerge w:val="restart"/>
            <w:shd w:val="clear" w:color="auto" w:fill="31849B"/>
            <w:vAlign w:val="center"/>
          </w:tcPr>
          <w:p w:rsidR="00F054B3" w:rsidRPr="00455505" w:rsidRDefault="00F054B3" w:rsidP="002B3817">
            <w:pPr>
              <w:pStyle w:val="af5"/>
              <w:jc w:val="center"/>
              <w:rPr>
                <w:rFonts w:ascii="ＭＳ ゴシック" w:eastAsia="ＭＳ ゴシック" w:hAnsi="ＭＳ ゴシック"/>
                <w:color w:val="FFFFFF"/>
                <w:sz w:val="22"/>
                <w:szCs w:val="22"/>
              </w:rPr>
            </w:pPr>
          </w:p>
        </w:tc>
        <w:tc>
          <w:tcPr>
            <w:tcW w:w="6156" w:type="dxa"/>
            <w:gridSpan w:val="6"/>
            <w:shd w:val="clear" w:color="auto" w:fill="31849B"/>
            <w:vAlign w:val="center"/>
          </w:tcPr>
          <w:p w:rsidR="00F054B3" w:rsidRPr="00455505" w:rsidRDefault="00F054B3" w:rsidP="002B3817">
            <w:pPr>
              <w:pStyle w:val="af5"/>
              <w:jc w:val="center"/>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2020年度燃費基準（ガソリン車・</w:t>
            </w:r>
            <w:r w:rsidRPr="00455505">
              <w:rPr>
                <w:rFonts w:ascii="ＭＳ ゴシック" w:eastAsia="ＭＳ ゴシック" w:hAnsi="ＭＳ ゴシック"/>
                <w:color w:val="FFFFFF"/>
                <w:sz w:val="22"/>
                <w:szCs w:val="22"/>
              </w:rPr>
              <w:t>LPG</w:t>
            </w:r>
            <w:r w:rsidRPr="00455505">
              <w:rPr>
                <w:rFonts w:ascii="ＭＳ ゴシック" w:eastAsia="ＭＳ ゴシック" w:hAnsi="ＭＳ ゴシック" w:hint="eastAsia"/>
                <w:color w:val="FFFFFF"/>
                <w:sz w:val="22"/>
                <w:szCs w:val="22"/>
              </w:rPr>
              <w:t>車）</w:t>
            </w:r>
          </w:p>
        </w:tc>
        <w:tc>
          <w:tcPr>
            <w:tcW w:w="1442" w:type="dxa"/>
            <w:vMerge w:val="restart"/>
            <w:shd w:val="clear" w:color="auto" w:fill="31849B"/>
            <w:vAlign w:val="center"/>
          </w:tcPr>
          <w:p w:rsidR="00F054B3" w:rsidRPr="00455505" w:rsidRDefault="00F054B3" w:rsidP="002B3817">
            <w:pPr>
              <w:pStyle w:val="af5"/>
              <w:jc w:val="center"/>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電気</w:t>
            </w:r>
          </w:p>
          <w:p w:rsidR="00F054B3" w:rsidRPr="00455505" w:rsidRDefault="00F054B3" w:rsidP="002B3817">
            <w:pPr>
              <w:pStyle w:val="af5"/>
              <w:jc w:val="center"/>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自動車</w:t>
            </w:r>
          </w:p>
        </w:tc>
      </w:tr>
      <w:tr w:rsidR="00F054B3" w:rsidRPr="00455505" w:rsidTr="0051440C">
        <w:tc>
          <w:tcPr>
            <w:tcW w:w="2041" w:type="dxa"/>
            <w:vMerge/>
            <w:shd w:val="clear" w:color="auto" w:fill="auto"/>
          </w:tcPr>
          <w:p w:rsidR="00F054B3" w:rsidRPr="00455505" w:rsidRDefault="00F054B3" w:rsidP="00157B00">
            <w:pPr>
              <w:pStyle w:val="af5"/>
              <w:rPr>
                <w:rFonts w:ascii="ＭＳ ゴシック" w:eastAsia="ＭＳ ゴシック" w:hAnsi="ＭＳ ゴシック"/>
                <w:sz w:val="22"/>
                <w:szCs w:val="22"/>
              </w:rPr>
            </w:pPr>
          </w:p>
        </w:tc>
        <w:tc>
          <w:tcPr>
            <w:tcW w:w="992"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達成</w:t>
            </w:r>
          </w:p>
        </w:tc>
        <w:tc>
          <w:tcPr>
            <w:tcW w:w="993"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＋10％</w:t>
            </w:r>
          </w:p>
        </w:tc>
        <w:tc>
          <w:tcPr>
            <w:tcW w:w="988"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＋20％</w:t>
            </w:r>
          </w:p>
        </w:tc>
        <w:tc>
          <w:tcPr>
            <w:tcW w:w="1061"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＋40％</w:t>
            </w:r>
          </w:p>
        </w:tc>
        <w:tc>
          <w:tcPr>
            <w:tcW w:w="1061"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＋50％</w:t>
            </w:r>
          </w:p>
        </w:tc>
        <w:tc>
          <w:tcPr>
            <w:tcW w:w="1061"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w:t>
            </w:r>
            <w:r w:rsidRPr="00455505">
              <w:rPr>
                <w:rFonts w:ascii="ＭＳ ゴシック" w:eastAsia="ＭＳ ゴシック" w:hAnsi="ＭＳ ゴシック"/>
                <w:sz w:val="22"/>
                <w:szCs w:val="22"/>
              </w:rPr>
              <w:t>90</w:t>
            </w:r>
            <w:r w:rsidRPr="00455505">
              <w:rPr>
                <w:rFonts w:ascii="ＭＳ ゴシック" w:eastAsia="ＭＳ ゴシック" w:hAnsi="ＭＳ ゴシック" w:hint="eastAsia"/>
                <w:sz w:val="22"/>
                <w:szCs w:val="22"/>
              </w:rPr>
              <w:t>％</w:t>
            </w:r>
          </w:p>
        </w:tc>
        <w:tc>
          <w:tcPr>
            <w:tcW w:w="1442" w:type="dxa"/>
            <w:vMerge/>
            <w:shd w:val="clear" w:color="auto" w:fill="auto"/>
          </w:tcPr>
          <w:p w:rsidR="00F054B3" w:rsidRPr="00455505" w:rsidRDefault="00F054B3" w:rsidP="00157B00">
            <w:pPr>
              <w:pStyle w:val="af5"/>
              <w:rPr>
                <w:rFonts w:ascii="ＭＳ ゴシック" w:eastAsia="ＭＳ ゴシック" w:hAnsi="ＭＳ ゴシック"/>
                <w:sz w:val="22"/>
                <w:szCs w:val="22"/>
              </w:rPr>
            </w:pPr>
          </w:p>
        </w:tc>
      </w:tr>
      <w:tr w:rsidR="00F054B3" w:rsidRPr="00455505" w:rsidTr="0051440C">
        <w:tc>
          <w:tcPr>
            <w:tcW w:w="2041"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軽減割合</w:t>
            </w:r>
          </w:p>
        </w:tc>
        <w:tc>
          <w:tcPr>
            <w:tcW w:w="992"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▲25％</w:t>
            </w:r>
          </w:p>
        </w:tc>
        <w:tc>
          <w:tcPr>
            <w:tcW w:w="993"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▲25％</w:t>
            </w:r>
          </w:p>
        </w:tc>
        <w:tc>
          <w:tcPr>
            <w:tcW w:w="988"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▲50％</w:t>
            </w:r>
          </w:p>
        </w:tc>
        <w:tc>
          <w:tcPr>
            <w:tcW w:w="1061"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免税</w:t>
            </w:r>
          </w:p>
        </w:tc>
        <w:tc>
          <w:tcPr>
            <w:tcW w:w="1061"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免税</w:t>
            </w:r>
          </w:p>
        </w:tc>
        <w:tc>
          <w:tcPr>
            <w:tcW w:w="1061"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免税</w:t>
            </w:r>
          </w:p>
        </w:tc>
        <w:tc>
          <w:tcPr>
            <w:tcW w:w="1442"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免税</w:t>
            </w:r>
          </w:p>
        </w:tc>
      </w:tr>
    </w:tbl>
    <w:p w:rsidR="00F054B3" w:rsidRPr="00F054B3" w:rsidRDefault="00F054B3" w:rsidP="00F054B3">
      <w:pPr>
        <w:pStyle w:val="af5"/>
        <w:rPr>
          <w:rFonts w:ascii="ＭＳ ゴシック" w:eastAsia="ＭＳ ゴシック" w:hAnsi="ＭＳ ゴシック"/>
          <w:sz w:val="22"/>
          <w:szCs w:val="22"/>
        </w:rPr>
      </w:pPr>
      <w:r w:rsidRPr="00F054B3">
        <w:rPr>
          <w:rFonts w:ascii="ＭＳ ゴシック" w:eastAsia="ＭＳ ゴシック" w:hAnsi="ＭＳ ゴシック" w:hint="eastAsia"/>
          <w:sz w:val="22"/>
          <w:szCs w:val="22"/>
        </w:rPr>
        <w:t>適用期限：2</w:t>
      </w:r>
      <w:r w:rsidRPr="00F054B3">
        <w:rPr>
          <w:rFonts w:ascii="ＭＳ ゴシック" w:eastAsia="ＭＳ ゴシック" w:hAnsi="ＭＳ ゴシック"/>
          <w:sz w:val="22"/>
          <w:szCs w:val="22"/>
        </w:rPr>
        <w:t>021</w:t>
      </w:r>
      <w:r w:rsidRPr="00F054B3">
        <w:rPr>
          <w:rFonts w:ascii="ＭＳ ゴシック" w:eastAsia="ＭＳ ゴシック" w:hAnsi="ＭＳ ゴシック" w:hint="eastAsia"/>
          <w:sz w:val="22"/>
          <w:szCs w:val="22"/>
        </w:rPr>
        <w:t>年４月30日まで延長</w:t>
      </w:r>
    </w:p>
    <w:p w:rsidR="00F054B3" w:rsidRPr="00AA7ABB" w:rsidRDefault="00F054B3" w:rsidP="00F054B3">
      <w:pPr>
        <w:pStyle w:val="af5"/>
      </w:pPr>
    </w:p>
    <w:p w:rsidR="00F054B3" w:rsidRPr="00AA7ABB" w:rsidRDefault="00F054B3" w:rsidP="00F054B3">
      <w:pPr>
        <w:pStyle w:val="a5"/>
      </w:pPr>
      <w:r w:rsidRPr="00AA7ABB">
        <w:rPr>
          <w:rFonts w:hint="eastAsia"/>
        </w:rPr>
        <w:t>■自動車取得税</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05"/>
        <w:gridCol w:w="1223"/>
        <w:gridCol w:w="1224"/>
        <w:gridCol w:w="1224"/>
        <w:gridCol w:w="1224"/>
        <w:gridCol w:w="1225"/>
        <w:gridCol w:w="1396"/>
      </w:tblGrid>
      <w:tr w:rsidR="00F054B3" w:rsidRPr="00455505" w:rsidTr="0051440C">
        <w:tc>
          <w:tcPr>
            <w:tcW w:w="2041" w:type="dxa"/>
            <w:vMerge w:val="restart"/>
            <w:shd w:val="clear" w:color="auto" w:fill="31849B"/>
            <w:vAlign w:val="center"/>
          </w:tcPr>
          <w:p w:rsidR="00F054B3" w:rsidRPr="00455505" w:rsidRDefault="00F054B3" w:rsidP="002B3817">
            <w:pPr>
              <w:pStyle w:val="af5"/>
              <w:jc w:val="center"/>
              <w:rPr>
                <w:rFonts w:ascii="ＭＳ ゴシック" w:eastAsia="ＭＳ ゴシック" w:hAnsi="ＭＳ ゴシック"/>
                <w:color w:val="FFFFFF"/>
                <w:sz w:val="22"/>
                <w:szCs w:val="22"/>
              </w:rPr>
            </w:pPr>
          </w:p>
        </w:tc>
        <w:tc>
          <w:tcPr>
            <w:tcW w:w="6181" w:type="dxa"/>
            <w:gridSpan w:val="5"/>
            <w:shd w:val="clear" w:color="auto" w:fill="31849B"/>
            <w:vAlign w:val="center"/>
          </w:tcPr>
          <w:p w:rsidR="00F054B3" w:rsidRPr="00455505" w:rsidRDefault="00F054B3" w:rsidP="002B3817">
            <w:pPr>
              <w:pStyle w:val="af5"/>
              <w:jc w:val="center"/>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2020年度燃費基準（ガソリン車・</w:t>
            </w:r>
            <w:r w:rsidRPr="00455505">
              <w:rPr>
                <w:rFonts w:ascii="ＭＳ ゴシック" w:eastAsia="ＭＳ ゴシック" w:hAnsi="ＭＳ ゴシック"/>
                <w:color w:val="FFFFFF"/>
                <w:sz w:val="22"/>
                <w:szCs w:val="22"/>
              </w:rPr>
              <w:t>LPG</w:t>
            </w:r>
            <w:r w:rsidRPr="00455505">
              <w:rPr>
                <w:rFonts w:ascii="ＭＳ ゴシック" w:eastAsia="ＭＳ ゴシック" w:hAnsi="ＭＳ ゴシック" w:hint="eastAsia"/>
                <w:color w:val="FFFFFF"/>
                <w:sz w:val="22"/>
                <w:szCs w:val="22"/>
              </w:rPr>
              <w:t>車）</w:t>
            </w:r>
          </w:p>
        </w:tc>
        <w:tc>
          <w:tcPr>
            <w:tcW w:w="1417" w:type="dxa"/>
            <w:vMerge w:val="restart"/>
            <w:shd w:val="clear" w:color="auto" w:fill="31849B"/>
            <w:vAlign w:val="center"/>
          </w:tcPr>
          <w:p w:rsidR="0051440C" w:rsidRPr="00455505" w:rsidRDefault="00F054B3" w:rsidP="002B3817">
            <w:pPr>
              <w:pStyle w:val="af5"/>
              <w:jc w:val="center"/>
              <w:rPr>
                <w:rFonts w:ascii="ＭＳ ゴシック" w:eastAsia="ＭＳ ゴシック" w:hAnsi="ＭＳ ゴシック" w:hint="eastAsia"/>
                <w:color w:val="FFFFFF"/>
                <w:sz w:val="22"/>
                <w:szCs w:val="22"/>
              </w:rPr>
            </w:pPr>
            <w:r w:rsidRPr="00455505">
              <w:rPr>
                <w:rFonts w:ascii="ＭＳ ゴシック" w:eastAsia="ＭＳ ゴシック" w:hAnsi="ＭＳ ゴシック" w:hint="eastAsia"/>
                <w:color w:val="FFFFFF"/>
                <w:sz w:val="22"/>
                <w:szCs w:val="22"/>
              </w:rPr>
              <w:t>電気</w:t>
            </w:r>
          </w:p>
          <w:p w:rsidR="00F054B3" w:rsidRPr="00455505" w:rsidRDefault="00F054B3" w:rsidP="002B3817">
            <w:pPr>
              <w:pStyle w:val="af5"/>
              <w:jc w:val="center"/>
              <w:rPr>
                <w:rFonts w:ascii="ＭＳ ゴシック" w:eastAsia="ＭＳ ゴシック" w:hAnsi="ＭＳ ゴシック"/>
                <w:color w:val="FFFFFF"/>
                <w:sz w:val="22"/>
                <w:szCs w:val="22"/>
              </w:rPr>
            </w:pPr>
            <w:r w:rsidRPr="00455505">
              <w:rPr>
                <w:rFonts w:ascii="ＭＳ ゴシック" w:eastAsia="ＭＳ ゴシック" w:hAnsi="ＭＳ ゴシック" w:hint="eastAsia"/>
                <w:color w:val="FFFFFF"/>
                <w:sz w:val="22"/>
                <w:szCs w:val="22"/>
              </w:rPr>
              <w:t>自動車</w:t>
            </w:r>
          </w:p>
        </w:tc>
      </w:tr>
      <w:tr w:rsidR="00F054B3" w:rsidRPr="00455505" w:rsidTr="0051440C">
        <w:tc>
          <w:tcPr>
            <w:tcW w:w="2041" w:type="dxa"/>
            <w:vMerge/>
            <w:shd w:val="clear" w:color="auto" w:fill="auto"/>
          </w:tcPr>
          <w:p w:rsidR="00F054B3" w:rsidRPr="00455505" w:rsidRDefault="00F054B3" w:rsidP="00157B00">
            <w:pPr>
              <w:pStyle w:val="af5"/>
              <w:rPr>
                <w:rFonts w:ascii="ＭＳ ゴシック" w:eastAsia="ＭＳ ゴシック" w:hAnsi="ＭＳ ゴシック"/>
                <w:sz w:val="22"/>
                <w:szCs w:val="22"/>
              </w:rPr>
            </w:pPr>
          </w:p>
        </w:tc>
        <w:tc>
          <w:tcPr>
            <w:tcW w:w="1236"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達成</w:t>
            </w:r>
          </w:p>
        </w:tc>
        <w:tc>
          <w:tcPr>
            <w:tcW w:w="1236"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＋10％</w:t>
            </w:r>
          </w:p>
        </w:tc>
        <w:tc>
          <w:tcPr>
            <w:tcW w:w="1236"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＋20％</w:t>
            </w:r>
          </w:p>
        </w:tc>
        <w:tc>
          <w:tcPr>
            <w:tcW w:w="1236"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w:t>
            </w:r>
            <w:r w:rsidRPr="00455505">
              <w:rPr>
                <w:rFonts w:ascii="ＭＳ ゴシック" w:eastAsia="ＭＳ ゴシック" w:hAnsi="ＭＳ ゴシック"/>
                <w:sz w:val="22"/>
                <w:szCs w:val="22"/>
              </w:rPr>
              <w:t>30</w:t>
            </w:r>
            <w:r w:rsidRPr="00455505">
              <w:rPr>
                <w:rFonts w:ascii="ＭＳ ゴシック" w:eastAsia="ＭＳ ゴシック" w:hAnsi="ＭＳ ゴシック" w:hint="eastAsia"/>
                <w:sz w:val="22"/>
                <w:szCs w:val="22"/>
              </w:rPr>
              <w:t>％</w:t>
            </w:r>
          </w:p>
        </w:tc>
        <w:tc>
          <w:tcPr>
            <w:tcW w:w="1237" w:type="dxa"/>
            <w:shd w:val="clear" w:color="auto" w:fill="FFFFCC"/>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w:t>
            </w:r>
            <w:r w:rsidRPr="00455505">
              <w:rPr>
                <w:rFonts w:ascii="ＭＳ ゴシック" w:eastAsia="ＭＳ ゴシック" w:hAnsi="ＭＳ ゴシック"/>
                <w:sz w:val="22"/>
                <w:szCs w:val="22"/>
              </w:rPr>
              <w:t>4</w:t>
            </w:r>
            <w:r w:rsidRPr="00455505">
              <w:rPr>
                <w:rFonts w:ascii="ＭＳ ゴシック" w:eastAsia="ＭＳ ゴシック" w:hAnsi="ＭＳ ゴシック" w:hint="eastAsia"/>
                <w:sz w:val="22"/>
                <w:szCs w:val="22"/>
              </w:rPr>
              <w:t>0％</w:t>
            </w:r>
          </w:p>
        </w:tc>
        <w:tc>
          <w:tcPr>
            <w:tcW w:w="1417" w:type="dxa"/>
            <w:vMerge/>
            <w:shd w:val="clear" w:color="auto" w:fill="auto"/>
          </w:tcPr>
          <w:p w:rsidR="00F054B3" w:rsidRPr="00455505" w:rsidRDefault="00F054B3" w:rsidP="00157B00">
            <w:pPr>
              <w:pStyle w:val="af5"/>
              <w:rPr>
                <w:rFonts w:ascii="ＭＳ ゴシック" w:eastAsia="ＭＳ ゴシック" w:hAnsi="ＭＳ ゴシック"/>
                <w:sz w:val="22"/>
                <w:szCs w:val="22"/>
              </w:rPr>
            </w:pPr>
          </w:p>
        </w:tc>
      </w:tr>
      <w:tr w:rsidR="00F054B3" w:rsidRPr="00455505" w:rsidTr="0051440C">
        <w:tc>
          <w:tcPr>
            <w:tcW w:w="2041" w:type="dxa"/>
            <w:shd w:val="clear" w:color="auto" w:fill="FFFFCC"/>
            <w:vAlign w:val="center"/>
          </w:tcPr>
          <w:p w:rsidR="00F054B3" w:rsidRPr="00455505" w:rsidRDefault="00F054B3" w:rsidP="0051440C">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軽減割合</w:t>
            </w:r>
          </w:p>
        </w:tc>
        <w:tc>
          <w:tcPr>
            <w:tcW w:w="1236"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▲2</w:t>
            </w:r>
            <w:r w:rsidRPr="00455505">
              <w:rPr>
                <w:rFonts w:ascii="ＭＳ ゴシック" w:eastAsia="ＭＳ ゴシック" w:hAnsi="ＭＳ ゴシック"/>
                <w:sz w:val="22"/>
                <w:szCs w:val="22"/>
              </w:rPr>
              <w:t>0</w:t>
            </w:r>
            <w:r w:rsidRPr="00455505">
              <w:rPr>
                <w:rFonts w:ascii="ＭＳ ゴシック" w:eastAsia="ＭＳ ゴシック" w:hAnsi="ＭＳ ゴシック" w:hint="eastAsia"/>
                <w:sz w:val="22"/>
                <w:szCs w:val="22"/>
              </w:rPr>
              <w:t>％</w:t>
            </w:r>
          </w:p>
        </w:tc>
        <w:tc>
          <w:tcPr>
            <w:tcW w:w="1236"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▲25％</w:t>
            </w:r>
          </w:p>
        </w:tc>
        <w:tc>
          <w:tcPr>
            <w:tcW w:w="1236"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▲50％</w:t>
            </w:r>
          </w:p>
        </w:tc>
        <w:tc>
          <w:tcPr>
            <w:tcW w:w="1236"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w:t>
            </w:r>
            <w:r w:rsidR="00195D4F" w:rsidRPr="00455505">
              <w:rPr>
                <w:rFonts w:ascii="ＭＳ ゴシック" w:eastAsia="ＭＳ ゴシック" w:hAnsi="ＭＳ ゴシック" w:hint="eastAsia"/>
                <w:sz w:val="22"/>
                <w:szCs w:val="22"/>
              </w:rPr>
              <w:t>5</w:t>
            </w:r>
            <w:r w:rsidRPr="00455505">
              <w:rPr>
                <w:rFonts w:ascii="ＭＳ ゴシック" w:eastAsia="ＭＳ ゴシック" w:hAnsi="ＭＳ ゴシック" w:hint="eastAsia"/>
                <w:sz w:val="22"/>
                <w:szCs w:val="22"/>
              </w:rPr>
              <w:t>0％</w:t>
            </w:r>
          </w:p>
        </w:tc>
        <w:tc>
          <w:tcPr>
            <w:tcW w:w="1237"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非課税</w:t>
            </w:r>
          </w:p>
        </w:tc>
        <w:tc>
          <w:tcPr>
            <w:tcW w:w="1417" w:type="dxa"/>
            <w:shd w:val="clear" w:color="auto" w:fill="auto"/>
          </w:tcPr>
          <w:p w:rsidR="00F054B3" w:rsidRPr="00455505" w:rsidRDefault="00F054B3" w:rsidP="002B3817">
            <w:pPr>
              <w:pStyle w:val="af5"/>
              <w:jc w:val="center"/>
              <w:rPr>
                <w:rFonts w:ascii="ＭＳ ゴシック" w:eastAsia="ＭＳ ゴシック" w:hAnsi="ＭＳ ゴシック"/>
                <w:sz w:val="22"/>
                <w:szCs w:val="22"/>
              </w:rPr>
            </w:pPr>
            <w:r w:rsidRPr="00455505">
              <w:rPr>
                <w:rFonts w:ascii="ＭＳ ゴシック" w:eastAsia="ＭＳ ゴシック" w:hAnsi="ＭＳ ゴシック" w:hint="eastAsia"/>
                <w:sz w:val="22"/>
                <w:szCs w:val="22"/>
              </w:rPr>
              <w:t>非課税</w:t>
            </w:r>
          </w:p>
        </w:tc>
      </w:tr>
    </w:tbl>
    <w:p w:rsidR="00F054B3" w:rsidRPr="00F054B3" w:rsidRDefault="00F054B3" w:rsidP="00F054B3">
      <w:pPr>
        <w:pStyle w:val="af5"/>
        <w:rPr>
          <w:rFonts w:ascii="ＭＳ ゴシック" w:eastAsia="ＭＳ ゴシック" w:hAnsi="ＭＳ ゴシック"/>
          <w:sz w:val="22"/>
          <w:szCs w:val="22"/>
        </w:rPr>
      </w:pPr>
      <w:r w:rsidRPr="00F054B3">
        <w:rPr>
          <w:rFonts w:ascii="ＭＳ ゴシック" w:eastAsia="ＭＳ ゴシック" w:hAnsi="ＭＳ ゴシック" w:hint="eastAsia"/>
          <w:sz w:val="22"/>
          <w:szCs w:val="22"/>
        </w:rPr>
        <w:t>適用期限：2</w:t>
      </w:r>
      <w:r w:rsidRPr="00F054B3">
        <w:rPr>
          <w:rFonts w:ascii="ＭＳ ゴシック" w:eastAsia="ＭＳ ゴシック" w:hAnsi="ＭＳ ゴシック"/>
          <w:sz w:val="22"/>
          <w:szCs w:val="22"/>
        </w:rPr>
        <w:t>019</w:t>
      </w:r>
      <w:r w:rsidRPr="00F054B3">
        <w:rPr>
          <w:rFonts w:ascii="ＭＳ ゴシック" w:eastAsia="ＭＳ ゴシック" w:hAnsi="ＭＳ ゴシック" w:hint="eastAsia"/>
          <w:sz w:val="22"/>
          <w:szCs w:val="22"/>
        </w:rPr>
        <w:t>年９月30日まで延長</w:t>
      </w:r>
    </w:p>
    <w:p w:rsidR="00F054B3" w:rsidRDefault="00F054B3" w:rsidP="00F054B3">
      <w:pPr>
        <w:pStyle w:val="af5"/>
      </w:pPr>
    </w:p>
    <w:p w:rsidR="00F054B3" w:rsidRPr="00AA7ABB" w:rsidRDefault="00F054B3" w:rsidP="00F054B3">
      <w:pPr>
        <w:pStyle w:val="12"/>
      </w:pPr>
      <w:r w:rsidRPr="00AA7ABB">
        <w:rPr>
          <w:rFonts w:hint="eastAsia"/>
        </w:rPr>
        <w:t>③自動車税のグリーン化特例の見直し</w:t>
      </w:r>
    </w:p>
    <w:p w:rsidR="00F054B3" w:rsidRPr="00195D4F" w:rsidRDefault="00F054B3" w:rsidP="00F054B3">
      <w:r>
        <w:rPr>
          <w:rFonts w:hint="eastAsia"/>
        </w:rPr>
        <w:t xml:space="preserve">　</w:t>
      </w:r>
      <w:r w:rsidR="00195D4F" w:rsidRPr="00AA7ABB">
        <w:rPr>
          <w:rFonts w:hint="eastAsia"/>
        </w:rPr>
        <w:t>自家用自動車に係るグリーン化特例の適用対象が、電気自動車等（電気自動車、天然ガス自動車、プラグインハイブリッド自動車、軽油自動車）に限定されます。</w:t>
      </w:r>
    </w:p>
    <w:p w:rsidR="00F054B3" w:rsidRDefault="00F054B3" w:rsidP="00F054B3">
      <w:pPr>
        <w:pStyle w:val="af5"/>
      </w:pPr>
    </w:p>
    <w:p w:rsidR="00F054B3" w:rsidRDefault="00F054B3" w:rsidP="00F054B3">
      <w:pPr>
        <w:pStyle w:val="a5"/>
        <w:rPr>
          <w:rFonts w:hint="eastAsia"/>
        </w:rPr>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81"/>
        <w:gridCol w:w="3216"/>
        <w:gridCol w:w="3359"/>
        <w:gridCol w:w="1265"/>
      </w:tblGrid>
      <w:tr w:rsidR="00E96256" w:rsidRPr="00455505" w:rsidTr="0060059E">
        <w:tc>
          <w:tcPr>
            <w:tcW w:w="9639" w:type="dxa"/>
            <w:gridSpan w:val="4"/>
            <w:tcBorders>
              <w:bottom w:val="single" w:sz="4" w:space="0" w:color="A6A6A6"/>
            </w:tcBorders>
            <w:shd w:val="clear" w:color="auto" w:fill="31849B"/>
            <w:vAlign w:val="center"/>
          </w:tcPr>
          <w:p w:rsidR="00E96256" w:rsidRPr="00455505" w:rsidRDefault="00E96256" w:rsidP="0060059E">
            <w:pPr>
              <w:pStyle w:val="a5"/>
              <w:jc w:val="center"/>
              <w:rPr>
                <w:rFonts w:hint="eastAsia"/>
              </w:rPr>
            </w:pPr>
            <w:r w:rsidRPr="00455505">
              <w:rPr>
                <w:rFonts w:hAnsi="ＭＳ ゴシック" w:hint="eastAsia"/>
                <w:color w:val="FFFFFF"/>
                <w:sz w:val="22"/>
                <w:szCs w:val="22"/>
              </w:rPr>
              <w:t>2019・2020年度に新車新規登録を受けた自動車</w:t>
            </w:r>
          </w:p>
        </w:tc>
      </w:tr>
      <w:tr w:rsidR="00E96256" w:rsidRPr="00455505" w:rsidTr="00455505">
        <w:tc>
          <w:tcPr>
            <w:tcW w:w="8364" w:type="dxa"/>
            <w:gridSpan w:val="3"/>
            <w:shd w:val="clear" w:color="auto" w:fill="3BA0BB"/>
            <w:vAlign w:val="center"/>
          </w:tcPr>
          <w:p w:rsidR="00E96256" w:rsidRPr="00455505" w:rsidRDefault="00E96256" w:rsidP="0060059E">
            <w:pPr>
              <w:pStyle w:val="a5"/>
              <w:jc w:val="center"/>
              <w:rPr>
                <w:rFonts w:hAnsi="ＭＳ ゴシック" w:hint="eastAsia"/>
                <w:color w:val="FFFFFF"/>
                <w:sz w:val="22"/>
                <w:szCs w:val="22"/>
              </w:rPr>
            </w:pPr>
            <w:r w:rsidRPr="00455505">
              <w:rPr>
                <w:rFonts w:hAnsi="ＭＳ ゴシック" w:hint="eastAsia"/>
                <w:color w:val="FFFFFF"/>
                <w:sz w:val="22"/>
                <w:szCs w:val="22"/>
              </w:rPr>
              <w:t>区</w:t>
            </w:r>
            <w:r w:rsidR="00455505">
              <w:rPr>
                <w:rFonts w:hAnsi="ＭＳ ゴシック" w:hint="eastAsia"/>
                <w:color w:val="FFFFFF"/>
                <w:sz w:val="22"/>
                <w:szCs w:val="22"/>
              </w:rPr>
              <w:t xml:space="preserve">　</w:t>
            </w:r>
            <w:r w:rsidRPr="00455505">
              <w:rPr>
                <w:rFonts w:hAnsi="ＭＳ ゴシック" w:hint="eastAsia"/>
                <w:color w:val="FFFFFF"/>
                <w:sz w:val="22"/>
                <w:szCs w:val="22"/>
              </w:rPr>
              <w:t>分</w:t>
            </w:r>
          </w:p>
        </w:tc>
        <w:tc>
          <w:tcPr>
            <w:tcW w:w="1275" w:type="dxa"/>
            <w:shd w:val="clear" w:color="auto" w:fill="3BA0BB"/>
            <w:vAlign w:val="center"/>
          </w:tcPr>
          <w:p w:rsidR="00E96256" w:rsidRPr="00455505" w:rsidRDefault="00E96256" w:rsidP="0060059E">
            <w:pPr>
              <w:pStyle w:val="a5"/>
              <w:jc w:val="center"/>
              <w:rPr>
                <w:rFonts w:hAnsi="ＭＳ ゴシック" w:hint="eastAsia"/>
                <w:color w:val="FFFFFF"/>
                <w:sz w:val="22"/>
                <w:szCs w:val="22"/>
              </w:rPr>
            </w:pPr>
            <w:r w:rsidRPr="00455505">
              <w:rPr>
                <w:rFonts w:hAnsi="ＭＳ ゴシック" w:hint="eastAsia"/>
                <w:color w:val="FFFFFF"/>
                <w:sz w:val="22"/>
                <w:szCs w:val="22"/>
              </w:rPr>
              <w:t>軽減率</w:t>
            </w:r>
          </w:p>
        </w:tc>
      </w:tr>
      <w:tr w:rsidR="000C2EF4" w:rsidRPr="00455505" w:rsidTr="00455505">
        <w:tc>
          <w:tcPr>
            <w:tcW w:w="1701" w:type="dxa"/>
            <w:vMerge w:val="restart"/>
            <w:shd w:val="clear" w:color="auto" w:fill="FFFFCC"/>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乗用車</w:t>
            </w:r>
          </w:p>
        </w:tc>
        <w:tc>
          <w:tcPr>
            <w:tcW w:w="6663" w:type="dxa"/>
            <w:gridSpan w:val="2"/>
            <w:shd w:val="clear" w:color="auto" w:fill="FFE6FF"/>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電気自動車等</w:t>
            </w:r>
          </w:p>
        </w:tc>
        <w:tc>
          <w:tcPr>
            <w:tcW w:w="1275" w:type="dxa"/>
            <w:vMerge w:val="restart"/>
            <w:shd w:val="clear" w:color="auto" w:fill="auto"/>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▲75％</w:t>
            </w:r>
          </w:p>
        </w:tc>
      </w:tr>
      <w:tr w:rsidR="000C2EF4" w:rsidRPr="00455505" w:rsidTr="00455505">
        <w:tc>
          <w:tcPr>
            <w:tcW w:w="1701" w:type="dxa"/>
            <w:vMerge/>
            <w:shd w:val="clear" w:color="auto" w:fill="FFFFCC"/>
          </w:tcPr>
          <w:p w:rsidR="000C2EF4" w:rsidRPr="00455505" w:rsidRDefault="000C2EF4" w:rsidP="00F054B3">
            <w:pPr>
              <w:pStyle w:val="a5"/>
              <w:rPr>
                <w:rFonts w:hint="eastAsia"/>
                <w:color w:val="000000"/>
                <w:sz w:val="22"/>
                <w:szCs w:val="22"/>
              </w:rPr>
            </w:pPr>
          </w:p>
        </w:tc>
        <w:tc>
          <w:tcPr>
            <w:tcW w:w="3261" w:type="dxa"/>
            <w:shd w:val="clear" w:color="auto" w:fill="auto"/>
          </w:tcPr>
          <w:p w:rsidR="000C2EF4" w:rsidRPr="00455505" w:rsidRDefault="000C2EF4" w:rsidP="00E96256">
            <w:pPr>
              <w:pStyle w:val="a5"/>
              <w:rPr>
                <w:rFonts w:hint="eastAsia"/>
                <w:color w:val="000000"/>
                <w:sz w:val="22"/>
                <w:szCs w:val="22"/>
              </w:rPr>
            </w:pPr>
            <w:r w:rsidRPr="00455505">
              <w:rPr>
                <w:rFonts w:hint="eastAsia"/>
                <w:color w:val="000000"/>
                <w:sz w:val="22"/>
                <w:szCs w:val="22"/>
              </w:rPr>
              <w:t>ガソリン車</w:t>
            </w:r>
          </w:p>
        </w:tc>
        <w:tc>
          <w:tcPr>
            <w:tcW w:w="3402" w:type="dxa"/>
            <w:shd w:val="clear" w:color="auto" w:fill="auto"/>
          </w:tcPr>
          <w:p w:rsidR="000C2EF4" w:rsidRPr="00455505" w:rsidRDefault="000C2EF4" w:rsidP="00F054B3">
            <w:pPr>
              <w:pStyle w:val="a5"/>
              <w:rPr>
                <w:rFonts w:hint="eastAsia"/>
                <w:color w:val="000000"/>
                <w:sz w:val="22"/>
                <w:szCs w:val="22"/>
              </w:rPr>
            </w:pPr>
            <w:r w:rsidRPr="00455505">
              <w:rPr>
                <w:rFonts w:hint="eastAsia"/>
                <w:color w:val="000000"/>
                <w:sz w:val="22"/>
                <w:szCs w:val="22"/>
              </w:rPr>
              <w:t>2020年度燃費基準＋30％達成</w:t>
            </w:r>
          </w:p>
        </w:tc>
        <w:tc>
          <w:tcPr>
            <w:tcW w:w="1275" w:type="dxa"/>
            <w:vMerge/>
            <w:shd w:val="clear" w:color="auto" w:fill="auto"/>
            <w:vAlign w:val="center"/>
          </w:tcPr>
          <w:p w:rsidR="000C2EF4" w:rsidRPr="00455505" w:rsidRDefault="000C2EF4" w:rsidP="0060059E">
            <w:pPr>
              <w:pStyle w:val="a5"/>
              <w:jc w:val="center"/>
              <w:rPr>
                <w:rFonts w:hint="eastAsia"/>
                <w:color w:val="000000"/>
                <w:sz w:val="22"/>
                <w:szCs w:val="22"/>
              </w:rPr>
            </w:pPr>
          </w:p>
        </w:tc>
      </w:tr>
      <w:tr w:rsidR="000C2EF4" w:rsidRPr="00455505" w:rsidTr="00455505">
        <w:tc>
          <w:tcPr>
            <w:tcW w:w="1701" w:type="dxa"/>
            <w:vMerge/>
            <w:shd w:val="clear" w:color="auto" w:fill="FFFFCC"/>
          </w:tcPr>
          <w:p w:rsidR="000C2EF4" w:rsidRPr="00455505" w:rsidRDefault="000C2EF4" w:rsidP="00F054B3">
            <w:pPr>
              <w:pStyle w:val="a5"/>
              <w:rPr>
                <w:rFonts w:hint="eastAsia"/>
                <w:color w:val="000000"/>
                <w:sz w:val="22"/>
                <w:szCs w:val="22"/>
              </w:rPr>
            </w:pPr>
          </w:p>
        </w:tc>
        <w:tc>
          <w:tcPr>
            <w:tcW w:w="3261" w:type="dxa"/>
            <w:shd w:val="clear" w:color="auto" w:fill="auto"/>
          </w:tcPr>
          <w:p w:rsidR="000C2EF4" w:rsidRPr="00455505" w:rsidRDefault="000C2EF4" w:rsidP="00F054B3">
            <w:pPr>
              <w:pStyle w:val="a5"/>
              <w:rPr>
                <w:rFonts w:hint="eastAsia"/>
                <w:color w:val="000000"/>
                <w:sz w:val="22"/>
                <w:szCs w:val="22"/>
              </w:rPr>
            </w:pPr>
            <w:r w:rsidRPr="00455505">
              <w:rPr>
                <w:rFonts w:hint="eastAsia"/>
                <w:color w:val="000000"/>
                <w:sz w:val="22"/>
                <w:szCs w:val="22"/>
              </w:rPr>
              <w:t>ガソリンハイブリッド車</w:t>
            </w:r>
          </w:p>
        </w:tc>
        <w:tc>
          <w:tcPr>
            <w:tcW w:w="3402" w:type="dxa"/>
            <w:shd w:val="clear" w:color="auto" w:fill="auto"/>
          </w:tcPr>
          <w:p w:rsidR="000C2EF4" w:rsidRPr="00455505" w:rsidRDefault="000C2EF4" w:rsidP="00F054B3">
            <w:pPr>
              <w:pStyle w:val="a5"/>
              <w:rPr>
                <w:rFonts w:hint="eastAsia"/>
                <w:color w:val="000000"/>
                <w:sz w:val="22"/>
                <w:szCs w:val="22"/>
              </w:rPr>
            </w:pPr>
            <w:r w:rsidRPr="00455505">
              <w:rPr>
                <w:rFonts w:hint="eastAsia"/>
                <w:color w:val="000000"/>
                <w:sz w:val="22"/>
                <w:szCs w:val="22"/>
              </w:rPr>
              <w:t>2020年度燃費基準＋10％達成</w:t>
            </w:r>
          </w:p>
        </w:tc>
        <w:tc>
          <w:tcPr>
            <w:tcW w:w="1275" w:type="dxa"/>
            <w:shd w:val="clear" w:color="auto" w:fill="auto"/>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▲50％</w:t>
            </w:r>
          </w:p>
        </w:tc>
      </w:tr>
      <w:tr w:rsidR="000C2EF4" w:rsidRPr="00455505" w:rsidTr="00455505">
        <w:tc>
          <w:tcPr>
            <w:tcW w:w="1701" w:type="dxa"/>
            <w:vMerge w:val="restart"/>
            <w:shd w:val="clear" w:color="auto" w:fill="FFFFCC"/>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軽自動車</w:t>
            </w:r>
          </w:p>
        </w:tc>
        <w:tc>
          <w:tcPr>
            <w:tcW w:w="6663" w:type="dxa"/>
            <w:gridSpan w:val="2"/>
            <w:shd w:val="clear" w:color="auto" w:fill="FFE6FF"/>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電気自動車等</w:t>
            </w:r>
          </w:p>
        </w:tc>
        <w:tc>
          <w:tcPr>
            <w:tcW w:w="1275" w:type="dxa"/>
            <w:shd w:val="clear" w:color="auto" w:fill="auto"/>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▲75％</w:t>
            </w:r>
          </w:p>
        </w:tc>
      </w:tr>
      <w:tr w:rsidR="000C2EF4" w:rsidRPr="00455505" w:rsidTr="00455505">
        <w:tc>
          <w:tcPr>
            <w:tcW w:w="1701" w:type="dxa"/>
            <w:vMerge/>
            <w:shd w:val="clear" w:color="auto" w:fill="FFFFCC"/>
            <w:vAlign w:val="center"/>
          </w:tcPr>
          <w:p w:rsidR="000C2EF4" w:rsidRPr="00455505" w:rsidRDefault="000C2EF4" w:rsidP="0060059E">
            <w:pPr>
              <w:pStyle w:val="a5"/>
              <w:jc w:val="center"/>
              <w:rPr>
                <w:rFonts w:hint="eastAsia"/>
                <w:color w:val="000000"/>
                <w:sz w:val="22"/>
                <w:szCs w:val="22"/>
              </w:rPr>
            </w:pPr>
          </w:p>
        </w:tc>
        <w:tc>
          <w:tcPr>
            <w:tcW w:w="3261" w:type="dxa"/>
            <w:shd w:val="clear" w:color="auto" w:fill="auto"/>
          </w:tcPr>
          <w:p w:rsidR="000C2EF4" w:rsidRPr="00455505" w:rsidRDefault="000C2EF4" w:rsidP="0060059E">
            <w:pPr>
              <w:pStyle w:val="a5"/>
              <w:rPr>
                <w:rFonts w:hint="eastAsia"/>
                <w:color w:val="000000"/>
                <w:sz w:val="22"/>
                <w:szCs w:val="22"/>
              </w:rPr>
            </w:pPr>
            <w:r w:rsidRPr="00455505">
              <w:rPr>
                <w:rFonts w:hint="eastAsia"/>
                <w:color w:val="000000"/>
                <w:sz w:val="22"/>
                <w:szCs w:val="22"/>
              </w:rPr>
              <w:t>ガソリン車</w:t>
            </w:r>
          </w:p>
        </w:tc>
        <w:tc>
          <w:tcPr>
            <w:tcW w:w="3402" w:type="dxa"/>
            <w:shd w:val="clear" w:color="auto" w:fill="auto"/>
          </w:tcPr>
          <w:p w:rsidR="000C2EF4" w:rsidRPr="00455505" w:rsidRDefault="000C2EF4" w:rsidP="0060059E">
            <w:pPr>
              <w:pStyle w:val="a5"/>
              <w:rPr>
                <w:rFonts w:hint="eastAsia"/>
                <w:color w:val="000000"/>
                <w:sz w:val="22"/>
                <w:szCs w:val="22"/>
              </w:rPr>
            </w:pPr>
            <w:r w:rsidRPr="00455505">
              <w:rPr>
                <w:rFonts w:hint="eastAsia"/>
                <w:color w:val="000000"/>
                <w:sz w:val="22"/>
                <w:szCs w:val="22"/>
              </w:rPr>
              <w:t>2020年度燃費基準＋30％達成</w:t>
            </w:r>
          </w:p>
        </w:tc>
        <w:tc>
          <w:tcPr>
            <w:tcW w:w="1275" w:type="dxa"/>
            <w:shd w:val="clear" w:color="auto" w:fill="auto"/>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▲50％</w:t>
            </w:r>
          </w:p>
        </w:tc>
      </w:tr>
      <w:tr w:rsidR="000C2EF4" w:rsidRPr="00455505" w:rsidTr="00455505">
        <w:tc>
          <w:tcPr>
            <w:tcW w:w="1701" w:type="dxa"/>
            <w:vMerge/>
            <w:shd w:val="clear" w:color="auto" w:fill="FFFFCC"/>
            <w:vAlign w:val="center"/>
          </w:tcPr>
          <w:p w:rsidR="000C2EF4" w:rsidRPr="00455505" w:rsidRDefault="000C2EF4" w:rsidP="0060059E">
            <w:pPr>
              <w:pStyle w:val="a5"/>
              <w:jc w:val="center"/>
              <w:rPr>
                <w:rFonts w:hint="eastAsia"/>
                <w:color w:val="000000"/>
                <w:sz w:val="22"/>
                <w:szCs w:val="22"/>
              </w:rPr>
            </w:pPr>
          </w:p>
        </w:tc>
        <w:tc>
          <w:tcPr>
            <w:tcW w:w="3261" w:type="dxa"/>
            <w:shd w:val="clear" w:color="auto" w:fill="auto"/>
          </w:tcPr>
          <w:p w:rsidR="000C2EF4" w:rsidRPr="00455505" w:rsidRDefault="000C2EF4" w:rsidP="0060059E">
            <w:pPr>
              <w:pStyle w:val="a5"/>
              <w:rPr>
                <w:rFonts w:hint="eastAsia"/>
                <w:color w:val="000000"/>
                <w:sz w:val="22"/>
                <w:szCs w:val="22"/>
              </w:rPr>
            </w:pPr>
            <w:r w:rsidRPr="00455505">
              <w:rPr>
                <w:rFonts w:hint="eastAsia"/>
                <w:color w:val="000000"/>
                <w:sz w:val="22"/>
                <w:szCs w:val="22"/>
              </w:rPr>
              <w:t>ガソリンハイブリッド車</w:t>
            </w:r>
          </w:p>
        </w:tc>
        <w:tc>
          <w:tcPr>
            <w:tcW w:w="3402" w:type="dxa"/>
            <w:shd w:val="clear" w:color="auto" w:fill="auto"/>
          </w:tcPr>
          <w:p w:rsidR="000C2EF4" w:rsidRPr="00455505" w:rsidRDefault="000C2EF4" w:rsidP="0060059E">
            <w:pPr>
              <w:pStyle w:val="a5"/>
              <w:rPr>
                <w:rFonts w:hint="eastAsia"/>
                <w:color w:val="000000"/>
                <w:sz w:val="22"/>
                <w:szCs w:val="22"/>
              </w:rPr>
            </w:pPr>
            <w:r w:rsidRPr="00455505">
              <w:rPr>
                <w:rFonts w:hint="eastAsia"/>
                <w:color w:val="000000"/>
                <w:sz w:val="22"/>
                <w:szCs w:val="22"/>
              </w:rPr>
              <w:t>2020年度燃費基準＋10％達成</w:t>
            </w:r>
          </w:p>
        </w:tc>
        <w:tc>
          <w:tcPr>
            <w:tcW w:w="1275" w:type="dxa"/>
            <w:shd w:val="clear" w:color="auto" w:fill="auto"/>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▲25％</w:t>
            </w:r>
          </w:p>
        </w:tc>
      </w:tr>
    </w:tbl>
    <w:p w:rsidR="00F054B3" w:rsidRDefault="00514D6F" w:rsidP="000C2EF4">
      <w:pPr>
        <w:pStyle w:val="a5"/>
        <w:rPr>
          <w:rFonts w:hint="eastAsia"/>
        </w:rPr>
      </w:pPr>
      <w:r>
        <w:br w:type="page"/>
      </w:r>
      <w:r w:rsidR="00F054B3">
        <w:rPr>
          <w:rFonts w:hint="eastAsia"/>
        </w:rPr>
        <w:lastRenderedPageBreak/>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83"/>
        <w:gridCol w:w="6572"/>
        <w:gridCol w:w="1266"/>
      </w:tblGrid>
      <w:tr w:rsidR="000C2EF4" w:rsidRPr="00455505" w:rsidTr="0060059E">
        <w:tc>
          <w:tcPr>
            <w:tcW w:w="9639" w:type="dxa"/>
            <w:gridSpan w:val="3"/>
            <w:tcBorders>
              <w:bottom w:val="single" w:sz="4" w:space="0" w:color="A6A6A6"/>
            </w:tcBorders>
            <w:shd w:val="clear" w:color="auto" w:fill="31849B"/>
            <w:vAlign w:val="center"/>
          </w:tcPr>
          <w:p w:rsidR="000C2EF4" w:rsidRPr="00455505" w:rsidRDefault="000C2EF4" w:rsidP="0060059E">
            <w:pPr>
              <w:pStyle w:val="a5"/>
              <w:jc w:val="center"/>
              <w:rPr>
                <w:rFonts w:hint="eastAsia"/>
              </w:rPr>
            </w:pPr>
            <w:r w:rsidRPr="00455505">
              <w:rPr>
                <w:rFonts w:hAnsi="ＭＳ ゴシック" w:hint="eastAsia"/>
                <w:color w:val="FFFFFF"/>
                <w:sz w:val="22"/>
                <w:szCs w:val="22"/>
              </w:rPr>
              <w:t>2019・2020年度に新車新規登録を受けた自動車</w:t>
            </w:r>
          </w:p>
        </w:tc>
      </w:tr>
      <w:tr w:rsidR="000C2EF4" w:rsidRPr="00455505" w:rsidTr="00455505">
        <w:tc>
          <w:tcPr>
            <w:tcW w:w="8364" w:type="dxa"/>
            <w:gridSpan w:val="2"/>
            <w:shd w:val="clear" w:color="auto" w:fill="3BA0BB"/>
            <w:vAlign w:val="center"/>
          </w:tcPr>
          <w:p w:rsidR="000C2EF4" w:rsidRPr="00455505" w:rsidRDefault="000C2EF4" w:rsidP="0060059E">
            <w:pPr>
              <w:pStyle w:val="a5"/>
              <w:jc w:val="center"/>
              <w:rPr>
                <w:rFonts w:hAnsi="ＭＳ ゴシック" w:hint="eastAsia"/>
                <w:color w:val="FFFFFF"/>
                <w:sz w:val="22"/>
                <w:szCs w:val="22"/>
              </w:rPr>
            </w:pPr>
            <w:r w:rsidRPr="00455505">
              <w:rPr>
                <w:rFonts w:hAnsi="ＭＳ ゴシック" w:hint="eastAsia"/>
                <w:color w:val="FFFFFF"/>
                <w:sz w:val="22"/>
                <w:szCs w:val="22"/>
              </w:rPr>
              <w:t>区</w:t>
            </w:r>
            <w:r w:rsidR="00455505">
              <w:rPr>
                <w:rFonts w:hAnsi="ＭＳ ゴシック" w:hint="eastAsia"/>
                <w:color w:val="FFFFFF"/>
                <w:sz w:val="22"/>
                <w:szCs w:val="22"/>
              </w:rPr>
              <w:t xml:space="preserve">　</w:t>
            </w:r>
            <w:r w:rsidRPr="00455505">
              <w:rPr>
                <w:rFonts w:hAnsi="ＭＳ ゴシック" w:hint="eastAsia"/>
                <w:color w:val="FFFFFF"/>
                <w:sz w:val="22"/>
                <w:szCs w:val="22"/>
              </w:rPr>
              <w:t>分</w:t>
            </w:r>
          </w:p>
        </w:tc>
        <w:tc>
          <w:tcPr>
            <w:tcW w:w="1275" w:type="dxa"/>
            <w:shd w:val="clear" w:color="auto" w:fill="3BA0BB"/>
            <w:vAlign w:val="center"/>
          </w:tcPr>
          <w:p w:rsidR="000C2EF4" w:rsidRPr="00455505" w:rsidRDefault="000C2EF4" w:rsidP="0060059E">
            <w:pPr>
              <w:pStyle w:val="a5"/>
              <w:jc w:val="center"/>
              <w:rPr>
                <w:rFonts w:hAnsi="ＭＳ ゴシック" w:hint="eastAsia"/>
                <w:color w:val="FFFFFF"/>
                <w:sz w:val="22"/>
                <w:szCs w:val="22"/>
              </w:rPr>
            </w:pPr>
            <w:r w:rsidRPr="00455505">
              <w:rPr>
                <w:rFonts w:hAnsi="ＭＳ ゴシック" w:hint="eastAsia"/>
                <w:color w:val="FFFFFF"/>
                <w:sz w:val="22"/>
                <w:szCs w:val="22"/>
              </w:rPr>
              <w:t>軽減率</w:t>
            </w:r>
          </w:p>
        </w:tc>
      </w:tr>
      <w:tr w:rsidR="000C2EF4" w:rsidRPr="00455505" w:rsidTr="00455505">
        <w:tc>
          <w:tcPr>
            <w:tcW w:w="1701" w:type="dxa"/>
            <w:vMerge w:val="restart"/>
            <w:shd w:val="clear" w:color="auto" w:fill="FFFFCC"/>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乗用車</w:t>
            </w:r>
          </w:p>
        </w:tc>
        <w:tc>
          <w:tcPr>
            <w:tcW w:w="6663" w:type="dxa"/>
            <w:shd w:val="clear" w:color="auto" w:fill="FFE6FF"/>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電気自動車等</w:t>
            </w:r>
          </w:p>
        </w:tc>
        <w:tc>
          <w:tcPr>
            <w:tcW w:w="1275" w:type="dxa"/>
            <w:shd w:val="clear" w:color="auto" w:fill="auto"/>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▲75％</w:t>
            </w:r>
          </w:p>
        </w:tc>
      </w:tr>
      <w:tr w:rsidR="000C2EF4" w:rsidRPr="00455505" w:rsidTr="00455505">
        <w:trPr>
          <w:trHeight w:val="510"/>
        </w:trPr>
        <w:tc>
          <w:tcPr>
            <w:tcW w:w="1701" w:type="dxa"/>
            <w:vMerge/>
            <w:shd w:val="clear" w:color="auto" w:fill="FFFFCC"/>
          </w:tcPr>
          <w:p w:rsidR="000C2EF4" w:rsidRPr="00455505" w:rsidRDefault="000C2EF4" w:rsidP="0060059E">
            <w:pPr>
              <w:pStyle w:val="a5"/>
              <w:rPr>
                <w:rFonts w:hint="eastAsia"/>
                <w:color w:val="000000"/>
                <w:sz w:val="22"/>
                <w:szCs w:val="22"/>
              </w:rPr>
            </w:pPr>
          </w:p>
        </w:tc>
        <w:tc>
          <w:tcPr>
            <w:tcW w:w="7938" w:type="dxa"/>
            <w:gridSpan w:val="2"/>
            <w:shd w:val="clear" w:color="auto" w:fill="auto"/>
            <w:vAlign w:val="center"/>
          </w:tcPr>
          <w:p w:rsidR="000C2EF4" w:rsidRPr="00455505" w:rsidRDefault="000C2EF4" w:rsidP="0060059E">
            <w:pPr>
              <w:autoSpaceDE w:val="0"/>
              <w:autoSpaceDN w:val="0"/>
              <w:adjustRightInd w:val="0"/>
              <w:jc w:val="center"/>
              <w:rPr>
                <w:rFonts w:ascii="ＭＳ ゴシック" w:eastAsia="ＭＳ ゴシック" w:hAnsi="ＭＳ ゴシック" w:cs="ＭＳＰゴシック" w:hint="eastAsia"/>
                <w:color w:val="FF0000"/>
                <w:kern w:val="0"/>
                <w:sz w:val="22"/>
              </w:rPr>
            </w:pPr>
            <w:r w:rsidRPr="00455505">
              <w:rPr>
                <w:rFonts w:ascii="ＭＳ ゴシック" w:eastAsia="ＭＳ ゴシック" w:hAnsi="ＭＳ ゴシック" w:cs="ＭＳＰゴシック" w:hint="eastAsia"/>
                <w:color w:val="FF0000"/>
                <w:kern w:val="0"/>
                <w:sz w:val="22"/>
              </w:rPr>
              <w:t>適用対象から除外</w:t>
            </w:r>
          </w:p>
        </w:tc>
      </w:tr>
      <w:tr w:rsidR="000C2EF4" w:rsidRPr="00455505" w:rsidTr="00455505">
        <w:tc>
          <w:tcPr>
            <w:tcW w:w="1701" w:type="dxa"/>
            <w:vMerge w:val="restart"/>
            <w:shd w:val="clear" w:color="auto" w:fill="FFFFCC"/>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軽自動車</w:t>
            </w:r>
          </w:p>
        </w:tc>
        <w:tc>
          <w:tcPr>
            <w:tcW w:w="6663" w:type="dxa"/>
            <w:shd w:val="clear" w:color="auto" w:fill="FFE6FF"/>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電気自動車等</w:t>
            </w:r>
          </w:p>
        </w:tc>
        <w:tc>
          <w:tcPr>
            <w:tcW w:w="1275" w:type="dxa"/>
            <w:shd w:val="clear" w:color="auto" w:fill="auto"/>
            <w:vAlign w:val="center"/>
          </w:tcPr>
          <w:p w:rsidR="000C2EF4" w:rsidRPr="00455505" w:rsidRDefault="000C2EF4" w:rsidP="0060059E">
            <w:pPr>
              <w:pStyle w:val="a5"/>
              <w:jc w:val="center"/>
              <w:rPr>
                <w:rFonts w:hint="eastAsia"/>
                <w:color w:val="000000"/>
                <w:sz w:val="22"/>
                <w:szCs w:val="22"/>
              </w:rPr>
            </w:pPr>
            <w:r w:rsidRPr="00455505">
              <w:rPr>
                <w:rFonts w:hint="eastAsia"/>
                <w:color w:val="000000"/>
                <w:sz w:val="22"/>
                <w:szCs w:val="22"/>
              </w:rPr>
              <w:t>▲75％</w:t>
            </w:r>
          </w:p>
        </w:tc>
      </w:tr>
      <w:tr w:rsidR="000C2EF4" w:rsidRPr="00455505" w:rsidTr="00455505">
        <w:trPr>
          <w:trHeight w:val="510"/>
        </w:trPr>
        <w:tc>
          <w:tcPr>
            <w:tcW w:w="1701" w:type="dxa"/>
            <w:vMerge/>
            <w:shd w:val="clear" w:color="auto" w:fill="FFFFCC"/>
            <w:vAlign w:val="center"/>
          </w:tcPr>
          <w:p w:rsidR="000C2EF4" w:rsidRPr="00455505" w:rsidRDefault="000C2EF4" w:rsidP="0060059E">
            <w:pPr>
              <w:pStyle w:val="a5"/>
              <w:jc w:val="center"/>
              <w:rPr>
                <w:rFonts w:hint="eastAsia"/>
                <w:color w:val="000000"/>
                <w:sz w:val="22"/>
                <w:szCs w:val="22"/>
              </w:rPr>
            </w:pPr>
          </w:p>
        </w:tc>
        <w:tc>
          <w:tcPr>
            <w:tcW w:w="7938" w:type="dxa"/>
            <w:gridSpan w:val="2"/>
            <w:shd w:val="clear" w:color="auto" w:fill="auto"/>
            <w:vAlign w:val="center"/>
          </w:tcPr>
          <w:p w:rsidR="000C2EF4" w:rsidRPr="00455505" w:rsidRDefault="000C2EF4" w:rsidP="0060059E">
            <w:pPr>
              <w:pStyle w:val="a5"/>
              <w:jc w:val="center"/>
              <w:rPr>
                <w:rFonts w:hint="eastAsia"/>
                <w:color w:val="000000"/>
                <w:sz w:val="22"/>
                <w:szCs w:val="22"/>
              </w:rPr>
            </w:pPr>
            <w:r w:rsidRPr="00455505">
              <w:rPr>
                <w:rFonts w:hAnsi="ＭＳ ゴシック" w:cs="ＭＳＰゴシック" w:hint="eastAsia"/>
                <w:color w:val="FF0000"/>
                <w:kern w:val="0"/>
                <w:sz w:val="22"/>
                <w:szCs w:val="22"/>
              </w:rPr>
              <w:t>適用対象から除外</w:t>
            </w:r>
          </w:p>
        </w:tc>
      </w:tr>
    </w:tbl>
    <w:p w:rsidR="00F054B3" w:rsidRPr="00AA7ABB" w:rsidRDefault="00F054B3" w:rsidP="00F054B3">
      <w:pPr>
        <w:pStyle w:val="af5"/>
      </w:pPr>
    </w:p>
    <w:p w:rsidR="00F054B3" w:rsidRPr="00AA7ABB" w:rsidRDefault="00F054B3" w:rsidP="00F054B3">
      <w:pPr>
        <w:pStyle w:val="12"/>
      </w:pPr>
      <w:r w:rsidRPr="00AA7ABB">
        <w:rPr>
          <w:rFonts w:hint="eastAsia"/>
        </w:rPr>
        <w:t>④自動車税環境性能割の導入</w:t>
      </w:r>
    </w:p>
    <w:p w:rsidR="00195D4F" w:rsidRPr="00AA7ABB" w:rsidRDefault="00F054B3" w:rsidP="00195D4F">
      <w:r>
        <w:rPr>
          <w:rFonts w:hint="eastAsia"/>
        </w:rPr>
        <w:t xml:space="preserve">　</w:t>
      </w:r>
      <w:r w:rsidR="00195D4F" w:rsidRPr="00AA7ABB">
        <w:rPr>
          <w:rFonts w:hint="eastAsia"/>
        </w:rPr>
        <w:t>消費税率の引上げに伴って廃止される自動車取得税に代わり、2019年10月1日より自動車税、軽自動車税の「環境性能割」という新税が導入されます。この自動車税、軽自動車税の</w:t>
      </w:r>
      <w:r w:rsidR="00195D4F" w:rsidRPr="00AA7ABB">
        <w:t>環境性能割について、次の見直し</w:t>
      </w:r>
      <w:r w:rsidR="00195D4F" w:rsidRPr="00AA7ABB">
        <w:rPr>
          <w:rFonts w:hint="eastAsia"/>
        </w:rPr>
        <w:t>が行われることになりました。</w:t>
      </w:r>
    </w:p>
    <w:p w:rsidR="00F054B3" w:rsidRPr="00195D4F" w:rsidRDefault="00F054B3" w:rsidP="00195D4F"/>
    <w:p w:rsidR="00F054B3" w:rsidRDefault="00F054B3" w:rsidP="00F054B3">
      <w:pPr>
        <w:pStyle w:val="a5"/>
        <w:rPr>
          <w:rFonts w:hint="eastAsia"/>
        </w:rPr>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96"/>
        <w:gridCol w:w="1237"/>
        <w:gridCol w:w="1239"/>
        <w:gridCol w:w="1237"/>
        <w:gridCol w:w="1239"/>
        <w:gridCol w:w="1239"/>
        <w:gridCol w:w="1234"/>
      </w:tblGrid>
      <w:tr w:rsidR="005832C2" w:rsidRPr="00455505" w:rsidTr="0060059E">
        <w:tc>
          <w:tcPr>
            <w:tcW w:w="2127" w:type="dxa"/>
            <w:vMerge w:val="restart"/>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p>
        </w:tc>
        <w:tc>
          <w:tcPr>
            <w:tcW w:w="1252" w:type="dxa"/>
            <w:tcBorders>
              <w:bottom w:val="single" w:sz="4" w:space="0" w:color="A6A6A6"/>
            </w:tcBorders>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右記以外</w:t>
            </w:r>
          </w:p>
        </w:tc>
        <w:tc>
          <w:tcPr>
            <w:tcW w:w="1252" w:type="dxa"/>
            <w:tcBorders>
              <w:bottom w:val="single" w:sz="4" w:space="0" w:color="A6A6A6"/>
            </w:tcBorders>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2015年度</w:t>
            </w:r>
          </w:p>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燃費基準</w:t>
            </w:r>
          </w:p>
        </w:tc>
        <w:tc>
          <w:tcPr>
            <w:tcW w:w="3756" w:type="dxa"/>
            <w:gridSpan w:val="3"/>
            <w:tcBorders>
              <w:bottom w:val="single" w:sz="4" w:space="0" w:color="A6A6A6"/>
            </w:tcBorders>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2020年度燃費基準</w:t>
            </w:r>
          </w:p>
        </w:tc>
        <w:tc>
          <w:tcPr>
            <w:tcW w:w="1252" w:type="dxa"/>
            <w:vMerge w:val="restart"/>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電気</w:t>
            </w:r>
          </w:p>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自動車等</w:t>
            </w:r>
          </w:p>
        </w:tc>
      </w:tr>
      <w:tr w:rsidR="005832C2" w:rsidRPr="00455505" w:rsidTr="00455505">
        <w:tc>
          <w:tcPr>
            <w:tcW w:w="2127" w:type="dxa"/>
            <w:vMerge/>
            <w:shd w:val="clear" w:color="auto" w:fill="31849B"/>
            <w:vAlign w:val="center"/>
          </w:tcPr>
          <w:p w:rsidR="005832C2" w:rsidRPr="00455505" w:rsidRDefault="005832C2" w:rsidP="0060059E">
            <w:pPr>
              <w:pStyle w:val="a5"/>
              <w:jc w:val="center"/>
              <w:rPr>
                <w:rFonts w:hint="eastAsia"/>
                <w:color w:val="FFFFFF"/>
                <w:sz w:val="22"/>
                <w:szCs w:val="22"/>
              </w:rPr>
            </w:pP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r w:rsidRPr="00455505">
              <w:rPr>
                <w:rFonts w:hint="eastAsia"/>
                <w:color w:val="FFFFFF"/>
                <w:sz w:val="22"/>
                <w:szCs w:val="22"/>
              </w:rPr>
              <w:t>＋10％</w:t>
            </w: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r w:rsidRPr="00455505">
              <w:rPr>
                <w:rFonts w:hint="eastAsia"/>
                <w:color w:val="FFFFFF"/>
                <w:sz w:val="22"/>
                <w:szCs w:val="22"/>
              </w:rPr>
              <w:t>達成</w:t>
            </w: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r w:rsidRPr="00455505">
              <w:rPr>
                <w:rFonts w:hint="eastAsia"/>
                <w:color w:val="FFFFFF"/>
                <w:sz w:val="22"/>
                <w:szCs w:val="22"/>
              </w:rPr>
              <w:t>＋10％</w:t>
            </w: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r w:rsidRPr="00455505">
              <w:rPr>
                <w:rFonts w:hint="eastAsia"/>
                <w:color w:val="FFFFFF"/>
                <w:sz w:val="22"/>
                <w:szCs w:val="22"/>
              </w:rPr>
              <w:t>＋20％</w:t>
            </w:r>
          </w:p>
        </w:tc>
        <w:tc>
          <w:tcPr>
            <w:tcW w:w="1252" w:type="dxa"/>
            <w:vMerge/>
            <w:shd w:val="clear" w:color="auto" w:fill="31849B"/>
          </w:tcPr>
          <w:p w:rsidR="005832C2" w:rsidRPr="00455505" w:rsidRDefault="005832C2" w:rsidP="00F054B3">
            <w:pPr>
              <w:pStyle w:val="a5"/>
              <w:rPr>
                <w:rFonts w:hint="eastAsia"/>
                <w:color w:val="FFFFFF"/>
                <w:sz w:val="22"/>
                <w:szCs w:val="22"/>
              </w:rPr>
            </w:pPr>
          </w:p>
        </w:tc>
      </w:tr>
      <w:tr w:rsidR="005832C2" w:rsidRPr="00455505" w:rsidTr="00455505">
        <w:tc>
          <w:tcPr>
            <w:tcW w:w="2127" w:type="dxa"/>
            <w:shd w:val="clear" w:color="auto" w:fill="FFFFCC"/>
          </w:tcPr>
          <w:p w:rsidR="005832C2" w:rsidRPr="00455505" w:rsidRDefault="005832C2" w:rsidP="00F054B3">
            <w:pPr>
              <w:pStyle w:val="a5"/>
              <w:rPr>
                <w:rFonts w:hint="eastAsia"/>
                <w:color w:val="000000"/>
                <w:sz w:val="22"/>
                <w:szCs w:val="22"/>
              </w:rPr>
            </w:pPr>
            <w:r w:rsidRPr="00455505">
              <w:rPr>
                <w:rFonts w:hint="eastAsia"/>
                <w:color w:val="000000"/>
                <w:sz w:val="22"/>
                <w:szCs w:val="22"/>
              </w:rPr>
              <w:t>乗用車（自家用）</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3％</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2％</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1％</w:t>
            </w:r>
          </w:p>
        </w:tc>
        <w:tc>
          <w:tcPr>
            <w:tcW w:w="3756" w:type="dxa"/>
            <w:gridSpan w:val="3"/>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非課税</w:t>
            </w:r>
          </w:p>
        </w:tc>
      </w:tr>
      <w:tr w:rsidR="005832C2" w:rsidRPr="00455505" w:rsidTr="00455505">
        <w:tc>
          <w:tcPr>
            <w:tcW w:w="2127" w:type="dxa"/>
            <w:shd w:val="clear" w:color="auto" w:fill="FFFFCC"/>
          </w:tcPr>
          <w:p w:rsidR="005832C2" w:rsidRPr="00455505" w:rsidRDefault="005832C2" w:rsidP="00F054B3">
            <w:pPr>
              <w:pStyle w:val="a5"/>
              <w:rPr>
                <w:rFonts w:hint="eastAsia"/>
                <w:color w:val="000000"/>
                <w:sz w:val="22"/>
                <w:szCs w:val="22"/>
              </w:rPr>
            </w:pPr>
            <w:r w:rsidRPr="00455505">
              <w:rPr>
                <w:rFonts w:hint="eastAsia"/>
                <w:color w:val="000000"/>
                <w:sz w:val="22"/>
                <w:szCs w:val="22"/>
              </w:rPr>
              <w:t>軽自動車（自家用）</w:t>
            </w:r>
          </w:p>
        </w:tc>
        <w:tc>
          <w:tcPr>
            <w:tcW w:w="2504" w:type="dxa"/>
            <w:gridSpan w:val="2"/>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2％</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1％</w:t>
            </w:r>
          </w:p>
        </w:tc>
        <w:tc>
          <w:tcPr>
            <w:tcW w:w="3756" w:type="dxa"/>
            <w:gridSpan w:val="3"/>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非課税</w:t>
            </w:r>
          </w:p>
        </w:tc>
      </w:tr>
    </w:tbl>
    <w:p w:rsidR="00F054B3" w:rsidRDefault="00F054B3" w:rsidP="00F054B3">
      <w:pPr>
        <w:pStyle w:val="af5"/>
      </w:pPr>
    </w:p>
    <w:p w:rsidR="00F054B3" w:rsidRDefault="00F054B3" w:rsidP="00F054B3">
      <w:pPr>
        <w:pStyle w:val="a5"/>
        <w:rPr>
          <w:rFonts w:hint="eastAsia"/>
        </w:rPr>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96"/>
        <w:gridCol w:w="1237"/>
        <w:gridCol w:w="1239"/>
        <w:gridCol w:w="1237"/>
        <w:gridCol w:w="1239"/>
        <w:gridCol w:w="1239"/>
        <w:gridCol w:w="1234"/>
      </w:tblGrid>
      <w:tr w:rsidR="005832C2" w:rsidRPr="00455505" w:rsidTr="0060059E">
        <w:tc>
          <w:tcPr>
            <w:tcW w:w="2127" w:type="dxa"/>
            <w:vMerge w:val="restart"/>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p>
        </w:tc>
        <w:tc>
          <w:tcPr>
            <w:tcW w:w="1252" w:type="dxa"/>
            <w:tcBorders>
              <w:bottom w:val="single" w:sz="4" w:space="0" w:color="A6A6A6"/>
            </w:tcBorders>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右記以外</w:t>
            </w:r>
          </w:p>
        </w:tc>
        <w:tc>
          <w:tcPr>
            <w:tcW w:w="1252" w:type="dxa"/>
            <w:tcBorders>
              <w:bottom w:val="single" w:sz="4" w:space="0" w:color="A6A6A6"/>
            </w:tcBorders>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2015年度</w:t>
            </w:r>
          </w:p>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燃費基準</w:t>
            </w:r>
          </w:p>
        </w:tc>
        <w:tc>
          <w:tcPr>
            <w:tcW w:w="3756" w:type="dxa"/>
            <w:gridSpan w:val="3"/>
            <w:tcBorders>
              <w:bottom w:val="single" w:sz="4" w:space="0" w:color="A6A6A6"/>
            </w:tcBorders>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2020年度燃費基準</w:t>
            </w:r>
          </w:p>
        </w:tc>
        <w:tc>
          <w:tcPr>
            <w:tcW w:w="1252" w:type="dxa"/>
            <w:vMerge w:val="restart"/>
            <w:shd w:val="clear" w:color="auto" w:fill="31849B"/>
            <w:vAlign w:val="center"/>
          </w:tcPr>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電気</w:t>
            </w:r>
          </w:p>
          <w:p w:rsidR="005832C2" w:rsidRPr="00455505" w:rsidRDefault="005832C2" w:rsidP="0060059E">
            <w:pPr>
              <w:pStyle w:val="a5"/>
              <w:spacing w:line="260" w:lineRule="exact"/>
              <w:jc w:val="center"/>
              <w:rPr>
                <w:rFonts w:hint="eastAsia"/>
                <w:color w:val="FFFFFF"/>
                <w:sz w:val="22"/>
                <w:szCs w:val="22"/>
              </w:rPr>
            </w:pPr>
            <w:r w:rsidRPr="00455505">
              <w:rPr>
                <w:rFonts w:hint="eastAsia"/>
                <w:color w:val="FFFFFF"/>
                <w:sz w:val="22"/>
                <w:szCs w:val="22"/>
              </w:rPr>
              <w:t>自動車等</w:t>
            </w:r>
          </w:p>
        </w:tc>
      </w:tr>
      <w:tr w:rsidR="005832C2" w:rsidRPr="00455505" w:rsidTr="00455505">
        <w:tc>
          <w:tcPr>
            <w:tcW w:w="2127" w:type="dxa"/>
            <w:vMerge/>
            <w:shd w:val="clear" w:color="auto" w:fill="31849B"/>
            <w:vAlign w:val="center"/>
          </w:tcPr>
          <w:p w:rsidR="005832C2" w:rsidRPr="00455505" w:rsidRDefault="005832C2" w:rsidP="0060059E">
            <w:pPr>
              <w:pStyle w:val="a5"/>
              <w:jc w:val="center"/>
              <w:rPr>
                <w:rFonts w:hint="eastAsia"/>
                <w:color w:val="FFFFFF"/>
                <w:sz w:val="22"/>
                <w:szCs w:val="22"/>
              </w:rPr>
            </w:pP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r w:rsidRPr="00455505">
              <w:rPr>
                <w:rFonts w:hint="eastAsia"/>
                <w:color w:val="FFFFFF"/>
                <w:sz w:val="22"/>
                <w:szCs w:val="22"/>
              </w:rPr>
              <w:t>＋10％</w:t>
            </w: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r w:rsidRPr="00455505">
              <w:rPr>
                <w:rFonts w:hint="eastAsia"/>
                <w:color w:val="FFFFFF"/>
                <w:sz w:val="22"/>
                <w:szCs w:val="22"/>
              </w:rPr>
              <w:t>達成</w:t>
            </w: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r w:rsidRPr="00455505">
              <w:rPr>
                <w:rFonts w:hint="eastAsia"/>
                <w:color w:val="FFFFFF"/>
                <w:sz w:val="22"/>
                <w:szCs w:val="22"/>
              </w:rPr>
              <w:t>＋10％</w:t>
            </w:r>
          </w:p>
        </w:tc>
        <w:tc>
          <w:tcPr>
            <w:tcW w:w="1252" w:type="dxa"/>
            <w:shd w:val="clear" w:color="auto" w:fill="3BA0BB"/>
            <w:vAlign w:val="center"/>
          </w:tcPr>
          <w:p w:rsidR="005832C2" w:rsidRPr="00455505" w:rsidRDefault="005832C2" w:rsidP="0060059E">
            <w:pPr>
              <w:pStyle w:val="a5"/>
              <w:jc w:val="center"/>
              <w:rPr>
                <w:rFonts w:hint="eastAsia"/>
                <w:color w:val="FFFFFF"/>
                <w:sz w:val="22"/>
                <w:szCs w:val="22"/>
              </w:rPr>
            </w:pPr>
            <w:r w:rsidRPr="00455505">
              <w:rPr>
                <w:rFonts w:hint="eastAsia"/>
                <w:color w:val="FFFFFF"/>
                <w:sz w:val="22"/>
                <w:szCs w:val="22"/>
              </w:rPr>
              <w:t>＋20％</w:t>
            </w:r>
          </w:p>
        </w:tc>
        <w:tc>
          <w:tcPr>
            <w:tcW w:w="1252" w:type="dxa"/>
            <w:vMerge/>
            <w:shd w:val="clear" w:color="auto" w:fill="31849B"/>
          </w:tcPr>
          <w:p w:rsidR="005832C2" w:rsidRPr="00455505" w:rsidRDefault="005832C2" w:rsidP="0060059E">
            <w:pPr>
              <w:pStyle w:val="a5"/>
              <w:rPr>
                <w:rFonts w:hint="eastAsia"/>
                <w:color w:val="FFFFFF"/>
                <w:sz w:val="22"/>
                <w:szCs w:val="22"/>
              </w:rPr>
            </w:pPr>
          </w:p>
        </w:tc>
      </w:tr>
      <w:tr w:rsidR="005832C2" w:rsidRPr="00455505" w:rsidTr="00455505">
        <w:tc>
          <w:tcPr>
            <w:tcW w:w="2127" w:type="dxa"/>
            <w:shd w:val="clear" w:color="auto" w:fill="FFFFCC"/>
          </w:tcPr>
          <w:p w:rsidR="005832C2" w:rsidRPr="00455505" w:rsidRDefault="005832C2" w:rsidP="0060059E">
            <w:pPr>
              <w:pStyle w:val="a5"/>
              <w:rPr>
                <w:rFonts w:hint="eastAsia"/>
                <w:color w:val="000000"/>
                <w:sz w:val="22"/>
                <w:szCs w:val="22"/>
              </w:rPr>
            </w:pPr>
            <w:r w:rsidRPr="00455505">
              <w:rPr>
                <w:rFonts w:hint="eastAsia"/>
                <w:color w:val="000000"/>
                <w:sz w:val="22"/>
                <w:szCs w:val="22"/>
              </w:rPr>
              <w:t>乗用車（自家用）</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3％</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2％</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2％</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1％</w:t>
            </w:r>
          </w:p>
        </w:tc>
        <w:tc>
          <w:tcPr>
            <w:tcW w:w="2504" w:type="dxa"/>
            <w:gridSpan w:val="2"/>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非課税</w:t>
            </w:r>
          </w:p>
        </w:tc>
      </w:tr>
      <w:tr w:rsidR="005832C2" w:rsidRPr="00455505" w:rsidTr="00455505">
        <w:tc>
          <w:tcPr>
            <w:tcW w:w="2127" w:type="dxa"/>
            <w:shd w:val="clear" w:color="auto" w:fill="FFFFCC"/>
          </w:tcPr>
          <w:p w:rsidR="005832C2" w:rsidRPr="00455505" w:rsidRDefault="005832C2" w:rsidP="0060059E">
            <w:pPr>
              <w:pStyle w:val="a5"/>
              <w:rPr>
                <w:rFonts w:hint="eastAsia"/>
                <w:color w:val="000000"/>
                <w:sz w:val="22"/>
                <w:szCs w:val="22"/>
              </w:rPr>
            </w:pPr>
            <w:r w:rsidRPr="00455505">
              <w:rPr>
                <w:rFonts w:hint="eastAsia"/>
                <w:color w:val="000000"/>
                <w:sz w:val="22"/>
                <w:szCs w:val="22"/>
              </w:rPr>
              <w:t>軽自動車（自家用）</w:t>
            </w:r>
          </w:p>
        </w:tc>
        <w:tc>
          <w:tcPr>
            <w:tcW w:w="2504" w:type="dxa"/>
            <w:gridSpan w:val="2"/>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2％</w:t>
            </w:r>
          </w:p>
        </w:tc>
        <w:tc>
          <w:tcPr>
            <w:tcW w:w="1252" w:type="dxa"/>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1％</w:t>
            </w:r>
          </w:p>
        </w:tc>
        <w:tc>
          <w:tcPr>
            <w:tcW w:w="3756" w:type="dxa"/>
            <w:gridSpan w:val="3"/>
            <w:shd w:val="clear" w:color="auto" w:fill="auto"/>
            <w:vAlign w:val="center"/>
          </w:tcPr>
          <w:p w:rsidR="005832C2" w:rsidRPr="00455505" w:rsidRDefault="005832C2" w:rsidP="0060059E">
            <w:pPr>
              <w:pStyle w:val="a5"/>
              <w:jc w:val="center"/>
              <w:rPr>
                <w:rFonts w:hint="eastAsia"/>
                <w:color w:val="000000"/>
                <w:sz w:val="22"/>
                <w:szCs w:val="22"/>
              </w:rPr>
            </w:pPr>
            <w:r w:rsidRPr="00455505">
              <w:rPr>
                <w:rFonts w:hint="eastAsia"/>
                <w:color w:val="000000"/>
                <w:sz w:val="22"/>
                <w:szCs w:val="22"/>
              </w:rPr>
              <w:t>非課税</w:t>
            </w:r>
          </w:p>
        </w:tc>
      </w:tr>
    </w:tbl>
    <w:p w:rsidR="005832C2" w:rsidRDefault="005832C2" w:rsidP="00F054B3">
      <w:pPr>
        <w:pStyle w:val="a5"/>
        <w:rPr>
          <w:rFonts w:hint="eastAsia"/>
        </w:rPr>
      </w:pPr>
    </w:p>
    <w:p w:rsidR="005832C2" w:rsidRDefault="005832C2" w:rsidP="00F054B3">
      <w:pPr>
        <w:pStyle w:val="a5"/>
        <w:rPr>
          <w:rFonts w:hint="eastAsia"/>
        </w:rPr>
      </w:pPr>
    </w:p>
    <w:p w:rsidR="00F054B3" w:rsidRPr="00AA7ABB" w:rsidRDefault="00F054B3" w:rsidP="00F054B3">
      <w:pPr>
        <w:pStyle w:val="af5"/>
      </w:pPr>
    </w:p>
    <w:p w:rsidR="008F36B1" w:rsidRDefault="008F36B1" w:rsidP="00990715">
      <w:pPr>
        <w:sectPr w:rsidR="008F36B1" w:rsidSect="008F36B1">
          <w:headerReference w:type="default" r:id="rId23"/>
          <w:footerReference w:type="default" r:id="rId24"/>
          <w:pgSz w:w="11907" w:h="16840" w:code="9"/>
          <w:pgMar w:top="1247" w:right="1134" w:bottom="1247" w:left="1134" w:header="851" w:footer="397" w:gutter="0"/>
          <w:pgNumType w:start="1"/>
          <w:cols w:space="425"/>
          <w:docGrid w:type="lines" w:linePitch="400"/>
        </w:sectPr>
      </w:pPr>
    </w:p>
    <w:p w:rsidR="00055D0E" w:rsidRDefault="00055D0E" w:rsidP="00055D0E">
      <w:pPr>
        <w:outlineLvl w:val="0"/>
        <w:rPr>
          <w:rFonts w:ascii="ＭＳ Ｐゴシック" w:hAnsi="ＭＳ Ｐゴシック" w:hint="eastAsia"/>
          <w:sz w:val="21"/>
          <w:szCs w:val="24"/>
        </w:rPr>
      </w:pPr>
      <w:r>
        <w:rPr>
          <w:rFonts w:ascii="ＭＳ Ｐゴシック" w:hAnsi="ＭＳ Ｐゴシック" w:hint="eastAsia"/>
          <w:sz w:val="21"/>
          <w:szCs w:val="24"/>
        </w:rPr>
        <w:lastRenderedPageBreak/>
        <w:t>（参考資料）</w:t>
      </w:r>
    </w:p>
    <w:p w:rsidR="00055D0E" w:rsidRDefault="00055D0E" w:rsidP="00055D0E">
      <w:pPr>
        <w:pStyle w:val="af5"/>
      </w:pPr>
      <w:r>
        <w:rPr>
          <w:rFonts w:hint="eastAsia"/>
        </w:rPr>
        <w:t xml:space="preserve">　「平成</w:t>
      </w:r>
      <w:r>
        <w:rPr>
          <w:rFonts w:hint="eastAsia"/>
        </w:rPr>
        <w:t>3</w:t>
      </w:r>
      <w:r>
        <w:t>1</w:t>
      </w:r>
      <w:r>
        <w:rPr>
          <w:rFonts w:hint="eastAsia"/>
        </w:rPr>
        <w:t>年度税制改正大綱」 　「自民党税制調査会資料」</w:t>
      </w:r>
    </w:p>
    <w:p w:rsidR="00055D0E" w:rsidRDefault="00055D0E" w:rsidP="00055D0E">
      <w:pPr>
        <w:pStyle w:val="af5"/>
        <w:rPr>
          <w:rFonts w:hint="eastAsia"/>
        </w:rPr>
      </w:pPr>
      <w:r>
        <w:rPr>
          <w:rFonts w:hint="eastAsia"/>
        </w:rPr>
        <w:t xml:space="preserve">　「経済産業省</w:t>
      </w:r>
      <w:r>
        <w:t xml:space="preserve"> </w:t>
      </w:r>
      <w:r w:rsidRPr="00F57D85">
        <w:rPr>
          <w:rFonts w:hint="eastAsia"/>
        </w:rPr>
        <w:t>平成</w:t>
      </w:r>
      <w:r w:rsidRPr="00F57D85">
        <w:t>3</w:t>
      </w:r>
      <w:r>
        <w:t>1</w:t>
      </w:r>
      <w:r>
        <w:t>年度税制改正について</w:t>
      </w:r>
      <w:r>
        <w:rPr>
          <w:rFonts w:hint="eastAsia"/>
        </w:rPr>
        <w:t>」</w:t>
      </w: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Pr="00055D0E" w:rsidRDefault="008F36B1" w:rsidP="008F36B1">
      <w:pPr>
        <w:rPr>
          <w:rFonts w:ascii="ＭＳ Ｐゴシック" w:hAnsi="ＭＳ Ｐゴシック" w:hint="eastAsia"/>
          <w:sz w:val="21"/>
          <w:szCs w:val="24"/>
        </w:rPr>
      </w:pPr>
    </w:p>
    <w:p w:rsidR="008F36B1" w:rsidRDefault="008F36B1" w:rsidP="008F36B1">
      <w:pPr>
        <w:rPr>
          <w:rFonts w:ascii="ＭＳ Ｐゴシック" w:hAnsi="ＭＳ Ｐゴシック" w:hint="eastAsia"/>
          <w:sz w:val="21"/>
          <w:szCs w:val="24"/>
        </w:rPr>
      </w:pPr>
    </w:p>
    <w:p w:rsidR="008F36B1" w:rsidRDefault="002B4E7A" w:rsidP="008F36B1">
      <w:pPr>
        <w:rPr>
          <w:rFonts w:ascii="ＭＳ Ｐゴシック" w:hAnsi="ＭＳ Ｐゴシック"/>
          <w:sz w:val="21"/>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400787</wp:posOffset>
                </wp:positionH>
                <wp:positionV relativeFrom="paragraph">
                  <wp:posOffset>12761</wp:posOffset>
                </wp:positionV>
                <wp:extent cx="3289935" cy="1445342"/>
                <wp:effectExtent l="0" t="0" r="12065" b="254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9935" cy="1445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6B1" w:rsidRDefault="008F36B1" w:rsidP="008F36B1">
                            <w:pPr>
                              <w:snapToGrid w:val="0"/>
                              <w:jc w:val="left"/>
                              <w:rPr>
                                <w:rFonts w:ascii="HG丸ｺﾞｼｯｸM-PRO" w:eastAsia="HG丸ｺﾞｼｯｸM-PRO" w:hAnsi="HG丸ｺﾞｼｯｸM-PRO"/>
                                <w:color w:val="000000"/>
                                <w:sz w:val="28"/>
                                <w:szCs w:val="28"/>
                              </w:rPr>
                            </w:pPr>
                            <w:r w:rsidRPr="007267E9">
                              <w:rPr>
                                <w:rFonts w:ascii="HG丸ｺﾞｼｯｸM-PRO" w:eastAsia="HG丸ｺﾞｼｯｸM-PRO" w:hAnsi="HG丸ｺﾞｼｯｸM-PRO" w:hint="eastAsia"/>
                                <w:color w:val="000000"/>
                                <w:sz w:val="28"/>
                                <w:szCs w:val="28"/>
                              </w:rPr>
                              <w:t>平成</w:t>
                            </w:r>
                            <w:r>
                              <w:rPr>
                                <w:rFonts w:ascii="HG丸ｺﾞｼｯｸM-PRO" w:eastAsia="HG丸ｺﾞｼｯｸM-PRO" w:hAnsi="HG丸ｺﾞｼｯｸM-PRO"/>
                                <w:color w:val="000000"/>
                                <w:sz w:val="28"/>
                                <w:szCs w:val="28"/>
                              </w:rPr>
                              <w:t>3</w:t>
                            </w:r>
                            <w:r>
                              <w:rPr>
                                <w:rFonts w:ascii="HG丸ｺﾞｼｯｸM-PRO" w:eastAsia="HG丸ｺﾞｼｯｸM-PRO" w:hAnsi="HG丸ｺﾞｼｯｸM-PRO" w:hint="eastAsia"/>
                                <w:color w:val="000000"/>
                                <w:sz w:val="28"/>
                                <w:szCs w:val="28"/>
                              </w:rPr>
                              <w:t>１</w:t>
                            </w:r>
                            <w:r w:rsidRPr="007267E9">
                              <w:rPr>
                                <w:rFonts w:ascii="HG丸ｺﾞｼｯｸM-PRO" w:eastAsia="HG丸ｺﾞｼｯｸM-PRO" w:hAnsi="HG丸ｺﾞｼｯｸM-PRO" w:hint="eastAsia"/>
                                <w:color w:val="000000"/>
                                <w:sz w:val="28"/>
                                <w:szCs w:val="28"/>
                              </w:rPr>
                              <w:t>年度税制改正</w:t>
                            </w:r>
                          </w:p>
                          <w:p w:rsidR="00055D0E" w:rsidRPr="00055D0E" w:rsidRDefault="00055D0E" w:rsidP="008F36B1">
                            <w:pPr>
                              <w:snapToGrid w:val="0"/>
                              <w:jc w:val="left"/>
                              <w:rPr>
                                <w:rFonts w:ascii="HG丸ｺﾞｼｯｸM-PRO" w:eastAsia="HG丸ｺﾞｼｯｸM-PRO" w:hAnsi="HG丸ｺﾞｼｯｸM-PRO" w:hint="eastAsia"/>
                                <w:color w:val="000000"/>
                                <w:sz w:val="28"/>
                                <w:szCs w:val="28"/>
                              </w:rPr>
                            </w:pPr>
                            <w:r>
                              <w:rPr>
                                <w:rFonts w:ascii="HG丸ｺﾞｼｯｸM-PRO" w:eastAsia="HG丸ｺﾞｼｯｸM-PRO" w:hAnsi="HG丸ｺﾞｼｯｸM-PRO" w:hint="eastAsia"/>
                                <w:color w:val="000000"/>
                                <w:sz w:val="28"/>
                                <w:szCs w:val="28"/>
                              </w:rPr>
                              <w:t>【監　修】税理士 平川茂</w:t>
                            </w:r>
                          </w:p>
                          <w:p w:rsidR="008F36B1" w:rsidRPr="007267E9" w:rsidRDefault="008F36B1" w:rsidP="008F36B1">
                            <w:pPr>
                              <w:snapToGrid w:val="0"/>
                              <w:jc w:val="left"/>
                              <w:rPr>
                                <w:rFonts w:ascii="HG丸ｺﾞｼｯｸM-PRO" w:eastAsia="HG丸ｺﾞｼｯｸM-PRO" w:hAnsi="HG丸ｺﾞｼｯｸM-PRO"/>
                                <w:color w:val="000000"/>
                                <w:sz w:val="28"/>
                                <w:szCs w:val="28"/>
                              </w:rPr>
                            </w:pPr>
                            <w:r w:rsidRPr="007267E9">
                              <w:rPr>
                                <w:rFonts w:ascii="HG丸ｺﾞｼｯｸM-PRO" w:eastAsia="HG丸ｺﾞｼｯｸM-PRO" w:hAnsi="HG丸ｺﾞｼｯｸM-PRO" w:hint="eastAsia"/>
                                <w:color w:val="000000"/>
                                <w:sz w:val="28"/>
                                <w:szCs w:val="28"/>
                              </w:rPr>
                              <w:t>【著　者】株式会社ビズアップ総研</w:t>
                            </w:r>
                          </w:p>
                          <w:p w:rsidR="008F36B1" w:rsidRPr="007267E9" w:rsidRDefault="008F36B1" w:rsidP="008F36B1">
                            <w:pPr>
                              <w:snapToGrid w:val="0"/>
                              <w:jc w:val="left"/>
                              <w:rPr>
                                <w:rFonts w:ascii="Arial Black" w:hAnsi="Arial Black"/>
                                <w:color w:val="000000"/>
                                <w:sz w:val="28"/>
                                <w:szCs w:val="28"/>
                              </w:rPr>
                            </w:pPr>
                            <w:r w:rsidRPr="007267E9">
                              <w:rPr>
                                <w:rFonts w:ascii="HG丸ｺﾞｼｯｸM-PRO" w:eastAsia="HG丸ｺﾞｼｯｸM-PRO" w:hAnsi="HG丸ｺﾞｼｯｸM-PRO" w:hint="eastAsia"/>
                                <w:color w:val="000000"/>
                                <w:sz w:val="28"/>
                                <w:szCs w:val="28"/>
                              </w:rPr>
                              <w:t>【発　行】株式会社ビズアップ総研</w:t>
                            </w:r>
                          </w:p>
                          <w:p w:rsidR="008F36B1" w:rsidRPr="00BE4A69" w:rsidRDefault="008F36B1" w:rsidP="008F36B1">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70" o:spid="_x0000_s1151" type="#_x0000_t202" style="position:absolute;left:0;text-align:left;margin-left:31.55pt;margin-top:1pt;width:259.05pt;height:1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" filled="f" stroked="f">
                <v:path arrowok="t"/>
                <v:textbox inset="0,0,0,0">
                  <w:txbxContent>
                    <w:p w:rsidR="008F36B1" w:rsidRDefault="008F36B1" w:rsidP="008F36B1">
                      <w:pPr>
                        <w:snapToGrid w:val="0"/>
                        <w:jc w:val="left"/>
                        <w:rPr>
                          <w:rFonts w:ascii="HG丸ｺﾞｼｯｸM-PRO" w:eastAsia="HG丸ｺﾞｼｯｸM-PRO" w:hAnsi="HG丸ｺﾞｼｯｸM-PRO"/>
                          <w:color w:val="000000"/>
                          <w:sz w:val="28"/>
                          <w:szCs w:val="28"/>
                        </w:rPr>
                      </w:pPr>
                      <w:r w:rsidRPr="007267E9">
                        <w:rPr>
                          <w:rFonts w:ascii="HG丸ｺﾞｼｯｸM-PRO" w:eastAsia="HG丸ｺﾞｼｯｸM-PRO" w:hAnsi="HG丸ｺﾞｼｯｸM-PRO" w:hint="eastAsia"/>
                          <w:color w:val="000000"/>
                          <w:sz w:val="28"/>
                          <w:szCs w:val="28"/>
                        </w:rPr>
                        <w:t>平成</w:t>
                      </w:r>
                      <w:r>
                        <w:rPr>
                          <w:rFonts w:ascii="HG丸ｺﾞｼｯｸM-PRO" w:eastAsia="HG丸ｺﾞｼｯｸM-PRO" w:hAnsi="HG丸ｺﾞｼｯｸM-PRO"/>
                          <w:color w:val="000000"/>
                          <w:sz w:val="28"/>
                          <w:szCs w:val="28"/>
                        </w:rPr>
                        <w:t>3</w:t>
                      </w:r>
                      <w:r>
                        <w:rPr>
                          <w:rFonts w:ascii="HG丸ｺﾞｼｯｸM-PRO" w:eastAsia="HG丸ｺﾞｼｯｸM-PRO" w:hAnsi="HG丸ｺﾞｼｯｸM-PRO" w:hint="eastAsia"/>
                          <w:color w:val="000000"/>
                          <w:sz w:val="28"/>
                          <w:szCs w:val="28"/>
                        </w:rPr>
                        <w:t>１</w:t>
                      </w:r>
                      <w:r w:rsidRPr="007267E9">
                        <w:rPr>
                          <w:rFonts w:ascii="HG丸ｺﾞｼｯｸM-PRO" w:eastAsia="HG丸ｺﾞｼｯｸM-PRO" w:hAnsi="HG丸ｺﾞｼｯｸM-PRO" w:hint="eastAsia"/>
                          <w:color w:val="000000"/>
                          <w:sz w:val="28"/>
                          <w:szCs w:val="28"/>
                        </w:rPr>
                        <w:t>年度税制改正</w:t>
                      </w:r>
                    </w:p>
                    <w:p w:rsidR="00055D0E" w:rsidRPr="00055D0E" w:rsidRDefault="00055D0E" w:rsidP="008F36B1">
                      <w:pPr>
                        <w:snapToGrid w:val="0"/>
                        <w:jc w:val="left"/>
                        <w:rPr>
                          <w:rFonts w:ascii="HG丸ｺﾞｼｯｸM-PRO" w:eastAsia="HG丸ｺﾞｼｯｸM-PRO" w:hAnsi="HG丸ｺﾞｼｯｸM-PRO" w:hint="eastAsia"/>
                          <w:color w:val="000000"/>
                          <w:sz w:val="28"/>
                          <w:szCs w:val="28"/>
                        </w:rPr>
                      </w:pPr>
                      <w:r>
                        <w:rPr>
                          <w:rFonts w:ascii="HG丸ｺﾞｼｯｸM-PRO" w:eastAsia="HG丸ｺﾞｼｯｸM-PRO" w:hAnsi="HG丸ｺﾞｼｯｸM-PRO" w:hint="eastAsia"/>
                          <w:color w:val="000000"/>
                          <w:sz w:val="28"/>
                          <w:szCs w:val="28"/>
                        </w:rPr>
                        <w:t>【監　修】税理士 平川茂</w:t>
                      </w:r>
                    </w:p>
                    <w:p w:rsidR="008F36B1" w:rsidRPr="007267E9" w:rsidRDefault="008F36B1" w:rsidP="008F36B1">
                      <w:pPr>
                        <w:snapToGrid w:val="0"/>
                        <w:jc w:val="left"/>
                        <w:rPr>
                          <w:rFonts w:ascii="HG丸ｺﾞｼｯｸM-PRO" w:eastAsia="HG丸ｺﾞｼｯｸM-PRO" w:hAnsi="HG丸ｺﾞｼｯｸM-PRO"/>
                          <w:color w:val="000000"/>
                          <w:sz w:val="28"/>
                          <w:szCs w:val="28"/>
                        </w:rPr>
                      </w:pPr>
                      <w:r w:rsidRPr="007267E9">
                        <w:rPr>
                          <w:rFonts w:ascii="HG丸ｺﾞｼｯｸM-PRO" w:eastAsia="HG丸ｺﾞｼｯｸM-PRO" w:hAnsi="HG丸ｺﾞｼｯｸM-PRO" w:hint="eastAsia"/>
                          <w:color w:val="000000"/>
                          <w:sz w:val="28"/>
                          <w:szCs w:val="28"/>
                        </w:rPr>
                        <w:t>【著　者】株式会社ビズアップ総研</w:t>
                      </w:r>
                    </w:p>
                    <w:p w:rsidR="008F36B1" w:rsidRPr="007267E9" w:rsidRDefault="008F36B1" w:rsidP="008F36B1">
                      <w:pPr>
                        <w:snapToGrid w:val="0"/>
                        <w:jc w:val="left"/>
                        <w:rPr>
                          <w:rFonts w:ascii="Arial Black" w:hAnsi="Arial Black"/>
                          <w:color w:val="000000"/>
                          <w:sz w:val="28"/>
                          <w:szCs w:val="28"/>
                        </w:rPr>
                      </w:pPr>
                      <w:r w:rsidRPr="007267E9">
                        <w:rPr>
                          <w:rFonts w:ascii="HG丸ｺﾞｼｯｸM-PRO" w:eastAsia="HG丸ｺﾞｼｯｸM-PRO" w:hAnsi="HG丸ｺﾞｼｯｸM-PRO" w:hint="eastAsia"/>
                          <w:color w:val="000000"/>
                          <w:sz w:val="28"/>
                          <w:szCs w:val="28"/>
                        </w:rPr>
                        <w:t>【発　行】株式会社ビズアップ総研</w:t>
                      </w:r>
                    </w:p>
                    <w:p w:rsidR="008F36B1" w:rsidRPr="00BE4A69" w:rsidRDefault="008F36B1" w:rsidP="008F36B1">
                      <w:pPr>
                        <w:jc w:val="left"/>
                      </w:pPr>
                    </w:p>
                  </w:txbxContent>
                </v:textbox>
              </v:shape>
            </w:pict>
          </mc:Fallback>
        </mc:AlternateContent>
      </w:r>
    </w:p>
    <w:p w:rsidR="008F36B1" w:rsidRDefault="008F36B1" w:rsidP="008F36B1">
      <w:pPr>
        <w:rPr>
          <w:rFonts w:ascii="ＭＳ Ｐゴシック" w:hAnsi="ＭＳ Ｐゴシック"/>
          <w:sz w:val="21"/>
          <w:szCs w:val="24"/>
        </w:rPr>
      </w:pPr>
    </w:p>
    <w:p w:rsidR="008F36B1" w:rsidRDefault="008F36B1" w:rsidP="008F36B1">
      <w:pPr>
        <w:rPr>
          <w:rFonts w:ascii="ＭＳ Ｐゴシック" w:hAnsi="ＭＳ Ｐゴシック"/>
          <w:sz w:val="21"/>
          <w:szCs w:val="24"/>
        </w:rPr>
      </w:pPr>
    </w:p>
    <w:p w:rsidR="008F36B1" w:rsidRDefault="00055D0E" w:rsidP="008F36B1">
      <w:pPr>
        <w:rPr>
          <w:rFonts w:ascii="ＭＳ Ｐゴシック" w:hAnsi="ＭＳ Ｐゴシック"/>
          <w:sz w:val="21"/>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401320</wp:posOffset>
                </wp:positionH>
                <wp:positionV relativeFrom="paragraph">
                  <wp:posOffset>242447</wp:posOffset>
                </wp:positionV>
                <wp:extent cx="3581400" cy="304800"/>
                <wp:effectExtent l="0" t="0" r="0" b="0"/>
                <wp:wrapNone/>
                <wp:docPr id="269" name="メモ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0" cy="30480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rsidR="008F36B1" w:rsidRDefault="008F36B1" w:rsidP="008F36B1">
                            <w:pPr>
                              <w:snapToGrid w:val="0"/>
                              <w:spacing w:line="240" w:lineRule="exact"/>
                              <w:rPr>
                                <w:rFonts w:ascii="ＭＳ ゴシック" w:eastAsia="ＭＳ ゴシック" w:hAnsi="ＭＳ ゴシック"/>
                                <w:color w:val="000000"/>
                                <w:spacing w:val="-6"/>
                                <w:sz w:val="20"/>
                                <w:szCs w:val="20"/>
                              </w:rPr>
                            </w:pPr>
                            <w:r>
                              <w:rPr>
                                <w:rFonts w:ascii="ＭＳ ゴシック" w:eastAsia="ＭＳ ゴシック" w:hAnsi="ＭＳ ゴシック" w:hint="eastAsia"/>
                                <w:color w:val="000000"/>
                                <w:spacing w:val="-6"/>
                                <w:sz w:val="20"/>
                                <w:szCs w:val="20"/>
                              </w:rPr>
                              <w:t>〒105-7110　東京都港区東新橋1-5-2　汐留シティセンター１０Ｆ</w:t>
                            </w:r>
                          </w:p>
                          <w:p w:rsidR="008F36B1" w:rsidRPr="007267E9" w:rsidRDefault="008F36B1" w:rsidP="008F36B1">
                            <w:pPr>
                              <w:snapToGrid w:val="0"/>
                              <w:spacing w:line="240" w:lineRule="exact"/>
                              <w:rPr>
                                <w:rFonts w:ascii="ＭＳ ゴシック" w:eastAsia="ＭＳ ゴシック" w:hAnsi="ＭＳ ゴシック"/>
                                <w:color w:val="000000"/>
                                <w:spacing w:val="-6"/>
                                <w:sz w:val="20"/>
                                <w:szCs w:val="20"/>
                              </w:rPr>
                            </w:pPr>
                            <w:r>
                              <w:rPr>
                                <w:rFonts w:ascii="ＭＳ ゴシック" w:eastAsia="ＭＳ ゴシック" w:hAnsi="ＭＳ ゴシック" w:hint="eastAsia"/>
                                <w:color w:val="000000"/>
                                <w:spacing w:val="-6"/>
                                <w:sz w:val="20"/>
                                <w:szCs w:val="20"/>
                              </w:rPr>
                              <w:t>TEL：０３－３５６９－０９６８　FAX：０３－６２１５－９２１８</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69" o:spid="_x0000_s1152" type="#_x0000_t65" style="position:absolute;left:0;text-align:left;margin-left:31.6pt;margin-top:19.1pt;width:282pt;height:2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" adj="21580" filled="f" stroked="f" strokecolor="white" strokeweight="1.5pt">
                <v:path arrowok="t"/>
                <v:textbox style="mso-fit-shape-to-text:t" inset="0,0,0,0">
                  <w:txbxContent>
                    <w:p w:rsidR="008F36B1" w:rsidRDefault="008F36B1" w:rsidP="008F36B1">
                      <w:pPr>
                        <w:snapToGrid w:val="0"/>
                        <w:spacing w:line="240" w:lineRule="exact"/>
                        <w:rPr>
                          <w:rFonts w:ascii="ＭＳ ゴシック" w:eastAsia="ＭＳ ゴシック" w:hAnsi="ＭＳ ゴシック"/>
                          <w:color w:val="000000"/>
                          <w:spacing w:val="-6"/>
                          <w:sz w:val="20"/>
                          <w:szCs w:val="20"/>
                        </w:rPr>
                      </w:pPr>
                      <w:r>
                        <w:rPr>
                          <w:rFonts w:ascii="ＭＳ ゴシック" w:eastAsia="ＭＳ ゴシック" w:hAnsi="ＭＳ ゴシック" w:hint="eastAsia"/>
                          <w:color w:val="000000"/>
                          <w:spacing w:val="-6"/>
                          <w:sz w:val="20"/>
                          <w:szCs w:val="20"/>
                        </w:rPr>
                        <w:t>〒105-7110　東京都港区東新橋1-5-2　汐留シティセンター１０Ｆ</w:t>
                      </w:r>
                    </w:p>
                    <w:p w:rsidR="008F36B1" w:rsidRPr="007267E9" w:rsidRDefault="008F36B1" w:rsidP="008F36B1">
                      <w:pPr>
                        <w:snapToGrid w:val="0"/>
                        <w:spacing w:line="240" w:lineRule="exact"/>
                        <w:rPr>
                          <w:rFonts w:ascii="ＭＳ ゴシック" w:eastAsia="ＭＳ ゴシック" w:hAnsi="ＭＳ ゴシック"/>
                          <w:color w:val="000000"/>
                          <w:spacing w:val="-6"/>
                          <w:sz w:val="20"/>
                          <w:szCs w:val="20"/>
                        </w:rPr>
                      </w:pPr>
                      <w:r>
                        <w:rPr>
                          <w:rFonts w:ascii="ＭＳ ゴシック" w:eastAsia="ＭＳ ゴシック" w:hAnsi="ＭＳ ゴシック" w:hint="eastAsia"/>
                          <w:color w:val="000000"/>
                          <w:spacing w:val="-6"/>
                          <w:sz w:val="20"/>
                          <w:szCs w:val="20"/>
                        </w:rPr>
                        <w:t>TEL：０３－３５６９－０９６８　FAX：０３－６２１５－９２１８</w:t>
                      </w:r>
                    </w:p>
                  </w:txbxContent>
                </v:textbox>
              </v:shape>
            </w:pict>
          </mc:Fallback>
        </mc:AlternateContent>
      </w:r>
    </w:p>
    <w:p w:rsidR="008F36B1" w:rsidRDefault="008F36B1" w:rsidP="00990715">
      <w:pPr>
        <w:sectPr w:rsidR="008F36B1" w:rsidSect="008F36B1">
          <w:headerReference w:type="default" r:id="rId25"/>
          <w:footerReference w:type="default" r:id="rId26"/>
          <w:pgSz w:w="11907" w:h="16840" w:code="9"/>
          <w:pgMar w:top="1247" w:right="1134" w:bottom="1247" w:left="1134" w:header="851" w:footer="397" w:gutter="0"/>
          <w:pgNumType w:start="1"/>
          <w:cols w:space="425"/>
          <w:docGrid w:type="lines" w:linePitch="400"/>
        </w:sectPr>
      </w:pPr>
    </w:p>
    <w:p w:rsidR="008F36B1" w:rsidRDefault="008F36B1" w:rsidP="008F36B1">
      <w:pPr>
        <w:rPr>
          <w:rFonts w:ascii="ＭＳ Ｐゴシック" w:hAnsi="ＭＳ Ｐゴシック"/>
          <w:color w:val="000000"/>
          <w:sz w:val="44"/>
          <w:szCs w:val="28"/>
        </w:rPr>
      </w:pPr>
    </w:p>
    <w:p w:rsidR="008F36B1" w:rsidRDefault="008F36B1" w:rsidP="008F36B1">
      <w:pPr>
        <w:rPr>
          <w:rFonts w:ascii="ＭＳ Ｐゴシック" w:hAnsi="ＭＳ Ｐゴシック"/>
          <w:color w:val="000000"/>
          <w:sz w:val="44"/>
          <w:szCs w:val="28"/>
        </w:rPr>
      </w:pPr>
    </w:p>
    <w:p w:rsidR="008F36B1" w:rsidRDefault="008F36B1" w:rsidP="008F36B1">
      <w:pPr>
        <w:rPr>
          <w:rFonts w:ascii="ＭＳ Ｐゴシック" w:hAnsi="ＭＳ Ｐゴシック"/>
          <w:color w:val="000000"/>
          <w:sz w:val="44"/>
          <w:szCs w:val="28"/>
        </w:rPr>
      </w:pPr>
    </w:p>
    <w:p w:rsidR="008F36B1" w:rsidRDefault="008F36B1" w:rsidP="008F36B1">
      <w:pPr>
        <w:rPr>
          <w:rFonts w:ascii="ＭＳ Ｐゴシック" w:hAnsi="ＭＳ Ｐゴシック"/>
          <w:color w:val="000000"/>
          <w:sz w:val="44"/>
          <w:szCs w:val="28"/>
        </w:rPr>
      </w:pPr>
    </w:p>
    <w:p w:rsidR="003A74EC" w:rsidRPr="00A03A07" w:rsidRDefault="008F36B1" w:rsidP="00A03A07">
      <w:pPr>
        <w:jc w:val="center"/>
        <w:rPr>
          <w:rFonts w:ascii="ＭＳ Ｐゴシック" w:eastAsia="ＭＳ Ｐゴシック" w:hAnsi="ＭＳ Ｐゴシック" w:hint="eastAsia"/>
          <w:color w:val="000000"/>
          <w:sz w:val="44"/>
          <w:szCs w:val="28"/>
        </w:rPr>
      </w:pPr>
      <w:r w:rsidRPr="008F36B1">
        <w:rPr>
          <w:rFonts w:ascii="ＭＳ Ｐゴシック" w:eastAsia="ＭＳ Ｐゴシック" w:hAnsi="ＭＳ Ｐゴシック" w:hint="eastAsia"/>
          <w:color w:val="000000"/>
          <w:sz w:val="44"/>
          <w:szCs w:val="28"/>
        </w:rPr>
        <w:t>○○○会計事務所</w:t>
      </w:r>
    </w:p>
    <w:sectPr w:rsidR="003A74EC" w:rsidRPr="00A03A07" w:rsidSect="008F36B1">
      <w:pgSz w:w="11907" w:h="16840" w:code="9"/>
      <w:pgMar w:top="1247" w:right="1134" w:bottom="1247" w:left="1134" w:header="851" w:footer="397" w:gutter="0"/>
      <w:pgNumType w:start="1"/>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C79" w:rsidRDefault="00C56C79" w:rsidP="00EA423F">
      <w:r>
        <w:separator/>
      </w:r>
    </w:p>
  </w:endnote>
  <w:endnote w:type="continuationSeparator" w:id="0">
    <w:p w:rsidR="00C56C79" w:rsidRDefault="00C56C79" w:rsidP="00EA4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4D"/>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GP創英角ｺﾞｼｯｸUB">
    <w:panose1 w:val="020B0900000000000000"/>
    <w:charset w:val="80"/>
    <w:family w:val="swiss"/>
    <w:pitch w:val="variable"/>
    <w:sig w:usb0="E00002FF" w:usb1="6AC7FDFB" w:usb2="00000012" w:usb3="00000000" w:csb0="0002009F" w:csb1="00000000"/>
  </w:font>
  <w:font w:name="HGS創英角ｺﾞｼｯｸUB">
    <w:panose1 w:val="020B0900000000000000"/>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HGSｺﾞｼｯｸE">
    <w:panose1 w:val="020B0900000000000000"/>
    <w:charset w:val="80"/>
    <w:family w:val="swiss"/>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ＭＳＰゴシック">
    <w:altName w:val="游ゴシック"/>
    <w:panose1 w:val="020B0604020202020204"/>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6B1" w:rsidRPr="00234802" w:rsidRDefault="008F36B1">
    <w:pPr>
      <w:pStyle w:val="af2"/>
      <w:jc w:val="center"/>
      <w:rPr>
        <w:rFonts w:ascii="HG丸ｺﾞｼｯｸM-PRO" w:eastAsia="HG丸ｺﾞｼｯｸM-PRO" w:hAnsi="HG丸ｺﾞｼｯｸM-PRO"/>
        <w:sz w:val="21"/>
        <w:szCs w:val="21"/>
      </w:rPr>
    </w:pPr>
    <w:r w:rsidRPr="00234802">
      <w:rPr>
        <w:rFonts w:ascii="HG丸ｺﾞｼｯｸM-PRO" w:eastAsia="HG丸ｺﾞｼｯｸM-PRO" w:hAnsi="HG丸ｺﾞｼｯｸM-PRO"/>
        <w:sz w:val="21"/>
        <w:szCs w:val="21"/>
      </w:rPr>
      <w:fldChar w:fldCharType="begin"/>
    </w:r>
    <w:r w:rsidRPr="00234802">
      <w:rPr>
        <w:rFonts w:ascii="HG丸ｺﾞｼｯｸM-PRO" w:eastAsia="HG丸ｺﾞｼｯｸM-PRO" w:hAnsi="HG丸ｺﾞｼｯｸM-PRO"/>
        <w:sz w:val="21"/>
        <w:szCs w:val="21"/>
      </w:rPr>
      <w:instrText>PAGE   \* MERGEFORMAT</w:instrText>
    </w:r>
    <w:r w:rsidRPr="00234802">
      <w:rPr>
        <w:rFonts w:ascii="HG丸ｺﾞｼｯｸM-PRO" w:eastAsia="HG丸ｺﾞｼｯｸM-PRO" w:hAnsi="HG丸ｺﾞｼｯｸM-PRO"/>
        <w:sz w:val="21"/>
        <w:szCs w:val="21"/>
      </w:rPr>
      <w:fldChar w:fldCharType="separate"/>
    </w:r>
    <w:r w:rsidRPr="00455505">
      <w:rPr>
        <w:rFonts w:ascii="HG丸ｺﾞｼｯｸM-PRO" w:eastAsia="HG丸ｺﾞｼｯｸM-PRO" w:hAnsi="HG丸ｺﾞｼｯｸM-PRO"/>
        <w:noProof/>
        <w:sz w:val="21"/>
        <w:szCs w:val="21"/>
        <w:lang w:val="ja-JP"/>
      </w:rPr>
      <w:t>20</w:t>
    </w:r>
    <w:r w:rsidRPr="00234802">
      <w:rPr>
        <w:rFonts w:ascii="HG丸ｺﾞｼｯｸM-PRO" w:eastAsia="HG丸ｺﾞｼｯｸM-PRO" w:hAnsi="HG丸ｺﾞｼｯｸM-PRO"/>
        <w:sz w:val="21"/>
        <w:szCs w:val="21"/>
      </w:rPr>
      <w:fldChar w:fldCharType="end"/>
    </w:r>
  </w:p>
  <w:p w:rsidR="008F36B1" w:rsidRDefault="008F36B1">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6B1" w:rsidRDefault="008F36B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C79" w:rsidRDefault="00C56C79" w:rsidP="00EA423F">
      <w:r>
        <w:separator/>
      </w:r>
    </w:p>
  </w:footnote>
  <w:footnote w:type="continuationSeparator" w:id="0">
    <w:p w:rsidR="00C56C79" w:rsidRDefault="00C56C79" w:rsidP="00EA4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00" w:rsidRPr="008C30B7" w:rsidRDefault="00157B00" w:rsidP="008C30B7">
    <w:pPr>
      <w:pStyle w:val="af0"/>
      <w:jc w:val="right"/>
      <w:rPr>
        <w:rFonts w:ascii="HG丸ｺﾞｼｯｸM-PRO" w:eastAsia="HG丸ｺﾞｼｯｸM-PRO" w:hAnsi="HG丸ｺﾞｼｯｸM-PRO"/>
        <w:color w:val="0070C0"/>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6B1" w:rsidRPr="008C30B7" w:rsidRDefault="008F36B1" w:rsidP="008C30B7">
    <w:pPr>
      <w:pStyle w:val="af0"/>
      <w:jc w:val="right"/>
      <w:rPr>
        <w:rFonts w:ascii="HG丸ｺﾞｼｯｸM-PRO" w:eastAsia="HG丸ｺﾞｼｯｸM-PRO" w:hAnsi="HG丸ｺﾞｼｯｸM-PRO"/>
        <w:color w:val="0070C0"/>
        <w:sz w:val="22"/>
      </w:rPr>
    </w:pPr>
    <w:r w:rsidRPr="008C30B7">
      <w:rPr>
        <w:rFonts w:ascii="HG丸ｺﾞｼｯｸM-PRO" w:eastAsia="HG丸ｺﾞｼｯｸM-PRO" w:hAnsi="HG丸ｺﾞｼｯｸM-PRO" w:hint="eastAsia"/>
        <w:color w:val="0070C0"/>
        <w:sz w:val="22"/>
      </w:rPr>
      <w:t>平成</w:t>
    </w:r>
    <w:r>
      <w:rPr>
        <w:rFonts w:ascii="HG丸ｺﾞｼｯｸM-PRO" w:eastAsia="HG丸ｺﾞｼｯｸM-PRO" w:hAnsi="HG丸ｺﾞｼｯｸM-PRO" w:hint="eastAsia"/>
        <w:color w:val="0070C0"/>
        <w:sz w:val="22"/>
      </w:rPr>
      <w:t>31</w:t>
    </w:r>
    <w:r w:rsidRPr="008C30B7">
      <w:rPr>
        <w:rFonts w:ascii="HG丸ｺﾞｼｯｸM-PRO" w:eastAsia="HG丸ｺﾞｼｯｸM-PRO" w:hAnsi="HG丸ｺﾞｼｯｸM-PRO" w:hint="eastAsia"/>
        <w:color w:val="0070C0"/>
        <w:sz w:val="22"/>
      </w:rPr>
      <w:t>年度　税制改正</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6B1" w:rsidRPr="008C30B7" w:rsidRDefault="008F36B1" w:rsidP="008C30B7">
    <w:pPr>
      <w:pStyle w:val="af0"/>
      <w:jc w:val="right"/>
      <w:rPr>
        <w:rFonts w:ascii="HG丸ｺﾞｼｯｸM-PRO" w:eastAsia="HG丸ｺﾞｼｯｸM-PRO" w:hAnsi="HG丸ｺﾞｼｯｸM-PRO"/>
        <w:color w:val="0070C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EE9"/>
    <w:multiLevelType w:val="hybridMultilevel"/>
    <w:tmpl w:val="F5F2FA0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C903288"/>
    <w:multiLevelType w:val="hybridMultilevel"/>
    <w:tmpl w:val="A0963742"/>
    <w:lvl w:ilvl="0" w:tplc="DC58BECA">
      <w:start w:val="1"/>
      <w:numFmt w:val="decimalFullWidth"/>
      <w:lvlText w:val="（注%1)"/>
      <w:lvlJc w:val="left"/>
      <w:pPr>
        <w:ind w:left="420" w:hanging="420"/>
      </w:pPr>
      <w:rPr>
        <w:rFonts w:hint="eastAsia"/>
      </w:rPr>
    </w:lvl>
    <w:lvl w:ilvl="1" w:tplc="59602934">
      <w:start w:val="26"/>
      <w:numFmt w:val="bullet"/>
      <w:lvlText w:val="・"/>
      <w:lvlJc w:val="left"/>
      <w:pPr>
        <w:ind w:left="780" w:hanging="360"/>
      </w:pPr>
      <w:rPr>
        <w:rFonts w:ascii="ＭＳ ゴシック" w:eastAsia="ＭＳ ゴシック" w:hAnsi="ＭＳ ゴシック" w:cs="Times New Roman" w:hint="eastAsia"/>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14C6421"/>
    <w:multiLevelType w:val="hybridMultilevel"/>
    <w:tmpl w:val="EC1A2D66"/>
    <w:lvl w:ilvl="0" w:tplc="19EA9938">
      <w:start w:val="1"/>
      <w:numFmt w:val="irohaFullWidth"/>
      <w:lvlText w:val="(%1)"/>
      <w:lvlJc w:val="left"/>
      <w:pPr>
        <w:ind w:left="420" w:hanging="420"/>
      </w:pPr>
      <w:rPr>
        <w:rFonts w:hint="eastAsia"/>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8A71BD5"/>
    <w:multiLevelType w:val="hybridMultilevel"/>
    <w:tmpl w:val="8C7021DE"/>
    <w:lvl w:ilvl="0" w:tplc="1F182428">
      <w:start w:val="1"/>
      <w:numFmt w:val="decimal"/>
      <w:lvlText w:val="注%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B22F66"/>
    <w:multiLevelType w:val="hybridMultilevel"/>
    <w:tmpl w:val="145A0906"/>
    <w:lvl w:ilvl="0" w:tplc="DC58BECA">
      <w:start w:val="1"/>
      <w:numFmt w:val="decimalFullWidth"/>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CC13F66"/>
    <w:multiLevelType w:val="hybridMultilevel"/>
    <w:tmpl w:val="7F7A0608"/>
    <w:lvl w:ilvl="0" w:tplc="DC58BECA">
      <w:start w:val="1"/>
      <w:numFmt w:val="decimalFullWidth"/>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5"/>
  </w:num>
  <w:num w:numId="5">
    <w:abstractNumId w:val="3"/>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84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8B"/>
    <w:rsid w:val="00003FE5"/>
    <w:rsid w:val="00012B9E"/>
    <w:rsid w:val="000153B7"/>
    <w:rsid w:val="0002032E"/>
    <w:rsid w:val="00020D9E"/>
    <w:rsid w:val="00020DE1"/>
    <w:rsid w:val="00021199"/>
    <w:rsid w:val="00022654"/>
    <w:rsid w:val="00024FF4"/>
    <w:rsid w:val="000324F3"/>
    <w:rsid w:val="00041DCA"/>
    <w:rsid w:val="00055D0E"/>
    <w:rsid w:val="00067D97"/>
    <w:rsid w:val="00071948"/>
    <w:rsid w:val="0007342C"/>
    <w:rsid w:val="00073FB9"/>
    <w:rsid w:val="00083E15"/>
    <w:rsid w:val="000870F1"/>
    <w:rsid w:val="00090472"/>
    <w:rsid w:val="000A01CF"/>
    <w:rsid w:val="000A3CD6"/>
    <w:rsid w:val="000A413C"/>
    <w:rsid w:val="000B05DB"/>
    <w:rsid w:val="000B1BEC"/>
    <w:rsid w:val="000B4E5C"/>
    <w:rsid w:val="000B796B"/>
    <w:rsid w:val="000C2EF4"/>
    <w:rsid w:val="000D28D9"/>
    <w:rsid w:val="000D5A2C"/>
    <w:rsid w:val="000D70D4"/>
    <w:rsid w:val="00107413"/>
    <w:rsid w:val="00111015"/>
    <w:rsid w:val="00116996"/>
    <w:rsid w:val="00124E87"/>
    <w:rsid w:val="0012532F"/>
    <w:rsid w:val="00135F91"/>
    <w:rsid w:val="00144700"/>
    <w:rsid w:val="00152BDE"/>
    <w:rsid w:val="00154C82"/>
    <w:rsid w:val="00157B00"/>
    <w:rsid w:val="001624C0"/>
    <w:rsid w:val="001639CC"/>
    <w:rsid w:val="00163E8D"/>
    <w:rsid w:val="0017344C"/>
    <w:rsid w:val="00175546"/>
    <w:rsid w:val="00180782"/>
    <w:rsid w:val="00182D7A"/>
    <w:rsid w:val="001847C6"/>
    <w:rsid w:val="00194C21"/>
    <w:rsid w:val="00195792"/>
    <w:rsid w:val="00195D4F"/>
    <w:rsid w:val="001967DC"/>
    <w:rsid w:val="00197E63"/>
    <w:rsid w:val="001A0A2E"/>
    <w:rsid w:val="001A1815"/>
    <w:rsid w:val="001A1E3C"/>
    <w:rsid w:val="001A3C0A"/>
    <w:rsid w:val="001B19C2"/>
    <w:rsid w:val="001C06C7"/>
    <w:rsid w:val="001D1004"/>
    <w:rsid w:val="001D1BCB"/>
    <w:rsid w:val="001D4251"/>
    <w:rsid w:val="001D4DAC"/>
    <w:rsid w:val="001D7E0A"/>
    <w:rsid w:val="001E0518"/>
    <w:rsid w:val="001E20CE"/>
    <w:rsid w:val="001E31E9"/>
    <w:rsid w:val="001E59A9"/>
    <w:rsid w:val="001F3EA2"/>
    <w:rsid w:val="001F7D6C"/>
    <w:rsid w:val="00200D2E"/>
    <w:rsid w:val="002023F8"/>
    <w:rsid w:val="002067EA"/>
    <w:rsid w:val="00206EC1"/>
    <w:rsid w:val="00220BC5"/>
    <w:rsid w:val="00220E82"/>
    <w:rsid w:val="00231BE2"/>
    <w:rsid w:val="00234802"/>
    <w:rsid w:val="00250DE1"/>
    <w:rsid w:val="0025602A"/>
    <w:rsid w:val="00262A61"/>
    <w:rsid w:val="00265D1B"/>
    <w:rsid w:val="002670B4"/>
    <w:rsid w:val="0027547B"/>
    <w:rsid w:val="002854CB"/>
    <w:rsid w:val="00290A6B"/>
    <w:rsid w:val="00291EE2"/>
    <w:rsid w:val="00293F1C"/>
    <w:rsid w:val="002A09F1"/>
    <w:rsid w:val="002A3C8B"/>
    <w:rsid w:val="002B3817"/>
    <w:rsid w:val="002B4E7A"/>
    <w:rsid w:val="002B7F90"/>
    <w:rsid w:val="002C44A5"/>
    <w:rsid w:val="002C4D07"/>
    <w:rsid w:val="002C7F0C"/>
    <w:rsid w:val="002D3FE0"/>
    <w:rsid w:val="002D5E86"/>
    <w:rsid w:val="002E0935"/>
    <w:rsid w:val="002E1732"/>
    <w:rsid w:val="002E48CB"/>
    <w:rsid w:val="002F6EB8"/>
    <w:rsid w:val="00301535"/>
    <w:rsid w:val="00304507"/>
    <w:rsid w:val="003210E0"/>
    <w:rsid w:val="0032629E"/>
    <w:rsid w:val="00327FAB"/>
    <w:rsid w:val="00331168"/>
    <w:rsid w:val="00337B1D"/>
    <w:rsid w:val="00352706"/>
    <w:rsid w:val="00354197"/>
    <w:rsid w:val="00365597"/>
    <w:rsid w:val="0037144F"/>
    <w:rsid w:val="00374DFF"/>
    <w:rsid w:val="00375900"/>
    <w:rsid w:val="00382C02"/>
    <w:rsid w:val="00383CDF"/>
    <w:rsid w:val="0038492C"/>
    <w:rsid w:val="00391980"/>
    <w:rsid w:val="00397068"/>
    <w:rsid w:val="00397586"/>
    <w:rsid w:val="003A1813"/>
    <w:rsid w:val="003A74EC"/>
    <w:rsid w:val="003B612B"/>
    <w:rsid w:val="003C3896"/>
    <w:rsid w:val="003C76B6"/>
    <w:rsid w:val="003D49BC"/>
    <w:rsid w:val="003D4B76"/>
    <w:rsid w:val="003D4E74"/>
    <w:rsid w:val="003F1A65"/>
    <w:rsid w:val="003F349E"/>
    <w:rsid w:val="003F5BBA"/>
    <w:rsid w:val="003F5E5F"/>
    <w:rsid w:val="00400754"/>
    <w:rsid w:val="00412FDE"/>
    <w:rsid w:val="00420D3E"/>
    <w:rsid w:val="00423358"/>
    <w:rsid w:val="0042477F"/>
    <w:rsid w:val="0043153D"/>
    <w:rsid w:val="00437A4B"/>
    <w:rsid w:val="00440A39"/>
    <w:rsid w:val="00444B0A"/>
    <w:rsid w:val="00450717"/>
    <w:rsid w:val="00452CBF"/>
    <w:rsid w:val="004550EF"/>
    <w:rsid w:val="00455215"/>
    <w:rsid w:val="00455505"/>
    <w:rsid w:val="004576A4"/>
    <w:rsid w:val="00471D09"/>
    <w:rsid w:val="004730BE"/>
    <w:rsid w:val="00480348"/>
    <w:rsid w:val="00485B41"/>
    <w:rsid w:val="00486B4D"/>
    <w:rsid w:val="00496655"/>
    <w:rsid w:val="004A086E"/>
    <w:rsid w:val="004A521C"/>
    <w:rsid w:val="004C118E"/>
    <w:rsid w:val="004D2CFC"/>
    <w:rsid w:val="00502922"/>
    <w:rsid w:val="00502A47"/>
    <w:rsid w:val="00502C5C"/>
    <w:rsid w:val="00510F86"/>
    <w:rsid w:val="00512D10"/>
    <w:rsid w:val="0051440C"/>
    <w:rsid w:val="00514D6F"/>
    <w:rsid w:val="005329BF"/>
    <w:rsid w:val="0053497C"/>
    <w:rsid w:val="00545904"/>
    <w:rsid w:val="00551FCE"/>
    <w:rsid w:val="005546EA"/>
    <w:rsid w:val="0055595C"/>
    <w:rsid w:val="00561A07"/>
    <w:rsid w:val="0056365A"/>
    <w:rsid w:val="0056454F"/>
    <w:rsid w:val="00564A24"/>
    <w:rsid w:val="00571805"/>
    <w:rsid w:val="00572395"/>
    <w:rsid w:val="005754B5"/>
    <w:rsid w:val="005832C2"/>
    <w:rsid w:val="00597ACB"/>
    <w:rsid w:val="00597E2F"/>
    <w:rsid w:val="005A2A43"/>
    <w:rsid w:val="005B2643"/>
    <w:rsid w:val="005C6D1C"/>
    <w:rsid w:val="005E63CB"/>
    <w:rsid w:val="005F00C2"/>
    <w:rsid w:val="005F21FF"/>
    <w:rsid w:val="005F5946"/>
    <w:rsid w:val="0060059E"/>
    <w:rsid w:val="00601D9E"/>
    <w:rsid w:val="00607F37"/>
    <w:rsid w:val="00612462"/>
    <w:rsid w:val="006176B3"/>
    <w:rsid w:val="00617EA2"/>
    <w:rsid w:val="00623936"/>
    <w:rsid w:val="006259AC"/>
    <w:rsid w:val="00631EAF"/>
    <w:rsid w:val="006409ED"/>
    <w:rsid w:val="006505E7"/>
    <w:rsid w:val="00653B88"/>
    <w:rsid w:val="00655D86"/>
    <w:rsid w:val="00662BF9"/>
    <w:rsid w:val="006646BC"/>
    <w:rsid w:val="006647B8"/>
    <w:rsid w:val="006671B7"/>
    <w:rsid w:val="0067187B"/>
    <w:rsid w:val="00674FC1"/>
    <w:rsid w:val="00675AAF"/>
    <w:rsid w:val="006849D2"/>
    <w:rsid w:val="006870CA"/>
    <w:rsid w:val="006930CD"/>
    <w:rsid w:val="00693180"/>
    <w:rsid w:val="0069444B"/>
    <w:rsid w:val="006B033A"/>
    <w:rsid w:val="006B03BE"/>
    <w:rsid w:val="006B2FCB"/>
    <w:rsid w:val="006B3100"/>
    <w:rsid w:val="006B6117"/>
    <w:rsid w:val="006B7FFE"/>
    <w:rsid w:val="006C71EA"/>
    <w:rsid w:val="006D2F23"/>
    <w:rsid w:val="006D3BFC"/>
    <w:rsid w:val="006E0BAC"/>
    <w:rsid w:val="006E6861"/>
    <w:rsid w:val="006F0F23"/>
    <w:rsid w:val="006F1623"/>
    <w:rsid w:val="00706FB4"/>
    <w:rsid w:val="00707722"/>
    <w:rsid w:val="00710AD2"/>
    <w:rsid w:val="00712227"/>
    <w:rsid w:val="007169FE"/>
    <w:rsid w:val="00732259"/>
    <w:rsid w:val="00745273"/>
    <w:rsid w:val="00751023"/>
    <w:rsid w:val="00753208"/>
    <w:rsid w:val="0075398B"/>
    <w:rsid w:val="00753CA2"/>
    <w:rsid w:val="00757F88"/>
    <w:rsid w:val="007611D2"/>
    <w:rsid w:val="00764F24"/>
    <w:rsid w:val="00766249"/>
    <w:rsid w:val="007714B0"/>
    <w:rsid w:val="007746AD"/>
    <w:rsid w:val="00776461"/>
    <w:rsid w:val="007813B6"/>
    <w:rsid w:val="007816C0"/>
    <w:rsid w:val="007825B9"/>
    <w:rsid w:val="007841ED"/>
    <w:rsid w:val="0078626A"/>
    <w:rsid w:val="00794335"/>
    <w:rsid w:val="00795828"/>
    <w:rsid w:val="007A235D"/>
    <w:rsid w:val="007A44B2"/>
    <w:rsid w:val="007B29A1"/>
    <w:rsid w:val="007B29C7"/>
    <w:rsid w:val="007C1D22"/>
    <w:rsid w:val="007C1D60"/>
    <w:rsid w:val="007C3458"/>
    <w:rsid w:val="007C5D32"/>
    <w:rsid w:val="007D0124"/>
    <w:rsid w:val="007D29F3"/>
    <w:rsid w:val="007D4B81"/>
    <w:rsid w:val="007E11D1"/>
    <w:rsid w:val="007E1D95"/>
    <w:rsid w:val="007E6A14"/>
    <w:rsid w:val="007E74B1"/>
    <w:rsid w:val="007F38A7"/>
    <w:rsid w:val="00811E8E"/>
    <w:rsid w:val="00830951"/>
    <w:rsid w:val="00835AAE"/>
    <w:rsid w:val="0083793B"/>
    <w:rsid w:val="00840A50"/>
    <w:rsid w:val="00844091"/>
    <w:rsid w:val="008456D9"/>
    <w:rsid w:val="00846073"/>
    <w:rsid w:val="00846799"/>
    <w:rsid w:val="00851165"/>
    <w:rsid w:val="0085145E"/>
    <w:rsid w:val="0085149E"/>
    <w:rsid w:val="00853C4A"/>
    <w:rsid w:val="008548E7"/>
    <w:rsid w:val="00863057"/>
    <w:rsid w:val="00866097"/>
    <w:rsid w:val="00866D2F"/>
    <w:rsid w:val="0088073D"/>
    <w:rsid w:val="00884CF2"/>
    <w:rsid w:val="008866F1"/>
    <w:rsid w:val="00887703"/>
    <w:rsid w:val="008A1B91"/>
    <w:rsid w:val="008A317E"/>
    <w:rsid w:val="008B5704"/>
    <w:rsid w:val="008C30B7"/>
    <w:rsid w:val="008C55F7"/>
    <w:rsid w:val="008D6887"/>
    <w:rsid w:val="008D74C1"/>
    <w:rsid w:val="008E6E43"/>
    <w:rsid w:val="008F36B1"/>
    <w:rsid w:val="008F4F04"/>
    <w:rsid w:val="00907988"/>
    <w:rsid w:val="00913608"/>
    <w:rsid w:val="00914391"/>
    <w:rsid w:val="009172A1"/>
    <w:rsid w:val="00920C67"/>
    <w:rsid w:val="009239CF"/>
    <w:rsid w:val="00925247"/>
    <w:rsid w:val="00936DE8"/>
    <w:rsid w:val="009414E7"/>
    <w:rsid w:val="00945B56"/>
    <w:rsid w:val="00951925"/>
    <w:rsid w:val="00965280"/>
    <w:rsid w:val="00966CB7"/>
    <w:rsid w:val="00981B0D"/>
    <w:rsid w:val="00990715"/>
    <w:rsid w:val="00994E6F"/>
    <w:rsid w:val="009A550E"/>
    <w:rsid w:val="009C3EDA"/>
    <w:rsid w:val="009C6698"/>
    <w:rsid w:val="009D1235"/>
    <w:rsid w:val="009D60CD"/>
    <w:rsid w:val="009D748B"/>
    <w:rsid w:val="009F03EF"/>
    <w:rsid w:val="009F300C"/>
    <w:rsid w:val="009F5081"/>
    <w:rsid w:val="00A03A07"/>
    <w:rsid w:val="00A04A52"/>
    <w:rsid w:val="00A10E60"/>
    <w:rsid w:val="00A12B6A"/>
    <w:rsid w:val="00A15934"/>
    <w:rsid w:val="00A30356"/>
    <w:rsid w:val="00A31FFE"/>
    <w:rsid w:val="00A37458"/>
    <w:rsid w:val="00A42FE3"/>
    <w:rsid w:val="00A546A0"/>
    <w:rsid w:val="00A54703"/>
    <w:rsid w:val="00A54ABB"/>
    <w:rsid w:val="00A60731"/>
    <w:rsid w:val="00A76E67"/>
    <w:rsid w:val="00A81F0E"/>
    <w:rsid w:val="00A827B5"/>
    <w:rsid w:val="00A850A5"/>
    <w:rsid w:val="00AA1A66"/>
    <w:rsid w:val="00AA7260"/>
    <w:rsid w:val="00AB515E"/>
    <w:rsid w:val="00AB5DFF"/>
    <w:rsid w:val="00AD33F5"/>
    <w:rsid w:val="00AD4941"/>
    <w:rsid w:val="00AE1E24"/>
    <w:rsid w:val="00AE2005"/>
    <w:rsid w:val="00AF29A9"/>
    <w:rsid w:val="00AF42CA"/>
    <w:rsid w:val="00AF690C"/>
    <w:rsid w:val="00B03FC7"/>
    <w:rsid w:val="00B06ABE"/>
    <w:rsid w:val="00B10526"/>
    <w:rsid w:val="00B10811"/>
    <w:rsid w:val="00B10EB2"/>
    <w:rsid w:val="00B1112C"/>
    <w:rsid w:val="00B15333"/>
    <w:rsid w:val="00B15BF1"/>
    <w:rsid w:val="00B169B2"/>
    <w:rsid w:val="00B222A6"/>
    <w:rsid w:val="00B22908"/>
    <w:rsid w:val="00B24E9C"/>
    <w:rsid w:val="00B34341"/>
    <w:rsid w:val="00B34F04"/>
    <w:rsid w:val="00B352EE"/>
    <w:rsid w:val="00B366A5"/>
    <w:rsid w:val="00B40BBD"/>
    <w:rsid w:val="00B4261B"/>
    <w:rsid w:val="00B46474"/>
    <w:rsid w:val="00B473AC"/>
    <w:rsid w:val="00B633FD"/>
    <w:rsid w:val="00B6577F"/>
    <w:rsid w:val="00B672D2"/>
    <w:rsid w:val="00B74C6C"/>
    <w:rsid w:val="00B75A09"/>
    <w:rsid w:val="00B76195"/>
    <w:rsid w:val="00B76905"/>
    <w:rsid w:val="00B82DFD"/>
    <w:rsid w:val="00B92B1D"/>
    <w:rsid w:val="00BB0876"/>
    <w:rsid w:val="00BB1176"/>
    <w:rsid w:val="00BB1542"/>
    <w:rsid w:val="00BB6A43"/>
    <w:rsid w:val="00BC3BBB"/>
    <w:rsid w:val="00BD21CB"/>
    <w:rsid w:val="00BD30A6"/>
    <w:rsid w:val="00BE1DB2"/>
    <w:rsid w:val="00BE7327"/>
    <w:rsid w:val="00BF1E65"/>
    <w:rsid w:val="00C0101E"/>
    <w:rsid w:val="00C04718"/>
    <w:rsid w:val="00C060A8"/>
    <w:rsid w:val="00C067E2"/>
    <w:rsid w:val="00C1013A"/>
    <w:rsid w:val="00C14C81"/>
    <w:rsid w:val="00C15A21"/>
    <w:rsid w:val="00C2650A"/>
    <w:rsid w:val="00C311DA"/>
    <w:rsid w:val="00C3495F"/>
    <w:rsid w:val="00C363EB"/>
    <w:rsid w:val="00C458F3"/>
    <w:rsid w:val="00C5042F"/>
    <w:rsid w:val="00C53E13"/>
    <w:rsid w:val="00C56C79"/>
    <w:rsid w:val="00C620F6"/>
    <w:rsid w:val="00C64F2B"/>
    <w:rsid w:val="00C73CEC"/>
    <w:rsid w:val="00C86D85"/>
    <w:rsid w:val="00C92473"/>
    <w:rsid w:val="00C94F35"/>
    <w:rsid w:val="00CA7EA2"/>
    <w:rsid w:val="00CB62A1"/>
    <w:rsid w:val="00CC4D18"/>
    <w:rsid w:val="00CD017F"/>
    <w:rsid w:val="00CD377F"/>
    <w:rsid w:val="00CD512D"/>
    <w:rsid w:val="00CD62CA"/>
    <w:rsid w:val="00CD6733"/>
    <w:rsid w:val="00CD7EE0"/>
    <w:rsid w:val="00CE44DA"/>
    <w:rsid w:val="00CF6A86"/>
    <w:rsid w:val="00D02BD0"/>
    <w:rsid w:val="00D12763"/>
    <w:rsid w:val="00D131E6"/>
    <w:rsid w:val="00D134E2"/>
    <w:rsid w:val="00D2241A"/>
    <w:rsid w:val="00D27FD4"/>
    <w:rsid w:val="00D3194F"/>
    <w:rsid w:val="00D31D18"/>
    <w:rsid w:val="00D3786C"/>
    <w:rsid w:val="00D42610"/>
    <w:rsid w:val="00D448CD"/>
    <w:rsid w:val="00D514F1"/>
    <w:rsid w:val="00D5312D"/>
    <w:rsid w:val="00D56A1D"/>
    <w:rsid w:val="00D61D72"/>
    <w:rsid w:val="00D65DFD"/>
    <w:rsid w:val="00D81CB4"/>
    <w:rsid w:val="00D85A9E"/>
    <w:rsid w:val="00D9201B"/>
    <w:rsid w:val="00DA4453"/>
    <w:rsid w:val="00DA59AF"/>
    <w:rsid w:val="00DB4929"/>
    <w:rsid w:val="00DC4EFE"/>
    <w:rsid w:val="00DC6504"/>
    <w:rsid w:val="00DC7872"/>
    <w:rsid w:val="00DD02A8"/>
    <w:rsid w:val="00DD182D"/>
    <w:rsid w:val="00DD2F2C"/>
    <w:rsid w:val="00DD5384"/>
    <w:rsid w:val="00DD7475"/>
    <w:rsid w:val="00DE2363"/>
    <w:rsid w:val="00DE7D6B"/>
    <w:rsid w:val="00DF0662"/>
    <w:rsid w:val="00DF2ED4"/>
    <w:rsid w:val="00DF60DD"/>
    <w:rsid w:val="00E00816"/>
    <w:rsid w:val="00E1137D"/>
    <w:rsid w:val="00E2033E"/>
    <w:rsid w:val="00E24398"/>
    <w:rsid w:val="00E30729"/>
    <w:rsid w:val="00E30928"/>
    <w:rsid w:val="00E37167"/>
    <w:rsid w:val="00E37A7D"/>
    <w:rsid w:val="00E43715"/>
    <w:rsid w:val="00E465E0"/>
    <w:rsid w:val="00E505E0"/>
    <w:rsid w:val="00E54CA0"/>
    <w:rsid w:val="00E5623B"/>
    <w:rsid w:val="00E62FE1"/>
    <w:rsid w:val="00E675DD"/>
    <w:rsid w:val="00E70C3A"/>
    <w:rsid w:val="00E72E0A"/>
    <w:rsid w:val="00E73E97"/>
    <w:rsid w:val="00E87513"/>
    <w:rsid w:val="00E96256"/>
    <w:rsid w:val="00EA423F"/>
    <w:rsid w:val="00EB25DE"/>
    <w:rsid w:val="00EB42A1"/>
    <w:rsid w:val="00EC1F72"/>
    <w:rsid w:val="00EC26C7"/>
    <w:rsid w:val="00ED114F"/>
    <w:rsid w:val="00ED5052"/>
    <w:rsid w:val="00ED5BE8"/>
    <w:rsid w:val="00ED5E9A"/>
    <w:rsid w:val="00EE0843"/>
    <w:rsid w:val="00EE2A3A"/>
    <w:rsid w:val="00EE684B"/>
    <w:rsid w:val="00EE7DBD"/>
    <w:rsid w:val="00F054B3"/>
    <w:rsid w:val="00F10463"/>
    <w:rsid w:val="00F16EA8"/>
    <w:rsid w:val="00F243AC"/>
    <w:rsid w:val="00F2772B"/>
    <w:rsid w:val="00F30725"/>
    <w:rsid w:val="00F31686"/>
    <w:rsid w:val="00F3170A"/>
    <w:rsid w:val="00F420CB"/>
    <w:rsid w:val="00F434CF"/>
    <w:rsid w:val="00F44908"/>
    <w:rsid w:val="00F45AF3"/>
    <w:rsid w:val="00F47B09"/>
    <w:rsid w:val="00F60303"/>
    <w:rsid w:val="00F60562"/>
    <w:rsid w:val="00F60A4C"/>
    <w:rsid w:val="00F76553"/>
    <w:rsid w:val="00F815C7"/>
    <w:rsid w:val="00F8709A"/>
    <w:rsid w:val="00F87E78"/>
    <w:rsid w:val="00F93016"/>
    <w:rsid w:val="00FB0652"/>
    <w:rsid w:val="00FB4BFF"/>
    <w:rsid w:val="00FC0102"/>
    <w:rsid w:val="00FD3B90"/>
    <w:rsid w:val="00FD59EB"/>
    <w:rsid w:val="00FD61FE"/>
    <w:rsid w:val="00FD7387"/>
    <w:rsid w:val="00FE0550"/>
    <w:rsid w:val="00FE2AF4"/>
    <w:rsid w:val="00FE35DB"/>
    <w:rsid w:val="00FF0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2BE807"/>
  <w15:chartTrackingRefBased/>
  <w15:docId w15:val="{C37100E8-BADE-6F49-B2DE-E26D98E8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30B7"/>
    <w:pPr>
      <w:widowControl w:val="0"/>
      <w:jc w:val="both"/>
    </w:pPr>
    <w:rPr>
      <w:rFonts w:ascii="ＭＳ 明朝"/>
      <w:kern w:val="2"/>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税制改正_タイトル"/>
    <w:basedOn w:val="a"/>
    <w:link w:val="a4"/>
    <w:qFormat/>
    <w:rsid w:val="0075398B"/>
    <w:pPr>
      <w:spacing w:line="0" w:lineRule="atLeast"/>
      <w:jc w:val="left"/>
      <w:textAlignment w:val="center"/>
    </w:pPr>
    <w:rPr>
      <w:rFonts w:ascii="ＭＳ Ｐゴシック" w:hAnsi="ＭＳ Ｐゴシック"/>
      <w:color w:val="0068B7"/>
      <w:sz w:val="44"/>
      <w:szCs w:val="44"/>
    </w:rPr>
  </w:style>
  <w:style w:type="paragraph" w:customStyle="1" w:styleId="a5">
    <w:name w:val="見出し"/>
    <w:basedOn w:val="a"/>
    <w:link w:val="a6"/>
    <w:qFormat/>
    <w:rsid w:val="008C30B7"/>
    <w:pPr>
      <w:jc w:val="left"/>
    </w:pPr>
    <w:rPr>
      <w:rFonts w:ascii="ＭＳ ゴシック" w:eastAsia="ＭＳ ゴシック" w:hAnsi="ＭＳ Ｐゴシック"/>
      <w:color w:val="0070C0"/>
      <w:szCs w:val="24"/>
    </w:rPr>
  </w:style>
  <w:style w:type="character" w:customStyle="1" w:styleId="a4">
    <w:name w:val="税制改正_タイトル (文字)"/>
    <w:link w:val="a3"/>
    <w:rsid w:val="0075398B"/>
    <w:rPr>
      <w:rFonts w:ascii="ＭＳ Ｐゴシック" w:eastAsia="ＭＳ Ｐゴシック" w:hAnsi="ＭＳ Ｐゴシック" w:cs="Times New Roman"/>
      <w:color w:val="0068B7"/>
      <w:sz w:val="44"/>
      <w:szCs w:val="44"/>
    </w:rPr>
  </w:style>
  <w:style w:type="paragraph" w:customStyle="1" w:styleId="a7">
    <w:name w:val="税制改正_大見出し"/>
    <w:basedOn w:val="a"/>
    <w:link w:val="a8"/>
    <w:qFormat/>
    <w:rsid w:val="0075398B"/>
    <w:pPr>
      <w:jc w:val="left"/>
    </w:pPr>
    <w:rPr>
      <w:rFonts w:ascii="HGP創英角ｺﾞｼｯｸUB" w:eastAsia="HGP創英角ｺﾞｼｯｸUB" w:hAnsi="HGP創英角ｺﾞｼｯｸUB"/>
      <w:color w:val="FFFFFF"/>
      <w:sz w:val="30"/>
      <w:szCs w:val="30"/>
    </w:rPr>
  </w:style>
  <w:style w:type="character" w:customStyle="1" w:styleId="a6">
    <w:name w:val="見出し (文字)"/>
    <w:link w:val="a5"/>
    <w:rsid w:val="008C30B7"/>
    <w:rPr>
      <w:rFonts w:ascii="ＭＳ ゴシック" w:eastAsia="ＭＳ ゴシック" w:hAnsi="ＭＳ Ｐゴシック"/>
      <w:color w:val="0070C0"/>
      <w:kern w:val="2"/>
      <w:sz w:val="24"/>
      <w:szCs w:val="24"/>
    </w:rPr>
  </w:style>
  <w:style w:type="paragraph" w:customStyle="1" w:styleId="a9">
    <w:name w:val="税制改正_中身だし"/>
    <w:basedOn w:val="a"/>
    <w:link w:val="aa"/>
    <w:qFormat/>
    <w:rsid w:val="008C30B7"/>
    <w:rPr>
      <w:rFonts w:ascii="HGP創英角ｺﾞｼｯｸUB" w:eastAsia="HGS創英角ｺﾞｼｯｸUB" w:hAnsi="HGP創英角ｺﾞｼｯｸUB"/>
      <w:color w:val="00A6BA"/>
      <w:sz w:val="28"/>
      <w:szCs w:val="24"/>
    </w:rPr>
  </w:style>
  <w:style w:type="character" w:customStyle="1" w:styleId="a8">
    <w:name w:val="税制改正_大見出し (文字)"/>
    <w:link w:val="a7"/>
    <w:rsid w:val="0075398B"/>
    <w:rPr>
      <w:rFonts w:ascii="HGP創英角ｺﾞｼｯｸUB" w:eastAsia="HGP創英角ｺﾞｼｯｸUB" w:hAnsi="HGP創英角ｺﾞｼｯｸUB" w:cs="Times New Roman"/>
      <w:color w:val="FFFFFF"/>
      <w:sz w:val="30"/>
      <w:szCs w:val="30"/>
    </w:rPr>
  </w:style>
  <w:style w:type="paragraph" w:customStyle="1" w:styleId="ab">
    <w:name w:val="税制改正_小見出し"/>
    <w:basedOn w:val="a"/>
    <w:link w:val="ac"/>
    <w:qFormat/>
    <w:rsid w:val="0075398B"/>
    <w:rPr>
      <w:rFonts w:ascii="HGP創英角ｺﾞｼｯｸUB" w:eastAsia="HGP創英角ｺﾞｼｯｸUB" w:hAnsi="HGP創英角ｺﾞｼｯｸUB"/>
      <w:szCs w:val="24"/>
    </w:rPr>
  </w:style>
  <w:style w:type="character" w:customStyle="1" w:styleId="aa">
    <w:name w:val="税制改正_中身だし (文字)"/>
    <w:link w:val="a9"/>
    <w:rsid w:val="008C30B7"/>
    <w:rPr>
      <w:rFonts w:ascii="HGP創英角ｺﾞｼｯｸUB" w:eastAsia="HGS創英角ｺﾞｼｯｸUB" w:hAnsi="HGP創英角ｺﾞｼｯｸUB"/>
      <w:color w:val="00A6BA"/>
      <w:kern w:val="2"/>
      <w:sz w:val="28"/>
      <w:szCs w:val="24"/>
    </w:rPr>
  </w:style>
  <w:style w:type="character" w:customStyle="1" w:styleId="ac">
    <w:name w:val="税制改正_小見出し (文字)"/>
    <w:link w:val="ab"/>
    <w:rsid w:val="0075398B"/>
    <w:rPr>
      <w:rFonts w:ascii="HGP創英角ｺﾞｼｯｸUB" w:eastAsia="HGP創英角ｺﾞｼｯｸUB" w:hAnsi="HGP創英角ｺﾞｼｯｸUB" w:cs="Times New Roman"/>
      <w:sz w:val="24"/>
      <w:szCs w:val="24"/>
    </w:rPr>
  </w:style>
  <w:style w:type="paragraph" w:styleId="ad">
    <w:name w:val="Balloon Text"/>
    <w:basedOn w:val="a"/>
    <w:link w:val="ae"/>
    <w:uiPriority w:val="99"/>
    <w:semiHidden/>
    <w:unhideWhenUsed/>
    <w:rsid w:val="0075398B"/>
    <w:rPr>
      <w:rFonts w:ascii="Arial" w:eastAsia="ＭＳ ゴシック" w:hAnsi="Arial"/>
      <w:sz w:val="18"/>
      <w:szCs w:val="18"/>
    </w:rPr>
  </w:style>
  <w:style w:type="character" w:customStyle="1" w:styleId="ae">
    <w:name w:val="吹き出し (文字)"/>
    <w:link w:val="ad"/>
    <w:uiPriority w:val="99"/>
    <w:semiHidden/>
    <w:rsid w:val="0075398B"/>
    <w:rPr>
      <w:rFonts w:ascii="Arial" w:eastAsia="ＭＳ ゴシック" w:hAnsi="Arial" w:cs="Times New Roman"/>
      <w:sz w:val="18"/>
      <w:szCs w:val="18"/>
    </w:rPr>
  </w:style>
  <w:style w:type="table" w:styleId="af">
    <w:name w:val="Table Grid"/>
    <w:basedOn w:val="a1"/>
    <w:uiPriority w:val="39"/>
    <w:rsid w:val="00753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EA423F"/>
    <w:pPr>
      <w:tabs>
        <w:tab w:val="center" w:pos="4252"/>
        <w:tab w:val="right" w:pos="8504"/>
      </w:tabs>
      <w:snapToGrid w:val="0"/>
    </w:pPr>
  </w:style>
  <w:style w:type="character" w:customStyle="1" w:styleId="af1">
    <w:name w:val="ヘッダー (文字)"/>
    <w:link w:val="af0"/>
    <w:uiPriority w:val="99"/>
    <w:rsid w:val="00EA423F"/>
    <w:rPr>
      <w:rFonts w:ascii="Century" w:eastAsia="ＭＳ Ｐゴシック" w:hAnsi="Century" w:cs="Times New Roman"/>
      <w:sz w:val="24"/>
    </w:rPr>
  </w:style>
  <w:style w:type="paragraph" w:styleId="af2">
    <w:name w:val="footer"/>
    <w:basedOn w:val="a"/>
    <w:link w:val="af3"/>
    <w:uiPriority w:val="99"/>
    <w:unhideWhenUsed/>
    <w:rsid w:val="00EA423F"/>
    <w:pPr>
      <w:tabs>
        <w:tab w:val="center" w:pos="4252"/>
        <w:tab w:val="right" w:pos="8504"/>
      </w:tabs>
      <w:snapToGrid w:val="0"/>
    </w:pPr>
  </w:style>
  <w:style w:type="character" w:customStyle="1" w:styleId="af3">
    <w:name w:val="フッター (文字)"/>
    <w:link w:val="af2"/>
    <w:uiPriority w:val="99"/>
    <w:rsid w:val="00EA423F"/>
    <w:rPr>
      <w:rFonts w:ascii="Century" w:eastAsia="ＭＳ Ｐゴシック" w:hAnsi="Century" w:cs="Times New Roman"/>
      <w:sz w:val="24"/>
    </w:rPr>
  </w:style>
  <w:style w:type="paragraph" w:customStyle="1" w:styleId="132">
    <w:name w:val="表 (青) 132"/>
    <w:basedOn w:val="a"/>
    <w:uiPriority w:val="34"/>
    <w:qFormat/>
    <w:rsid w:val="001D1004"/>
    <w:pPr>
      <w:ind w:leftChars="400" w:left="840"/>
    </w:pPr>
  </w:style>
  <w:style w:type="character" w:styleId="af4">
    <w:name w:val="page number"/>
    <w:basedOn w:val="a0"/>
    <w:uiPriority w:val="99"/>
    <w:semiHidden/>
    <w:unhideWhenUsed/>
    <w:rsid w:val="003A74EC"/>
  </w:style>
  <w:style w:type="paragraph" w:customStyle="1" w:styleId="92">
    <w:name w:val="表 (モノトーン)  92"/>
    <w:uiPriority w:val="1"/>
    <w:qFormat/>
    <w:rsid w:val="00712227"/>
    <w:rPr>
      <w:rFonts w:eastAsia="Meiryo UI"/>
      <w:sz w:val="22"/>
      <w:szCs w:val="22"/>
      <w:lang w:eastAsia="zh-CN"/>
    </w:rPr>
  </w:style>
  <w:style w:type="table" w:customStyle="1" w:styleId="1">
    <w:name w:val="スタイル1"/>
    <w:basedOn w:val="a1"/>
    <w:uiPriority w:val="99"/>
    <w:rsid w:val="006849D2"/>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
    <w:name w:val="スタイル2"/>
    <w:basedOn w:val="a1"/>
    <w:uiPriority w:val="99"/>
    <w:rsid w:val="00440A39"/>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DC4EFE"/>
    <w:pPr>
      <w:widowControl w:val="0"/>
      <w:autoSpaceDE w:val="0"/>
      <w:autoSpaceDN w:val="0"/>
      <w:adjustRightInd w:val="0"/>
    </w:pPr>
    <w:rPr>
      <w:rFonts w:ascii="ＭＳ 明朝" w:hAnsi="ＭＳ 明朝" w:cs="ＭＳ 明朝"/>
      <w:color w:val="000000"/>
      <w:sz w:val="24"/>
      <w:szCs w:val="24"/>
    </w:rPr>
  </w:style>
  <w:style w:type="paragraph" w:customStyle="1" w:styleId="af5">
    <w:name w:val="税制改正_本文"/>
    <w:basedOn w:val="a"/>
    <w:link w:val="af6"/>
    <w:qFormat/>
    <w:rsid w:val="00990715"/>
    <w:rPr>
      <w:rFonts w:ascii="ＭＳ Ｐゴシック" w:eastAsia="ＭＳ Ｐゴシック" w:hAnsi="ＭＳ Ｐゴシック"/>
      <w:szCs w:val="24"/>
    </w:rPr>
  </w:style>
  <w:style w:type="character" w:customStyle="1" w:styleId="af6">
    <w:name w:val="税制改正_本文 (文字)"/>
    <w:link w:val="af5"/>
    <w:rsid w:val="00990715"/>
    <w:rPr>
      <w:rFonts w:ascii="ＭＳ Ｐゴシック" w:eastAsia="ＭＳ Ｐゴシック" w:hAnsi="ＭＳ Ｐゴシック"/>
      <w:kern w:val="2"/>
      <w:sz w:val="24"/>
      <w:szCs w:val="24"/>
    </w:rPr>
  </w:style>
  <w:style w:type="paragraph" w:customStyle="1" w:styleId="131">
    <w:name w:val="表 (青) 131"/>
    <w:basedOn w:val="a"/>
    <w:uiPriority w:val="34"/>
    <w:qFormat/>
    <w:rsid w:val="00990715"/>
    <w:pPr>
      <w:ind w:leftChars="400" w:left="840"/>
    </w:pPr>
  </w:style>
  <w:style w:type="paragraph" w:customStyle="1" w:styleId="91">
    <w:name w:val="表 (モノトーン)  91"/>
    <w:uiPriority w:val="1"/>
    <w:qFormat/>
    <w:rsid w:val="00990715"/>
    <w:rPr>
      <w:rFonts w:eastAsia="Meiryo UI"/>
      <w:sz w:val="22"/>
      <w:szCs w:val="22"/>
      <w:lang w:eastAsia="zh-CN"/>
    </w:rPr>
  </w:style>
  <w:style w:type="paragraph" w:styleId="af7">
    <w:name w:val="List Paragraph"/>
    <w:basedOn w:val="a"/>
    <w:uiPriority w:val="34"/>
    <w:qFormat/>
    <w:rsid w:val="00A827B5"/>
    <w:pPr>
      <w:widowControl/>
      <w:ind w:leftChars="400" w:left="960"/>
      <w:jc w:val="left"/>
    </w:pPr>
    <w:rPr>
      <w:rFonts w:ascii="ＭＳ Ｐゴシック" w:eastAsia="ＭＳ Ｐゴシック" w:hAnsi="ＭＳ Ｐゴシック" w:cs="ＭＳ Ｐゴシック"/>
      <w:kern w:val="0"/>
      <w:szCs w:val="24"/>
    </w:rPr>
  </w:style>
  <w:style w:type="paragraph" w:customStyle="1" w:styleId="12">
    <w:name w:val="オレンジ見出し12ｐｔ"/>
    <w:basedOn w:val="af5"/>
    <w:link w:val="120"/>
    <w:qFormat/>
    <w:rsid w:val="00E37A7D"/>
    <w:rPr>
      <w:rFonts w:ascii="ＭＳ ゴシック" w:eastAsia="ＭＳ ゴシック" w:hAnsi="ＭＳ ゴシック"/>
      <w:b/>
      <w:color w:val="FF9900"/>
    </w:rPr>
  </w:style>
  <w:style w:type="character" w:customStyle="1" w:styleId="120">
    <w:name w:val="オレンジ見出し12ｐｔ (文字)"/>
    <w:link w:val="12"/>
    <w:rsid w:val="00E37A7D"/>
    <w:rPr>
      <w:rFonts w:ascii="ＭＳ ゴシック" w:eastAsia="ＭＳ ゴシック" w:hAnsi="ＭＳ ゴシック"/>
      <w:b/>
      <w:color w:val="FF99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363">
      <w:bodyDiv w:val="1"/>
      <w:marLeft w:val="0"/>
      <w:marRight w:val="0"/>
      <w:marTop w:val="0"/>
      <w:marBottom w:val="0"/>
      <w:divBdr>
        <w:top w:val="none" w:sz="0" w:space="0" w:color="auto"/>
        <w:left w:val="none" w:sz="0" w:space="0" w:color="auto"/>
        <w:bottom w:val="none" w:sz="0" w:space="0" w:color="auto"/>
        <w:right w:val="none" w:sz="0" w:space="0" w:color="auto"/>
      </w:divBdr>
    </w:div>
    <w:div w:id="163516705">
      <w:bodyDiv w:val="1"/>
      <w:marLeft w:val="0"/>
      <w:marRight w:val="0"/>
      <w:marTop w:val="0"/>
      <w:marBottom w:val="0"/>
      <w:divBdr>
        <w:top w:val="none" w:sz="0" w:space="0" w:color="auto"/>
        <w:left w:val="none" w:sz="0" w:space="0" w:color="auto"/>
        <w:bottom w:val="none" w:sz="0" w:space="0" w:color="auto"/>
        <w:right w:val="none" w:sz="0" w:space="0" w:color="auto"/>
      </w:divBdr>
    </w:div>
    <w:div w:id="249772574">
      <w:bodyDiv w:val="1"/>
      <w:marLeft w:val="0"/>
      <w:marRight w:val="0"/>
      <w:marTop w:val="0"/>
      <w:marBottom w:val="0"/>
      <w:divBdr>
        <w:top w:val="none" w:sz="0" w:space="0" w:color="auto"/>
        <w:left w:val="none" w:sz="0" w:space="0" w:color="auto"/>
        <w:bottom w:val="none" w:sz="0" w:space="0" w:color="auto"/>
        <w:right w:val="none" w:sz="0" w:space="0" w:color="auto"/>
      </w:divBdr>
    </w:div>
    <w:div w:id="271985895">
      <w:bodyDiv w:val="1"/>
      <w:marLeft w:val="0"/>
      <w:marRight w:val="0"/>
      <w:marTop w:val="0"/>
      <w:marBottom w:val="0"/>
      <w:divBdr>
        <w:top w:val="none" w:sz="0" w:space="0" w:color="auto"/>
        <w:left w:val="none" w:sz="0" w:space="0" w:color="auto"/>
        <w:bottom w:val="none" w:sz="0" w:space="0" w:color="auto"/>
        <w:right w:val="none" w:sz="0" w:space="0" w:color="auto"/>
      </w:divBdr>
    </w:div>
    <w:div w:id="298849661">
      <w:bodyDiv w:val="1"/>
      <w:marLeft w:val="0"/>
      <w:marRight w:val="0"/>
      <w:marTop w:val="0"/>
      <w:marBottom w:val="0"/>
      <w:divBdr>
        <w:top w:val="none" w:sz="0" w:space="0" w:color="auto"/>
        <w:left w:val="none" w:sz="0" w:space="0" w:color="auto"/>
        <w:bottom w:val="none" w:sz="0" w:space="0" w:color="auto"/>
        <w:right w:val="none" w:sz="0" w:space="0" w:color="auto"/>
      </w:divBdr>
    </w:div>
    <w:div w:id="326640658">
      <w:bodyDiv w:val="1"/>
      <w:marLeft w:val="0"/>
      <w:marRight w:val="0"/>
      <w:marTop w:val="0"/>
      <w:marBottom w:val="0"/>
      <w:divBdr>
        <w:top w:val="none" w:sz="0" w:space="0" w:color="auto"/>
        <w:left w:val="none" w:sz="0" w:space="0" w:color="auto"/>
        <w:bottom w:val="none" w:sz="0" w:space="0" w:color="auto"/>
        <w:right w:val="none" w:sz="0" w:space="0" w:color="auto"/>
      </w:divBdr>
    </w:div>
    <w:div w:id="527378738">
      <w:bodyDiv w:val="1"/>
      <w:marLeft w:val="0"/>
      <w:marRight w:val="0"/>
      <w:marTop w:val="0"/>
      <w:marBottom w:val="0"/>
      <w:divBdr>
        <w:top w:val="none" w:sz="0" w:space="0" w:color="auto"/>
        <w:left w:val="none" w:sz="0" w:space="0" w:color="auto"/>
        <w:bottom w:val="none" w:sz="0" w:space="0" w:color="auto"/>
        <w:right w:val="none" w:sz="0" w:space="0" w:color="auto"/>
      </w:divBdr>
    </w:div>
    <w:div w:id="890264722">
      <w:bodyDiv w:val="1"/>
      <w:marLeft w:val="0"/>
      <w:marRight w:val="0"/>
      <w:marTop w:val="0"/>
      <w:marBottom w:val="0"/>
      <w:divBdr>
        <w:top w:val="none" w:sz="0" w:space="0" w:color="auto"/>
        <w:left w:val="none" w:sz="0" w:space="0" w:color="auto"/>
        <w:bottom w:val="none" w:sz="0" w:space="0" w:color="auto"/>
        <w:right w:val="none" w:sz="0" w:space="0" w:color="auto"/>
      </w:divBdr>
    </w:div>
    <w:div w:id="1273977123">
      <w:bodyDiv w:val="1"/>
      <w:marLeft w:val="0"/>
      <w:marRight w:val="0"/>
      <w:marTop w:val="0"/>
      <w:marBottom w:val="0"/>
      <w:divBdr>
        <w:top w:val="none" w:sz="0" w:space="0" w:color="auto"/>
        <w:left w:val="none" w:sz="0" w:space="0" w:color="auto"/>
        <w:bottom w:val="none" w:sz="0" w:space="0" w:color="auto"/>
        <w:right w:val="none" w:sz="0" w:space="0" w:color="auto"/>
      </w:divBdr>
    </w:div>
    <w:div w:id="1566449149">
      <w:bodyDiv w:val="1"/>
      <w:marLeft w:val="0"/>
      <w:marRight w:val="0"/>
      <w:marTop w:val="0"/>
      <w:marBottom w:val="0"/>
      <w:divBdr>
        <w:top w:val="none" w:sz="0" w:space="0" w:color="auto"/>
        <w:left w:val="none" w:sz="0" w:space="0" w:color="auto"/>
        <w:bottom w:val="none" w:sz="0" w:space="0" w:color="auto"/>
        <w:right w:val="none" w:sz="0" w:space="0" w:color="auto"/>
      </w:divBdr>
    </w:div>
    <w:div w:id="1616323821">
      <w:bodyDiv w:val="1"/>
      <w:marLeft w:val="0"/>
      <w:marRight w:val="0"/>
      <w:marTop w:val="0"/>
      <w:marBottom w:val="0"/>
      <w:divBdr>
        <w:top w:val="none" w:sz="0" w:space="0" w:color="auto"/>
        <w:left w:val="none" w:sz="0" w:space="0" w:color="auto"/>
        <w:bottom w:val="none" w:sz="0" w:space="0" w:color="auto"/>
        <w:right w:val="none" w:sz="0" w:space="0" w:color="auto"/>
      </w:divBdr>
    </w:div>
    <w:div w:id="1873415260">
      <w:bodyDiv w:val="1"/>
      <w:marLeft w:val="0"/>
      <w:marRight w:val="0"/>
      <w:marTop w:val="0"/>
      <w:marBottom w:val="0"/>
      <w:divBdr>
        <w:top w:val="none" w:sz="0" w:space="0" w:color="auto"/>
        <w:left w:val="none" w:sz="0" w:space="0" w:color="auto"/>
        <w:bottom w:val="none" w:sz="0" w:space="0" w:color="auto"/>
        <w:right w:val="none" w:sz="0" w:space="0" w:color="auto"/>
      </w:divBdr>
    </w:div>
    <w:div w:id="2022273340">
      <w:bodyDiv w:val="1"/>
      <w:marLeft w:val="0"/>
      <w:marRight w:val="0"/>
      <w:marTop w:val="0"/>
      <w:marBottom w:val="0"/>
      <w:divBdr>
        <w:top w:val="none" w:sz="0" w:space="0" w:color="auto"/>
        <w:left w:val="none" w:sz="0" w:space="0" w:color="auto"/>
        <w:bottom w:val="none" w:sz="0" w:space="0" w:color="auto"/>
        <w:right w:val="none" w:sz="0" w:space="0" w:color="auto"/>
      </w:divBdr>
    </w:div>
    <w:div w:id="2066491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D22A2-45A9-6645-B3CA-36DD27A3B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32</Pages>
  <Words>2525</Words>
  <Characters>14394</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瀬戸山敬史</cp:lastModifiedBy>
  <cp:revision>5</cp:revision>
  <cp:lastPrinted>2019-01-04T03:30:00Z</cp:lastPrinted>
  <dcterms:created xsi:type="dcterms:W3CDTF">2019-01-09T04:25:00Z</dcterms:created>
  <dcterms:modified xsi:type="dcterms:W3CDTF">2019-01-11T10:48:00Z</dcterms:modified>
</cp:coreProperties>
</file>