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48C6C0C3" w:rsidR="00810C54" w:rsidRDefault="00EB3EA1">
      <w:pPr>
        <w:widowControl/>
        <w:jc w:val="left"/>
        <w:rPr>
          <w:rFonts w:ascii="ＭＳ ゴシック" w:eastAsia="ＭＳ ゴシック" w:hAnsi="ＭＳ Ｐゴシック"/>
          <w:color w:val="2F5596"/>
          <w:sz w:val="24"/>
          <w:szCs w:val="24"/>
        </w:rPr>
      </w:pPr>
      <w:r>
        <w:rPr>
          <w:rFonts w:ascii="ＭＳ ゴシック" w:eastAsia="ＭＳ ゴシック" w:hAnsi="ＭＳ Ｐゴシック"/>
          <w:noProof/>
          <w:color w:val="2F5596"/>
          <w:sz w:val="24"/>
          <w:szCs w:val="24"/>
        </w:rPr>
        <w:lastRenderedPageBreak/>
        <w:drawing>
          <wp:anchor distT="0" distB="0" distL="114300" distR="114300" simplePos="0" relativeHeight="251723776" behindDoc="0" locked="0" layoutInCell="1" allowOverlap="1" wp14:anchorId="57324589" wp14:editId="355307F2">
            <wp:simplePos x="825500" y="1022350"/>
            <wp:positionH relativeFrom="page">
              <wp:align>left</wp:align>
            </wp:positionH>
            <wp:positionV relativeFrom="page">
              <wp:align>top</wp:align>
            </wp:positionV>
            <wp:extent cx="7862162" cy="1102931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434" cy="11038114"/>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376EDD">
          <w:footerReference w:type="default" r:id="rId11"/>
          <w:pgSz w:w="12247" w:h="17180" w:code="154"/>
          <w:pgMar w:top="1418" w:right="1304" w:bottom="1418" w:left="130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EB3EA1" w:rsidRPr="00B076D1" w:rsidRDefault="00EB3EA1"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EB3EA1" w:rsidRPr="00B076D1" w:rsidRDefault="00EB3EA1"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EB3EA1" w:rsidRPr="00B076D1" w:rsidRDefault="00EB3EA1"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57040DF1"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w:t>
      </w:r>
      <w:r w:rsidR="00EB3EA1">
        <w:t>2</w:t>
      </w:r>
      <w:r w:rsidR="005859E9">
        <w:rPr>
          <w:rFonts w:hint="eastAsia"/>
        </w:rPr>
        <w:t>年</w:t>
      </w:r>
      <w:r w:rsidR="00EB3EA1">
        <w:rPr>
          <w:rFonts w:hint="eastAsia"/>
        </w:rPr>
        <w:t>1</w:t>
      </w:r>
      <w:r>
        <w:rPr>
          <w:rFonts w:hint="eastAsia"/>
        </w:rPr>
        <w:t>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w:t>
      </w:r>
      <w:r w:rsidR="00EB3EA1">
        <w:rPr>
          <w:rFonts w:hint="eastAsia"/>
        </w:rPr>
        <w:t>4</w:t>
      </w:r>
      <w:r w:rsidR="005859E9">
        <w:rPr>
          <w:rFonts w:hint="eastAsia"/>
        </w:rPr>
        <w:t>月には「新型コロナウイルス感染症緊急経済対策における税制上の措置」（令和</w:t>
      </w:r>
      <w:r w:rsidR="00EB3EA1">
        <w:rPr>
          <w:rFonts w:hint="eastAsia"/>
        </w:rPr>
        <w:t>2</w:t>
      </w:r>
      <w:r w:rsidR="005859E9">
        <w:rPr>
          <w:rFonts w:hint="eastAsia"/>
        </w:rPr>
        <w:t>年</w:t>
      </w:r>
      <w:r w:rsidR="00EB3EA1">
        <w:rPr>
          <w:rFonts w:hint="eastAsia"/>
        </w:rPr>
        <w:t>4</w:t>
      </w:r>
      <w:r w:rsidR="005859E9">
        <w:rPr>
          <w:rFonts w:hint="eastAsia"/>
        </w:rPr>
        <w:t>月</w:t>
      </w:r>
      <w:r w:rsidR="00EB3EA1">
        <w:rPr>
          <w:rFonts w:hint="eastAsia"/>
        </w:rPr>
        <w:t>6</w:t>
      </w:r>
      <w:r w:rsidR="005859E9">
        <w:rPr>
          <w:rFonts w:hint="eastAsia"/>
        </w:rPr>
        <w:t>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が廃止されます。また、経理の電子化による生産性の向上、テレワークの推進、クラウド会計ソフト等の活</w:t>
      </w:r>
      <w:r w:rsidR="006F0811">
        <w:rPr>
          <w:rFonts w:hint="eastAsia"/>
        </w:rPr>
        <w:lastRenderedPageBreak/>
        <w:t>用による記帳水準の向上などを</w:t>
      </w:r>
      <w:r w:rsidR="00847569">
        <w:rPr>
          <w:rFonts w:hint="eastAsia"/>
        </w:rPr>
        <w:t>実現</w:t>
      </w:r>
      <w:r w:rsidR="006F0811">
        <w:rPr>
          <w:rFonts w:hint="eastAsia"/>
        </w:rPr>
        <w:t>するため、国税関係帳簿書類を電子的に保存する際の手続きが抜本的に見直されることになりました。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EB3EA1" w:rsidRPr="00B076D1" w:rsidRDefault="00EB3EA1"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EB3EA1" w:rsidRPr="008F3697" w:rsidRDefault="00EB3EA1"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467F75B9" w14:textId="22D40B48"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7FDB3C2D" w:rsidR="00E840FB" w:rsidRPr="00EC1A1B" w:rsidRDefault="00E840FB" w:rsidP="00E840FB">
      <w:pPr>
        <w:rPr>
          <w:color w:val="000000" w:themeColor="text1"/>
        </w:rPr>
      </w:pPr>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sidR="001B0419" w:rsidRPr="00EC1A1B">
        <w:rPr>
          <w:color w:val="000000" w:themeColor="text1"/>
        </w:rPr>
        <w:t>退職金から退職所得控除額を除いた残額のうち300万円以下の部分については、引き続き「2分の1課税」が適用されます。</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EB3EA1" w:rsidRPr="00B076D1" w:rsidRDefault="00EB3EA1"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FFA5F66" w:rsidR="00B25C4C" w:rsidRDefault="00B25C4C" w:rsidP="00A90D8C">
      <w:r>
        <w:rPr>
          <w:rFonts w:hint="eastAsia"/>
        </w:rPr>
        <w:t xml:space="preserve">　なお、上記の改正は</w:t>
      </w:r>
      <w:r w:rsidRPr="00B25C4C">
        <w:rPr>
          <w:rFonts w:hint="eastAsia"/>
        </w:rPr>
        <w:t>令和</w:t>
      </w:r>
      <w:r w:rsidR="00EB3EA1">
        <w:rPr>
          <w:rFonts w:hint="eastAsia"/>
        </w:rPr>
        <w:t>4</w:t>
      </w:r>
      <w:r w:rsidRPr="00B25C4C">
        <w:rPr>
          <w:rFonts w:hint="eastAsia"/>
        </w:rPr>
        <w:t>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EB3EA1" w:rsidRPr="001D2B01" w:rsidRDefault="00EB3EA1"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EB3EA1" w:rsidRPr="00B076D1" w:rsidRDefault="00EB3EA1"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t xml:space="preserve">　今回の改正では、税務関係手続のデジタル化をより推進するため、従業員から以下に示す書類を電子</w:t>
      </w:r>
      <w:r>
        <w:rPr>
          <w:rFonts w:hint="eastAsia"/>
        </w:rPr>
        <w:lastRenderedPageBreak/>
        <w:t>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17880FC6" w14:textId="36E92FFF" w:rsidR="00B51880" w:rsidRPr="00847569" w:rsidRDefault="00B51880" w:rsidP="00A90D8C">
      <w:pPr>
        <w:pStyle w:val="af3"/>
        <w:ind w:firstLineChars="100" w:firstLine="210"/>
        <w:rPr>
          <w:rFonts w:asciiTheme="minorEastAsia" w:eastAsiaTheme="minorEastAsia" w:hAnsiTheme="minorEastAsia"/>
          <w:sz w:val="21"/>
          <w:szCs w:val="21"/>
        </w:rPr>
      </w:pP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785B44">
          <w:type w:val="continuous"/>
          <w:pgSz w:w="12247" w:h="17180" w:code="154"/>
          <w:pgMar w:top="1418" w:right="1304" w:bottom="1418" w:left="130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EB3EA1" w:rsidRPr="00B076D1" w:rsidRDefault="00EB3EA1"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688CAFF6">
            <wp:extent cx="5943600" cy="1445526"/>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5945244" cy="1445926"/>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EB3EA1" w:rsidRPr="00B076D1" w:rsidRDefault="00EB3EA1"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EB3EA1" w:rsidRPr="00B076D1" w:rsidRDefault="00EB3EA1"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12920B6B">
            <wp:extent cx="6255156" cy="31718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274715" cy="3181743"/>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33F4D53"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w:t>
      </w:r>
      <w:r w:rsidR="00EB3EA1">
        <w:rPr>
          <w:rFonts w:hint="eastAsia"/>
        </w:rPr>
        <w:t>1</w:t>
      </w:r>
      <w:r w:rsidRPr="003A1DD5">
        <w:rPr>
          <w:rFonts w:hint="eastAsia"/>
        </w:rPr>
        <w:t>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546"/>
        <w:gridCol w:w="1546"/>
      </w:tblGrid>
      <w:tr w:rsidR="00B505B6" w14:paraId="39B7CC39" w14:textId="77777777" w:rsidTr="00376EDD">
        <w:tc>
          <w:tcPr>
            <w:tcW w:w="6521"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59"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59"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376EDD">
        <w:tc>
          <w:tcPr>
            <w:tcW w:w="6521"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59"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376EDD">
        <w:tc>
          <w:tcPr>
            <w:tcW w:w="6521"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59"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59"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376EDD">
        <w:tc>
          <w:tcPr>
            <w:tcW w:w="6521"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59"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59"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376EDD">
        <w:tc>
          <w:tcPr>
            <w:tcW w:w="6521"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59"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59"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EB3EA1" w:rsidRPr="00B076D1" w:rsidRDefault="00EB3EA1"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EB3EA1" w:rsidRPr="00B076D1" w:rsidRDefault="00EB3EA1"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7BD226E9" w14:textId="3D32DFE8" w:rsidR="00E31BFA" w:rsidRPr="003A1DD5" w:rsidRDefault="00E31BFA" w:rsidP="00E16FAD">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0596ED6" w14:textId="11FDF058" w:rsidR="00E31BFA" w:rsidRDefault="00E31BFA" w:rsidP="000B2EF7">
      <w:pPr>
        <w:pStyle w:val="af3"/>
      </w:pP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04E8F91F">
            <wp:extent cx="6265719" cy="2552700"/>
            <wp:effectExtent l="0" t="0" r="190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1821" cy="2551112"/>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94D4BBF" w14:textId="1A6E17AA" w:rsidR="009B58A0" w:rsidRPr="006F6F3D" w:rsidRDefault="006A2C82" w:rsidP="006F6F3D">
      <w:pPr>
        <w:jc w:val="left"/>
        <w:rPr>
          <w:sz w:val="24"/>
          <w:szCs w:val="24"/>
        </w:rPr>
      </w:pPr>
      <w:r>
        <w:rPr>
          <w:noProof/>
          <w:sz w:val="24"/>
          <w:szCs w:val="24"/>
        </w:rPr>
        <w:drawing>
          <wp:inline distT="0" distB="0" distL="0" distR="0" wp14:anchorId="00B5B8A6" wp14:editId="01C1C986">
            <wp:extent cx="6339863" cy="2590800"/>
            <wp:effectExtent l="0" t="0" r="381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35919" cy="2589188"/>
                    </a:xfrm>
                    <a:prstGeom prst="rect">
                      <a:avLst/>
                    </a:prstGeom>
                  </pic:spPr>
                </pic:pic>
              </a:graphicData>
            </a:graphic>
          </wp:inline>
        </w:drawing>
      </w:r>
    </w:p>
    <w:p w14:paraId="43F49A4F" w14:textId="7326D0A8" w:rsidR="009B58A0" w:rsidRDefault="009B58A0" w:rsidP="009B58A0">
      <w:pPr>
        <w:rPr>
          <w:sz w:val="24"/>
          <w:szCs w:val="24"/>
        </w:rPr>
      </w:pP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EB3EA1" w:rsidRPr="00B076D1" w:rsidRDefault="00EB3EA1"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EB3EA1" w:rsidRPr="00B076D1" w:rsidRDefault="00EB3EA1"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2B5B88A6">
            <wp:extent cx="6349277" cy="262890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868" cy="2629559"/>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EB3EA1" w:rsidRPr="00B076D1" w:rsidRDefault="00EB3EA1"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EB3EA1" w:rsidRPr="00B076D1" w:rsidRDefault="00EB3EA1"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F1D9CBE" w14:textId="77777777" w:rsidR="00952499" w:rsidRDefault="00952499" w:rsidP="00E31BFA">
      <w:pPr>
        <w:rPr>
          <w:rStyle w:val="af4"/>
          <w:rFonts w:ascii="ＭＳ 明朝" w:eastAsia="ＭＳ 明朝" w:hAnsi="ＭＳ 明朝"/>
        </w:rPr>
      </w:pPr>
    </w:p>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EB3EA1" w:rsidRPr="00B076D1" w:rsidRDefault="00EB3EA1"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EB3EA1" w:rsidRPr="00B076D1" w:rsidRDefault="00EB3EA1"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EB3EA1" w:rsidRPr="00B076D1" w:rsidRDefault="00EB3EA1"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EB3EA1" w:rsidRPr="00B076D1" w:rsidRDefault="00EB3EA1"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2BD6B258"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F164DA">
          <w:pgSz w:w="12247" w:h="17180" w:code="154"/>
          <w:pgMar w:top="1418" w:right="1304" w:bottom="1418" w:left="130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EB3EA1" w:rsidRPr="00B076D1" w:rsidRDefault="00EB3EA1"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7E85122D" w14:textId="77777777" w:rsidTr="00EB3EA1">
        <w:trPr>
          <w:trHeight w:val="510"/>
        </w:trPr>
        <w:tc>
          <w:tcPr>
            <w:tcW w:w="386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246CD71C" w14:textId="588F9B7D"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EB3EA1">
        <w:trPr>
          <w:trHeight w:val="510"/>
        </w:trPr>
        <w:tc>
          <w:tcPr>
            <w:tcW w:w="386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3F367A0" w14:textId="3FB295DE"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（8％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50DF2962" w14:textId="77777777" w:rsidTr="00EB3EA1">
        <w:trPr>
          <w:trHeight w:val="510"/>
        </w:trPr>
        <w:tc>
          <w:tcPr>
            <w:tcW w:w="386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4B60851B" w14:textId="4FFA18F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EB3EA1">
        <w:trPr>
          <w:trHeight w:val="510"/>
        </w:trPr>
        <w:tc>
          <w:tcPr>
            <w:tcW w:w="386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599CC8F" w14:textId="07B4D3DC"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02596E8C"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sidR="00EB3EA1">
              <w:rPr>
                <w:rFonts w:ascii="ＭＳ ゴシック" w:eastAsia="ＭＳ ゴシック" w:hAnsi="ＭＳ ゴシック" w:hint="eastAsia"/>
                <w:sz w:val="22"/>
                <w:szCs w:val="22"/>
              </w:rPr>
              <w:t>2</w:t>
            </w:r>
            <w:r>
              <w:rPr>
                <w:rFonts w:ascii="ＭＳ ゴシック" w:eastAsia="ＭＳ ゴシック" w:hAnsi="ＭＳ ゴシック" w:hint="eastAsia"/>
                <w:sz w:val="22"/>
                <w:szCs w:val="22"/>
              </w:rPr>
              <w:t>％</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CB2811">
              <w:rPr>
                <w:rFonts w:asciiTheme="minorEastAsia" w:eastAsiaTheme="minorEastAsia" w:hAnsiTheme="minorEastAsia"/>
                <w:sz w:val="22"/>
                <w:szCs w:val="22"/>
              </w:rPr>
              <w:fldChar w:fldCharType="begin"/>
            </w:r>
            <w:r w:rsidRPr="00CB2811">
              <w:rPr>
                <w:rFonts w:asciiTheme="minorEastAsia" w:eastAsiaTheme="minorEastAsia" w:hAnsiTheme="minorEastAsia"/>
                <w:sz w:val="22"/>
                <w:szCs w:val="22"/>
              </w:rPr>
              <w:instrText xml:space="preserve"> </w:instrText>
            </w:r>
            <w:r w:rsidRPr="00CB2811">
              <w:rPr>
                <w:rFonts w:asciiTheme="minorEastAsia" w:eastAsiaTheme="minorEastAsia" w:hAnsiTheme="minorEastAsia" w:hint="eastAsia"/>
                <w:sz w:val="22"/>
                <w:szCs w:val="22"/>
              </w:rPr>
              <w:instrText>eq \f(継続雇用者給与等支給額－継続雇用者比較給与等支給額,継続雇用者給与等支給額)</w:instrText>
            </w:r>
            <w:r w:rsidRPr="00CB2811">
              <w:rPr>
                <w:rFonts w:asciiTheme="minorEastAsia" w:eastAsiaTheme="minorEastAsia" w:hAnsiTheme="minorEastAsia"/>
                <w:sz w:val="22"/>
                <w:szCs w:val="22"/>
              </w:rPr>
              <w:fldChar w:fldCharType="end"/>
            </w:r>
            <w:r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B506819"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26B34B2A" w14:textId="77777777" w:rsidR="00516A66" w:rsidRDefault="00516A66" w:rsidP="00516A66">
      <w:pPr>
        <w:pStyle w:val="af9"/>
      </w:pPr>
      <w:r>
        <w:rPr>
          <w:rFonts w:hint="eastAsia"/>
        </w:rPr>
        <w:lastRenderedPageBreak/>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77777777" w:rsidR="00516A66" w:rsidRPr="0086284F" w:rsidRDefault="00516A66" w:rsidP="00157142">
            <w:pPr>
              <w:ind w:firstLineChars="100" w:firstLine="210"/>
            </w:pPr>
            <w:r w:rsidRPr="0086284F">
              <w:fldChar w:fldCharType="begin"/>
            </w:r>
            <w:r w:rsidRPr="0086284F">
              <w:instrText xml:space="preserve"> </w:instrText>
            </w:r>
            <w:r w:rsidRPr="0086284F">
              <w:rPr>
                <w:rFonts w:hint="eastAsia"/>
              </w:rPr>
              <w:instrText>eq \f(継続雇用者給与等支給額－継続雇用者比較給与等支給額,継続雇用者給与等支給額)</w:instrText>
            </w:r>
            <w:r w:rsidRPr="0086284F">
              <w:fldChar w:fldCharType="end"/>
            </w:r>
            <w:r w:rsidRPr="0086284F">
              <w:rPr>
                <w:rFonts w:hint="eastAsia"/>
              </w:rPr>
              <w:t>≧1.5％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77777777"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≧1.5％</w:t>
            </w:r>
          </w:p>
        </w:tc>
      </w:tr>
    </w:tbl>
    <w:p w14:paraId="6AABBABE" w14:textId="77777777" w:rsidR="00516A66" w:rsidRDefault="00516A66" w:rsidP="00516A66">
      <w:pPr>
        <w:ind w:firstLineChars="100" w:firstLine="210"/>
      </w:pPr>
    </w:p>
    <w:p w14:paraId="4CEDAD0F" w14:textId="77777777" w:rsidR="00532720" w:rsidRDefault="00532720" w:rsidP="00532720">
      <w:pPr>
        <w:ind w:firstLineChars="100" w:firstLine="210"/>
      </w:pPr>
      <w:r w:rsidRPr="00532720">
        <w:rPr>
          <w:rFonts w:hint="eastAsia"/>
        </w:rPr>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2579FFB9" w14:textId="69E69380" w:rsidR="00071F03" w:rsidRPr="002A7F8D" w:rsidRDefault="00071F03" w:rsidP="00071F03">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3CB584B0" w14:textId="77777777" w:rsidR="00E301A3" w:rsidRPr="00071F03" w:rsidRDefault="00E301A3" w:rsidP="00071F03">
      <w:pPr>
        <w:spacing w:line="240" w:lineRule="exact"/>
      </w:pPr>
    </w:p>
    <w:p w14:paraId="551508C4" w14:textId="7EC8FE46" w:rsidR="00532720" w:rsidRPr="00532720" w:rsidRDefault="00E301A3" w:rsidP="00071F03">
      <w:pPr>
        <w:ind w:firstLineChars="600" w:firstLine="1265"/>
        <w:rPr>
          <w:b/>
          <w:bCs/>
        </w:rPr>
      </w:pPr>
      <w:r>
        <w:rPr>
          <w:b/>
          <w:bCs/>
          <w:noProof/>
        </w:rPr>
        <w:drawing>
          <wp:inline distT="0" distB="0" distL="0" distR="0" wp14:anchorId="642E5402" wp14:editId="6DD2C0BE">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00532720" w:rsidRPr="00532720">
        <w:rPr>
          <w:b/>
          <w:bCs/>
        </w:rPr>
        <w:t xml:space="preserve"> </w:t>
      </w:r>
    </w:p>
    <w:p w14:paraId="22FE2BC2" w14:textId="77777777" w:rsidR="00532720" w:rsidRPr="00532720" w:rsidRDefault="00532720" w:rsidP="00532720">
      <w:pPr>
        <w:ind w:firstLineChars="100" w:firstLine="211"/>
        <w:rPr>
          <w:b/>
          <w:bCs/>
        </w:rPr>
      </w:pPr>
      <w:r w:rsidRPr="00532720">
        <w:rPr>
          <w:rFonts w:hint="eastAsia"/>
          <w:b/>
          <w:bCs/>
        </w:rPr>
        <w:t>（令和3年4月1日から令和5年3月31日までの間に開始する事業年度に適用される）</w:t>
      </w:r>
    </w:p>
    <w:p w14:paraId="59280C46" w14:textId="77777777" w:rsidR="00516A66" w:rsidRDefault="00516A66" w:rsidP="00516A66">
      <w:pPr>
        <w:ind w:firstLineChars="100" w:firstLine="210"/>
      </w:pPr>
    </w:p>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25380AF4">
            <wp:extent cx="6219433" cy="2162175"/>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6252649" cy="2173722"/>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1790D806" w:rsidR="00516A66" w:rsidRDefault="00516A66" w:rsidP="00516A66">
      <w:pPr>
        <w:ind w:firstLineChars="100" w:firstLine="210"/>
      </w:pPr>
      <w:r w:rsidRPr="006A08CB">
        <w:rPr>
          <w:rFonts w:hint="eastAsia"/>
        </w:rPr>
        <w:t>以下の軽減税率について、その適用期限を</w:t>
      </w:r>
      <w:r w:rsidR="0072745E">
        <w:rPr>
          <w:rFonts w:hint="eastAsia"/>
        </w:rPr>
        <w:t>2</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77777777" w:rsidR="00376EDD" w:rsidRDefault="00376EDD"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EB3EA1" w:rsidRPr="00B076D1" w:rsidRDefault="00EB3EA1"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EB3EA1" w:rsidRPr="00B076D1" w:rsidRDefault="00EB3EA1"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F164DA">
          <w:pgSz w:w="12247" w:h="17180" w:code="154"/>
          <w:pgMar w:top="1418" w:right="1304" w:bottom="1418" w:left="130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EB3EA1" w:rsidRPr="00B076D1" w:rsidRDefault="00EB3EA1"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EB3EA1" w:rsidRPr="00B076D1" w:rsidRDefault="00EB3EA1"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EB3EA1" w:rsidRPr="00B076D1" w:rsidRDefault="00EB3EA1"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lastRenderedPageBreak/>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Pr="0072745E" w:rsidRDefault="006A357B" w:rsidP="006A357B">
      <w:pPr>
        <w:rPr>
          <w:rFonts w:ascii="Arial" w:hAnsi="Arial" w:cs="Arial"/>
          <w:b/>
          <w:bCs/>
        </w:rPr>
      </w:pPr>
      <w:r w:rsidRPr="0072745E">
        <w:rPr>
          <w:rFonts w:ascii="Arial" w:hAnsi="Arial" w:cs="Arial" w:hint="eastAsia"/>
          <w:b/>
          <w:bCs/>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68828DCC" w14:textId="77777777" w:rsidR="002A7F8D" w:rsidRDefault="002A7F8D" w:rsidP="00C3178A">
      <w:pPr>
        <w:rPr>
          <w:rFonts w:ascii="Arial" w:hAnsi="Arial" w:cs="Arial"/>
        </w:rPr>
      </w:pPr>
    </w:p>
    <w:p w14:paraId="3F748E39" w14:textId="44677E92" w:rsidR="006A357B" w:rsidRPr="0072745E" w:rsidRDefault="006A357B" w:rsidP="006A357B">
      <w:pPr>
        <w:rPr>
          <w:rFonts w:ascii="Arial" w:hAnsi="Arial" w:cs="Arial"/>
          <w:b/>
          <w:bCs/>
        </w:rPr>
      </w:pPr>
      <w:r w:rsidRPr="0072745E">
        <w:rPr>
          <w:rFonts w:ascii="Arial" w:hAnsi="Arial" w:cs="Arial" w:hint="eastAsia"/>
          <w:b/>
          <w:bCs/>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Pr="001309DB" w:rsidRDefault="006A357B" w:rsidP="001309DB">
      <w:pPr>
        <w:pStyle w:val="12"/>
        <w:rPr>
          <w:rFonts w:hAnsi="ＭＳ 明朝" w:cs="ＭＳ 明朝"/>
        </w:rPr>
      </w:pPr>
      <w:r w:rsidRPr="001309DB">
        <w:rPr>
          <w:rFonts w:hAnsi="ＭＳ 明朝" w:cs="ＭＳ 明朝"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72745E" w:rsidRDefault="006A357B" w:rsidP="006A357B">
      <w:pPr>
        <w:rPr>
          <w:rFonts w:ascii="Arial" w:hAnsi="Arial" w:cs="Arial"/>
          <w:b/>
          <w:bCs/>
        </w:rPr>
      </w:pPr>
      <w:r w:rsidRPr="0072745E">
        <w:rPr>
          <w:rFonts w:ascii="Arial" w:hAnsi="Arial" w:cs="Arial" w:hint="eastAsia"/>
          <w:b/>
          <w:bCs/>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F164DA">
          <w:pgSz w:w="12247" w:h="17180" w:code="154"/>
          <w:pgMar w:top="1418" w:right="1304" w:bottom="1418" w:left="130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EB3EA1" w:rsidRPr="00B076D1" w:rsidRDefault="00EB3EA1"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急速に進むデジタル化に対応し、「経理の電子化による生産性向上」「テレワークの推進」「クラウド会計ソフト活用による記帳水準の向上」に資するため、国税関係帳簿書類を電子的に保存する際の手</w:t>
      </w:r>
      <w:r w:rsidRPr="00947129">
        <w:rPr>
          <w:rFonts w:hint="eastAsia"/>
        </w:rPr>
        <w:lastRenderedPageBreak/>
        <w:t>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27ED8849" w14:textId="77777777" w:rsidR="006A357B" w:rsidRDefault="006A357B"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72745E">
      <w:pPr>
        <w:ind w:firstLineChars="100" w:firstLine="210"/>
      </w:pPr>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5585CEB9"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lastRenderedPageBreak/>
              <w:t>現行の付与期間3日以内を、記録事項の入力期間である「最長2</w:t>
            </w:r>
            <w:r w:rsidR="0072745E">
              <w:rPr>
                <w:rFonts w:asciiTheme="majorEastAsia" w:eastAsiaTheme="majorEastAsia" w:hAnsiTheme="majorEastAsia" w:hint="eastAsia"/>
              </w:rPr>
              <w:t>カ</w:t>
            </w:r>
            <w:r w:rsidRPr="002A7F8D">
              <w:rPr>
                <w:rFonts w:asciiTheme="majorEastAsia" w:eastAsiaTheme="majorEastAsia" w:hAnsiTheme="majorEastAsia" w:hint="eastAsia"/>
              </w:rPr>
              <w:t>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72745E">
      <w:pPr>
        <w:ind w:firstLineChars="100" w:firstLine="210"/>
      </w:pPr>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72745E">
      <w:pPr>
        <w:ind w:firstLineChars="100" w:firstLine="210"/>
      </w:pPr>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77777777" w:rsidR="00157142" w:rsidRDefault="00157142" w:rsidP="00157142">
      <w:pPr>
        <w:jc w:val="left"/>
      </w:pPr>
    </w:p>
    <w:p w14:paraId="5483A68B" w14:textId="77777777" w:rsidR="00157142" w:rsidRPr="005D70AC" w:rsidRDefault="00157142" w:rsidP="00157142">
      <w:pPr>
        <w:pStyle w:val="afd"/>
      </w:pPr>
      <w:r w:rsidRPr="005D70AC">
        <w:rPr>
          <w:rFonts w:hint="eastAsia"/>
        </w:rPr>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w:t>
      </w:r>
      <w:r w:rsidRPr="005476BE">
        <w:rPr>
          <w:rFonts w:hint="eastAsia"/>
        </w:rPr>
        <w:lastRenderedPageBreak/>
        <w:t>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EB3EA1" w:rsidRPr="00B076D1" w:rsidRDefault="00EB3EA1"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EB3EA1" w:rsidRPr="00B076D1" w:rsidRDefault="00EB3EA1"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1EF0EC79"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w:t>
      </w:r>
      <w:r w:rsidR="0072745E">
        <w:rPr>
          <w:rFonts w:hint="eastAsia"/>
        </w:rPr>
        <w:t>1</w:t>
      </w:r>
      <w:r>
        <w:rPr>
          <w:rFonts w:hint="eastAsia"/>
        </w:rPr>
        <w:t>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72745E">
      <w:pPr>
        <w:ind w:firstLineChars="100" w:firstLine="21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ECDAB66" w14:textId="77777777" w:rsidR="006A357B" w:rsidRDefault="006A357B" w:rsidP="00157142">
      <w:pPr>
        <w:ind w:firstLineChars="100" w:firstLine="210"/>
        <w:jc w:val="left"/>
      </w:pP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EB3EA1" w:rsidRPr="00B076D1" w:rsidRDefault="00EB3EA1"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EB3EA1" w:rsidRPr="00B076D1" w:rsidRDefault="00EB3EA1"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1D09FE90" w14:textId="77777777" w:rsidR="0039371B" w:rsidRDefault="0039371B" w:rsidP="00947129">
      <w:pPr>
        <w:jc w:val="left"/>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4AEADAA8" w14:textId="77777777" w:rsidR="004F4D84" w:rsidRDefault="004F4D84">
      <w:pPr>
        <w:widowControl/>
        <w:jc w:val="left"/>
      </w:pPr>
      <w:r>
        <w:br w:type="page"/>
      </w:r>
    </w:p>
    <w:p w14:paraId="65C080F4" w14:textId="77777777" w:rsidR="00B51880" w:rsidRDefault="00B51880" w:rsidP="004F4D84">
      <w:pPr>
        <w:rPr>
          <w:rFonts w:ascii="ＭＳ ゴシック" w:eastAsia="ＭＳ ゴシック" w:hAnsi="ＭＳ ゴシック"/>
          <w:color w:val="0070C0"/>
          <w:sz w:val="24"/>
          <w:szCs w:val="24"/>
        </w:rPr>
        <w:sectPr w:rsidR="00B51880" w:rsidSect="00F164DA">
          <w:pgSz w:w="12247" w:h="17180" w:code="154"/>
          <w:pgMar w:top="1418" w:right="1304" w:bottom="1418" w:left="1304" w:header="680" w:footer="851" w:gutter="0"/>
          <w:cols w:space="425"/>
          <w:docGrid w:type="lines" w:linePitch="409" w:charSpace="22118"/>
        </w:sectPr>
      </w:pPr>
    </w:p>
    <w:p w14:paraId="6751B753" w14:textId="7A107E0C" w:rsidR="00157D88" w:rsidRDefault="00157D88" w:rsidP="004F4D84">
      <w:pPr>
        <w:rPr>
          <w:rFonts w:ascii="ＭＳ ゴシック" w:eastAsia="ＭＳ ゴシック" w:hAnsi="ＭＳ ゴシック"/>
          <w:color w:val="0070C0"/>
          <w:sz w:val="24"/>
          <w:szCs w:val="24"/>
        </w:rPr>
      </w:pPr>
    </w:p>
    <w:p w14:paraId="328CFE27" w14:textId="77777777" w:rsidR="00157D88" w:rsidRDefault="00157D88">
      <w:pPr>
        <w:widowControl/>
        <w:jc w:val="left"/>
        <w:rPr>
          <w:rFonts w:ascii="ＭＳ ゴシック" w:eastAsia="ＭＳ ゴシック" w:hAnsi="ＭＳ ゴシック"/>
          <w:color w:val="0070C0"/>
          <w:sz w:val="24"/>
          <w:szCs w:val="24"/>
        </w:rPr>
      </w:pPr>
      <w:r>
        <w:rPr>
          <w:rFonts w:ascii="ＭＳ ゴシック" w:eastAsia="ＭＳ ゴシック" w:hAnsi="ＭＳ ゴシック"/>
          <w:color w:val="0070C0"/>
          <w:sz w:val="24"/>
          <w:szCs w:val="24"/>
        </w:rPr>
        <w:br w:type="page"/>
      </w: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72745E">
        <w:rPr>
          <w:rFonts w:asciiTheme="minorEastAsia" w:eastAsiaTheme="minorEastAsia" w:hAnsiTheme="minorEastAsia"/>
          <w:szCs w:val="24"/>
        </w:rPr>
        <w:t>2</w:t>
      </w:r>
      <w:r w:rsidRPr="00B51880">
        <w:rPr>
          <w:rFonts w:ascii="ＭＳ Ｐゴシック" w:hAnsi="ＭＳ Ｐゴシック"/>
          <w:szCs w:val="24"/>
        </w:rPr>
        <w:t>年</w:t>
      </w:r>
      <w:r w:rsidRPr="0072745E">
        <w:rPr>
          <w:rFonts w:asciiTheme="minorEastAsia" w:eastAsiaTheme="minorEastAsia" w:hAnsiTheme="minorEastAsia"/>
          <w:szCs w:val="24"/>
        </w:rPr>
        <w:t>12月10</w:t>
      </w:r>
      <w:r w:rsidRPr="00B51880">
        <w:rPr>
          <w:rFonts w:ascii="ＭＳ Ｐゴシック" w:hAnsi="ＭＳ Ｐゴシック"/>
          <w:szCs w:val="24"/>
        </w:rPr>
        <w:t>日に公開された「令和</w:t>
      </w:r>
      <w:r w:rsidRPr="0072745E">
        <w:rPr>
          <w:rFonts w:asciiTheme="minorEastAsia" w:eastAsiaTheme="minorEastAsia" w:hAnsiTheme="minorEastAsia"/>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EB3EA1" w:rsidRPr="000E2EE8" w:rsidRDefault="00EB3EA1"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B3EA1" w:rsidRPr="000E2EE8" w:rsidRDefault="00EB3EA1" w:rsidP="004F4D84">
                      <w:pPr>
                        <w:snapToGrid w:val="0"/>
                        <w:jc w:val="left"/>
                        <w:rPr>
                          <w:rFonts w:ascii="ＭＳ ゴシック" w:eastAsia="ＭＳ ゴシック" w:hAnsi="ＭＳ ゴシック"/>
                          <w:color w:val="000000"/>
                          <w:sz w:val="28"/>
                          <w:szCs w:val="28"/>
                        </w:rPr>
                      </w:pPr>
                    </w:p>
                    <w:p w14:paraId="53B2AC7B" w14:textId="77777777" w:rsidR="00EB3EA1" w:rsidRPr="000E2EE8" w:rsidRDefault="00EB3EA1"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B3EA1" w:rsidRPr="000E2EE8" w:rsidRDefault="00EB3EA1"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B3EA1" w:rsidRPr="000E3A8F" w:rsidRDefault="00EB3EA1"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B3EA1" w:rsidRPr="00BE4A69" w:rsidRDefault="00EB3EA1"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EB3EA1" w:rsidRDefault="00EB3EA1"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B3EA1" w:rsidRDefault="00EB3EA1"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B3EA1" w:rsidRPr="00D64085" w:rsidRDefault="00EB3EA1"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B51880">
      <w:footerReference w:type="default" r:id="rId33"/>
      <w:type w:val="continuous"/>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C05DF" w14:textId="77777777" w:rsidR="00E61243" w:rsidRDefault="00E61243">
      <w:r>
        <w:separator/>
      </w:r>
    </w:p>
  </w:endnote>
  <w:endnote w:type="continuationSeparator" w:id="0">
    <w:p w14:paraId="10F76ABB" w14:textId="77777777" w:rsidR="00E61243" w:rsidRDefault="00E6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ABBE9217-EE95-4E03-91F7-AE1EEA447C33}"/>
    <w:embedBold r:id="rId2" w:subsetted="1" w:fontKey="{1D4D1119-48D4-4D5C-AE50-37DBB374D2D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4B7933B7-DE30-4F57-A489-BCBD3647D391}"/>
    <w:embedBold r:id="rId4" w:fontKey="{3752E9CE-31CD-4090-90B0-E2CF31595627}"/>
  </w:font>
  <w:font w:name="ＭＳ 明朝">
    <w:altName w:val="MS Mincho"/>
    <w:panose1 w:val="02020609040205080304"/>
    <w:charset w:val="80"/>
    <w:family w:val="roman"/>
    <w:pitch w:val="fixed"/>
    <w:sig w:usb0="E00002FF" w:usb1="6AC7FDFB" w:usb2="08000012" w:usb3="00000000" w:csb0="0002009F" w:csb1="00000000"/>
    <w:embedRegular r:id="rId5" w:subsetted="1" w:fontKey="{4058304F-3369-42F4-A7FF-724F88F6BF19}"/>
    <w:embedBold r:id="rId6" w:subsetted="1" w:fontKey="{BDA8A6BE-9A1F-44A4-A016-12B831E474CD}"/>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2C06C0BF-1F6F-4EE5-B1D8-18F0E2E50BED}"/>
  </w:font>
  <w:font w:name="HGP創英角ｺﾞｼｯｸUB">
    <w:panose1 w:val="020B0900000000000000"/>
    <w:charset w:val="80"/>
    <w:family w:val="modern"/>
    <w:pitch w:val="variable"/>
    <w:sig w:usb0="E00002FF" w:usb1="6AC7FDFB" w:usb2="00000012" w:usb3="00000000" w:csb0="0002009F" w:csb1="00000000"/>
    <w:embedRegular r:id="rId8" w:subsetted="1" w:fontKey="{3EE96E34-4179-48A6-953F-28EF86308741}"/>
  </w:font>
  <w:font w:name="HGS創英角ｺﾞｼｯｸUB">
    <w:panose1 w:val="020B0900000000000000"/>
    <w:charset w:val="80"/>
    <w:family w:val="modern"/>
    <w:pitch w:val="variable"/>
    <w:sig w:usb0="E00002FF" w:usb1="6AC7FDFB" w:usb2="00000012" w:usb3="00000000" w:csb0="0002009F" w:csb1="00000000"/>
    <w:embedRegular r:id="rId9" w:subsetted="1" w:fontKey="{A096E550-4D62-4F9F-8808-865FD3E7453F}"/>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0624EA15-FD47-478D-95AF-092D15CD8333}"/>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5104566C-4461-418A-A345-947014903514}"/>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EndPr/>
    <w:sdtContent>
      <w:p w14:paraId="1430C254" w14:textId="4B841B67" w:rsidR="00EB3EA1" w:rsidRDefault="00EB3EA1">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EB3EA1" w:rsidRDefault="00EB3EA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EB3EA1" w:rsidRDefault="00EB3EA1">
    <w:pPr>
      <w:pStyle w:val="a5"/>
      <w:jc w:val="center"/>
    </w:pPr>
  </w:p>
  <w:p w14:paraId="414FC38D" w14:textId="77777777" w:rsidR="00EB3EA1" w:rsidRDefault="00EB3E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93F0E" w14:textId="77777777" w:rsidR="00E61243" w:rsidRDefault="00E61243">
      <w:r>
        <w:separator/>
      </w:r>
    </w:p>
  </w:footnote>
  <w:footnote w:type="continuationSeparator" w:id="0">
    <w:p w14:paraId="573EBE03" w14:textId="77777777" w:rsidR="00E61243" w:rsidRDefault="00E612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B84"/>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02A"/>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09DB"/>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19"/>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5E"/>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243"/>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EA1"/>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1B"/>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3594</Words>
  <Characters>20492</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4</cp:revision>
  <cp:lastPrinted>2020-12-28T01:40:00Z</cp:lastPrinted>
  <dcterms:created xsi:type="dcterms:W3CDTF">2021-01-06T06:41:00Z</dcterms:created>
  <dcterms:modified xsi:type="dcterms:W3CDTF">2021-01-06T06:57:00Z</dcterms:modified>
</cp:coreProperties>
</file>