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23D2D" w14:textId="25B07EB3" w:rsidR="00F1218E" w:rsidRPr="00014D96" w:rsidRDefault="00E7113F" w:rsidP="00F1218E">
      <w:pPr>
        <w:rPr>
          <w:color w:val="FF0000"/>
        </w:rPr>
      </w:pPr>
      <w:bookmarkStart w:id="0" w:name="_Hlk154151783"/>
      <w:r>
        <w:rPr>
          <w:noProof/>
          <w:color w:val="FF0000"/>
        </w:rPr>
        <w:drawing>
          <wp:inline distT="0" distB="0" distL="0" distR="0" wp14:anchorId="7EF972B7" wp14:editId="26BC577F">
            <wp:extent cx="7264819" cy="10276205"/>
            <wp:effectExtent l="0" t="0" r="0" b="0"/>
            <wp:docPr id="394788241"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88241" name="図 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4819" cy="10276205"/>
                    </a:xfrm>
                    <a:prstGeom prst="rect">
                      <a:avLst/>
                    </a:prstGeom>
                  </pic:spPr>
                </pic:pic>
              </a:graphicData>
            </a:graphic>
          </wp:inline>
        </w:drawing>
      </w:r>
    </w:p>
    <w:p w14:paraId="5CE1F243" w14:textId="77777777" w:rsidR="00F1218E" w:rsidRPr="00014D96" w:rsidRDefault="00F1218E" w:rsidP="00F1218E">
      <w:pPr>
        <w:rPr>
          <w:color w:val="FF0000"/>
        </w:rPr>
      </w:pPr>
    </w:p>
    <w:p w14:paraId="6317EB8D" w14:textId="77777777" w:rsidR="00F1218E" w:rsidRPr="00014D96" w:rsidRDefault="00F1218E" w:rsidP="00F1218E">
      <w:pPr>
        <w:widowControl/>
        <w:jc w:val="left"/>
        <w:rPr>
          <w:noProof/>
          <w:color w:val="FF0000"/>
        </w:rPr>
      </w:pPr>
    </w:p>
    <w:p w14:paraId="27B459B0" w14:textId="6EE30083" w:rsidR="00F1218E" w:rsidRPr="00014D96" w:rsidRDefault="00F1218E" w:rsidP="00F1218E">
      <w:pPr>
        <w:rPr>
          <w:rFonts w:ascii="ＭＳ ゴシック" w:eastAsia="ＭＳ ゴシック" w:hAnsi="ＭＳ ゴシック"/>
          <w:color w:val="FF0000"/>
          <w:sz w:val="24"/>
          <w:szCs w:val="24"/>
        </w:rPr>
        <w:sectPr w:rsidR="00F1218E" w:rsidRPr="00014D96" w:rsidSect="00204BD3">
          <w:headerReference w:type="default" r:id="rId9"/>
          <w:footerReference w:type="even" r:id="rId10"/>
          <w:footerReference w:type="default" r:id="rId11"/>
          <w:footerReference w:type="first" r:id="rId12"/>
          <w:pgSz w:w="11907" w:h="16839" w:code="9"/>
          <w:pgMar w:top="233" w:right="233" w:bottom="233" w:left="233" w:header="0" w:footer="0" w:gutter="0"/>
          <w:pgNumType w:start="0"/>
          <w:cols w:space="425"/>
          <w:titlePg/>
          <w:docGrid w:type="lines" w:linePitch="409" w:charSpace="22118"/>
        </w:sectPr>
      </w:pPr>
      <w:r w:rsidRPr="00014D96">
        <w:rPr>
          <w:noProof/>
          <w:color w:val="FF0000"/>
        </w:rPr>
        <w:br w:type="page"/>
      </w:r>
      <w:r w:rsidR="00810B06" w:rsidRPr="00014D96">
        <w:rPr>
          <w:noProof/>
          <w:color w:val="FF0000"/>
        </w:rPr>
        <w:lastRenderedPageBreak/>
        <mc:AlternateContent>
          <mc:Choice Requires="wps">
            <w:drawing>
              <wp:anchor distT="0" distB="0" distL="114300" distR="114300" simplePos="0" relativeHeight="251669504" behindDoc="0" locked="0" layoutInCell="1" allowOverlap="1" wp14:anchorId="065F7CF0" wp14:editId="1132F430">
                <wp:simplePos x="0" y="0"/>
                <wp:positionH relativeFrom="column">
                  <wp:posOffset>199390</wp:posOffset>
                </wp:positionH>
                <wp:positionV relativeFrom="paragraph">
                  <wp:posOffset>7705725</wp:posOffset>
                </wp:positionV>
                <wp:extent cx="215900" cy="215900"/>
                <wp:effectExtent l="0" t="0" r="12700" b="1270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228F9D"/>
                        </a:solidFill>
                        <a:ln>
                          <a:solidFill>
                            <a:srgbClr val="228F9D"/>
                          </a:solidFill>
                        </a:ln>
                      </wps:spPr>
                      <wps:txbx>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F7CF0" id="_x0000_t202" coordsize="21600,21600" o:spt="202" path="m,l,21600r21600,l21600,xe">
                <v:stroke joinstyle="miter"/>
                <v:path gradientshapeok="t" o:connecttype="rect"/>
              </v:shapetype>
              <v:shape id="Text Box 167" o:spid="_x0000_s1026" type="#_x0000_t202" style="position:absolute;left:0;text-align:left;margin-left:15.7pt;margin-top:606.75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" fillcolor="#228f9d" strokecolor="#228f9d">
                <v:textbox inset="0,0,0,0">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810B06" w:rsidRPr="00014D96">
        <w:rPr>
          <w:noProof/>
          <w:color w:val="FF0000"/>
        </w:rPr>
        <mc:AlternateContent>
          <mc:Choice Requires="wps">
            <w:drawing>
              <wp:anchor distT="0" distB="0" distL="114300" distR="114300" simplePos="0" relativeHeight="251663360" behindDoc="0" locked="0" layoutInCell="1" allowOverlap="1" wp14:anchorId="3ADBEF2D" wp14:editId="7C56E6C7">
                <wp:simplePos x="0" y="0"/>
                <wp:positionH relativeFrom="column">
                  <wp:posOffset>381635</wp:posOffset>
                </wp:positionH>
                <wp:positionV relativeFrom="paragraph">
                  <wp:posOffset>7625715</wp:posOffset>
                </wp:positionV>
                <wp:extent cx="5923280" cy="1486535"/>
                <wp:effectExtent l="0" t="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8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8C99" w14:textId="5BE0F8BA" w:rsidR="00F1218E" w:rsidRPr="00C25476" w:rsidRDefault="00F1218E" w:rsidP="00F1218E">
                            <w:pPr>
                              <w:rPr>
                                <w:rFonts w:ascii="HGS創英角ｺﾞｼｯｸUB" w:eastAsia="HGS創英角ｺﾞｼｯｸUB" w:hAnsi="HGS創英角ｺﾞｼｯｸUB" w:cs="ShinGoPro-Medium" w:hint="eastAsia"/>
                                <w:color w:val="00B9D2"/>
                                <w:kern w:val="0"/>
                                <w:sz w:val="30"/>
                                <w:szCs w:val="30"/>
                              </w:rPr>
                            </w:pPr>
                            <w:r w:rsidRPr="00A015A7">
                              <w:rPr>
                                <w:rFonts w:ascii="HGS創英角ｺﾞｼｯｸUB" w:eastAsia="HGS創英角ｺﾞｼｯｸUB" w:hAnsi="HGS創英角ｺﾞｼｯｸUB" w:cs="ShinGoPro-Medium" w:hint="eastAsia"/>
                                <w:color w:val="228F9D"/>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BC35A0">
                              <w:rPr>
                                <w:rFonts w:ascii="HGS創英角ｺﾞｼｯｸUB" w:eastAsia="HGS創英角ｺﾞｼｯｸUB" w:hAnsi="HGS創英角ｺﾞｼｯｸUB" w:cs="ShinGoPro-Regular" w:hint="eastAsia"/>
                                <w:kern w:val="0"/>
                                <w:sz w:val="22"/>
                                <w:szCs w:val="22"/>
                              </w:rPr>
                              <w:t>19</w:t>
                            </w:r>
                          </w:p>
                          <w:p w14:paraId="72BEC4D6" w14:textId="6046E940" w:rsidR="00F1218E" w:rsidRPr="00C25476" w:rsidRDefault="00F1218E" w:rsidP="00F1218E">
                            <w:pPr>
                              <w:rPr>
                                <w:rFonts w:ascii="HGS創英角ｺﾞｼｯｸUB" w:eastAsia="HGS創英角ｺﾞｼｯｸUB" w:hAnsi="HGS創英角ｺﾞｼｯｸUB" w:cs="ShinGoPro-Regular" w:hint="eastAsia"/>
                                <w:kern w:val="0"/>
                                <w:sz w:val="22"/>
                                <w:szCs w:val="22"/>
                              </w:rPr>
                            </w:pPr>
                            <w:r w:rsidRPr="00C25476">
                              <w:rPr>
                                <w:rFonts w:ascii="ＭＳ ゴシック" w:eastAsia="ＭＳ ゴシック" w:hAnsi="ＭＳ ゴシック" w:cs="Arial"/>
                                <w:kern w:val="0"/>
                                <w:sz w:val="22"/>
                                <w:szCs w:val="22"/>
                              </w:rPr>
                              <w:t>1.</w:t>
                            </w:r>
                            <w:r w:rsidR="00810B06" w:rsidRPr="00810B06">
                              <w:rPr>
                                <w:rFonts w:ascii="ＭＳ ゴシック" w:eastAsia="ＭＳ ゴシック" w:hAnsi="ＭＳ ゴシック" w:cs="Arial" w:hint="eastAsia"/>
                                <w:kern w:val="0"/>
                                <w:sz w:val="22"/>
                                <w:szCs w:val="22"/>
                              </w:rPr>
                              <w:t>外国人旅行者向け消費税免税制度の見直し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BC35A0">
                              <w:rPr>
                                <w:rFonts w:ascii="HGS創英角ｺﾞｼｯｸUB" w:eastAsia="HGS創英角ｺﾞｼｯｸUB" w:hAnsi="HGS創英角ｺﾞｼｯｸUB" w:cs="ShinGoPro-Regular" w:hint="eastAsia"/>
                                <w:kern w:val="0"/>
                                <w:sz w:val="22"/>
                                <w:szCs w:val="22"/>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EF2D" id="Text Box 119" o:spid="_x0000_s1027" type="#_x0000_t202" style="position:absolute;left:0;text-align:left;margin-left:30.05pt;margin-top:600.45pt;width:466.4pt;height:1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" filled="f" stroked="f">
                <v:textbox>
                  <w:txbxContent>
                    <w:p w14:paraId="63208C99" w14:textId="5BE0F8BA" w:rsidR="00F1218E" w:rsidRPr="00C25476" w:rsidRDefault="00F1218E" w:rsidP="00F1218E">
                      <w:pPr>
                        <w:rPr>
                          <w:rFonts w:ascii="HGS創英角ｺﾞｼｯｸUB" w:eastAsia="HGS創英角ｺﾞｼｯｸUB" w:hAnsi="HGS創英角ｺﾞｼｯｸUB" w:cs="ShinGoPro-Medium" w:hint="eastAsia"/>
                          <w:color w:val="00B9D2"/>
                          <w:kern w:val="0"/>
                          <w:sz w:val="30"/>
                          <w:szCs w:val="30"/>
                        </w:rPr>
                      </w:pPr>
                      <w:r w:rsidRPr="00A015A7">
                        <w:rPr>
                          <w:rFonts w:ascii="HGS創英角ｺﾞｼｯｸUB" w:eastAsia="HGS創英角ｺﾞｼｯｸUB" w:hAnsi="HGS創英角ｺﾞｼｯｸUB" w:cs="ShinGoPro-Medium" w:hint="eastAsia"/>
                          <w:color w:val="228F9D"/>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BC35A0">
                        <w:rPr>
                          <w:rFonts w:ascii="HGS創英角ｺﾞｼｯｸUB" w:eastAsia="HGS創英角ｺﾞｼｯｸUB" w:hAnsi="HGS創英角ｺﾞｼｯｸUB" w:cs="ShinGoPro-Regular" w:hint="eastAsia"/>
                          <w:kern w:val="0"/>
                          <w:sz w:val="22"/>
                          <w:szCs w:val="22"/>
                        </w:rPr>
                        <w:t>19</w:t>
                      </w:r>
                    </w:p>
                    <w:p w14:paraId="72BEC4D6" w14:textId="6046E940" w:rsidR="00F1218E" w:rsidRPr="00C25476" w:rsidRDefault="00F1218E" w:rsidP="00F1218E">
                      <w:pPr>
                        <w:rPr>
                          <w:rFonts w:ascii="HGS創英角ｺﾞｼｯｸUB" w:eastAsia="HGS創英角ｺﾞｼｯｸUB" w:hAnsi="HGS創英角ｺﾞｼｯｸUB" w:cs="ShinGoPro-Regular" w:hint="eastAsia"/>
                          <w:kern w:val="0"/>
                          <w:sz w:val="22"/>
                          <w:szCs w:val="22"/>
                        </w:rPr>
                      </w:pPr>
                      <w:r w:rsidRPr="00C25476">
                        <w:rPr>
                          <w:rFonts w:ascii="ＭＳ ゴシック" w:eastAsia="ＭＳ ゴシック" w:hAnsi="ＭＳ ゴシック" w:cs="Arial"/>
                          <w:kern w:val="0"/>
                          <w:sz w:val="22"/>
                          <w:szCs w:val="22"/>
                        </w:rPr>
                        <w:t>1.</w:t>
                      </w:r>
                      <w:r w:rsidR="00810B06" w:rsidRPr="00810B06">
                        <w:rPr>
                          <w:rFonts w:ascii="ＭＳ ゴシック" w:eastAsia="ＭＳ ゴシック" w:hAnsi="ＭＳ ゴシック" w:cs="Arial" w:hint="eastAsia"/>
                          <w:kern w:val="0"/>
                          <w:sz w:val="22"/>
                          <w:szCs w:val="22"/>
                        </w:rPr>
                        <w:t>外国人旅行者向け消費税免税制度の見直し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BC35A0">
                        <w:rPr>
                          <w:rFonts w:ascii="HGS創英角ｺﾞｼｯｸUB" w:eastAsia="HGS創英角ｺﾞｼｯｸUB" w:hAnsi="HGS創英角ｺﾞｼｯｸUB" w:cs="ShinGoPro-Regular" w:hint="eastAsia"/>
                          <w:kern w:val="0"/>
                          <w:sz w:val="22"/>
                          <w:szCs w:val="22"/>
                        </w:rPr>
                        <w:t>19</w:t>
                      </w:r>
                    </w:p>
                  </w:txbxContent>
                </v:textbox>
              </v:shape>
            </w:pict>
          </mc:Fallback>
        </mc:AlternateContent>
      </w:r>
      <w:r w:rsidR="00810B06" w:rsidRPr="00014D96">
        <w:rPr>
          <w:noProof/>
          <w:color w:val="FF0000"/>
        </w:rPr>
        <mc:AlternateContent>
          <mc:Choice Requires="wps">
            <w:drawing>
              <wp:anchor distT="0" distB="0" distL="114300" distR="114300" simplePos="0" relativeHeight="251662336" behindDoc="0" locked="0" layoutInCell="1" allowOverlap="1" wp14:anchorId="7974F664" wp14:editId="39CAF7B6">
                <wp:simplePos x="0" y="0"/>
                <wp:positionH relativeFrom="column">
                  <wp:posOffset>652145</wp:posOffset>
                </wp:positionH>
                <wp:positionV relativeFrom="paragraph">
                  <wp:posOffset>5264785</wp:posOffset>
                </wp:positionV>
                <wp:extent cx="6432550" cy="2057400"/>
                <wp:effectExtent l="0" t="0" r="0" b="0"/>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6471" w14:textId="7664BA95" w:rsidR="00F1218E" w:rsidRPr="00C25476" w:rsidRDefault="00F1218E" w:rsidP="00F1218E">
                            <w:pPr>
                              <w:rPr>
                                <w:rFonts w:ascii="HGS創英角ｺﾞｼｯｸUB" w:eastAsia="HGS創英角ｺﾞｼｯｸUB" w:hAnsi="HGS創英角ｺﾞｼｯｸUB" w:cs="ShinGoPro-Regular" w:hint="eastAsia"/>
                                <w:kern w:val="0"/>
                                <w:sz w:val="22"/>
                                <w:szCs w:val="22"/>
                              </w:rPr>
                            </w:pPr>
                            <w:r w:rsidRPr="003B34FD">
                              <w:rPr>
                                <w:rFonts w:ascii="HGS創英角ｺﾞｼｯｸUB" w:eastAsia="HGS創英角ｺﾞｼｯｸUB" w:hAnsi="HGS創英角ｺﾞｼｯｸUB" w:cs="ShinGoPro-Medium" w:hint="eastAsia"/>
                                <w:color w:val="228F9D"/>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2</w:t>
                            </w:r>
                          </w:p>
                          <w:p w14:paraId="45DFD573" w14:textId="4EFCEEF9" w:rsidR="00F55B6A" w:rsidRPr="00C25476" w:rsidRDefault="00F1218E" w:rsidP="00F55B6A">
                            <w:pPr>
                              <w:rPr>
                                <w:rFonts w:ascii="ＭＳ ゴシック" w:eastAsia="ＭＳ ゴシック" w:hAnsi="ＭＳ ゴシック" w:cs="ShinGoPro-Regular" w:hint="eastAsia"/>
                                <w:kern w:val="0"/>
                                <w:sz w:val="22"/>
                                <w:szCs w:val="22"/>
                              </w:rPr>
                            </w:pPr>
                            <w:r w:rsidRPr="00C25476">
                              <w:rPr>
                                <w:rFonts w:ascii="ＭＳ ゴシック" w:eastAsia="ＭＳ ゴシック" w:hAnsi="ＭＳ ゴシック" w:cs="ShinGoPro-Regular"/>
                                <w:kern w:val="0"/>
                                <w:sz w:val="22"/>
                                <w:szCs w:val="22"/>
                              </w:rPr>
                              <w:t>1.</w:t>
                            </w:r>
                            <w:r w:rsidR="007E43F2" w:rsidRPr="007E43F2">
                              <w:rPr>
                                <w:rFonts w:ascii="ＭＳ ゴシック" w:eastAsia="ＭＳ ゴシック" w:hAnsi="ＭＳ ゴシック" w:cs="ShinGoPro-Regular" w:hint="eastAsia"/>
                                <w:kern w:val="0"/>
                                <w:sz w:val="22"/>
                                <w:szCs w:val="22"/>
                              </w:rPr>
                              <w:t>中小企業者等の法人税の軽減税率の特例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2</w:t>
                            </w:r>
                          </w:p>
                          <w:p w14:paraId="32D761C1" w14:textId="3F2E088D"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7E43F2" w:rsidRPr="007E43F2">
                              <w:rPr>
                                <w:rFonts w:ascii="ＭＳ ゴシック" w:eastAsia="ＭＳ ゴシック" w:hAnsi="ＭＳ ゴシック" w:cs="ShinGoPro-Regular" w:hint="eastAsia"/>
                                <w:kern w:val="0"/>
                                <w:sz w:val="22"/>
                                <w:szCs w:val="22"/>
                              </w:rPr>
                              <w:t>中小企業投資促進税制</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C07F80">
                              <w:rPr>
                                <w:rFonts w:ascii="HGS創英角ｺﾞｼｯｸUB" w:eastAsia="HGS創英角ｺﾞｼｯｸUB" w:hAnsi="HGS創英角ｺﾞｼｯｸUB" w:cs="ShinGoPro-Regular" w:hint="eastAsia"/>
                                <w:kern w:val="0"/>
                                <w:sz w:val="22"/>
                                <w:szCs w:val="22"/>
                              </w:rPr>
                              <w:t>3</w:t>
                            </w:r>
                          </w:p>
                          <w:p w14:paraId="1566C153" w14:textId="10AD0EE0" w:rsidR="00F55B6A" w:rsidRPr="00C25476" w:rsidRDefault="00F1218E" w:rsidP="00F55B6A">
                            <w:pPr>
                              <w:rPr>
                                <w:rFonts w:ascii="ＭＳ ゴシック" w:eastAsia="ＭＳ ゴシック" w:hAnsi="ＭＳ ゴシック" w:cs="ShinGoPro-Regular" w:hint="eastAsia"/>
                                <w:kern w:val="0"/>
                                <w:sz w:val="22"/>
                                <w:szCs w:val="22"/>
                              </w:rPr>
                            </w:pPr>
                            <w:r w:rsidRPr="00C25476">
                              <w:rPr>
                                <w:rFonts w:ascii="ＭＳ ゴシック" w:eastAsia="ＭＳ ゴシック" w:hAnsi="ＭＳ ゴシック" w:cs="ShinGoPro-Regular"/>
                                <w:kern w:val="0"/>
                                <w:sz w:val="22"/>
                                <w:szCs w:val="22"/>
                              </w:rPr>
                              <w:t>3.</w:t>
                            </w:r>
                            <w:r w:rsidR="00810B06" w:rsidRPr="00810B06">
                              <w:rPr>
                                <w:rFonts w:ascii="ＭＳ ゴシック" w:eastAsia="ＭＳ ゴシック" w:hAnsi="ＭＳ ゴシック" w:cs="ShinGoPro-Regular" w:hint="eastAsia"/>
                                <w:kern w:val="0"/>
                                <w:sz w:val="22"/>
                                <w:szCs w:val="22"/>
                              </w:rPr>
                              <w:t>中小企業経営強化税制①（措置の拡充）</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4</w:t>
                            </w:r>
                          </w:p>
                          <w:p w14:paraId="4837052D" w14:textId="4D3B7B56" w:rsidR="00F1218E" w:rsidRPr="00C25476" w:rsidRDefault="00F1218E" w:rsidP="00F55B6A">
                            <w:pPr>
                              <w:rPr>
                                <w:rFonts w:ascii="HGS創英角ｺﾞｼｯｸUB" w:eastAsia="HGS創英角ｺﾞｼｯｸUB" w:hAnsi="HGS創英角ｺﾞｼｯｸUB" w:cs="ShinGoPro-Regular" w:hint="eastAsia"/>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中小企業経営強化税制②（見直し）</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BC35A0">
                              <w:rPr>
                                <w:rFonts w:ascii="HGS創英角ｺﾞｼｯｸUB" w:eastAsia="HGS創英角ｺﾞｼｯｸUB" w:hAnsi="HGS創英角ｺﾞｼｯｸUB" w:cs="ShinGoPro-Regular" w:hint="eastAsia"/>
                                <w:kern w:val="0"/>
                                <w:sz w:val="22"/>
                                <w:szCs w:val="22"/>
                              </w:rPr>
                              <w:t>6</w:t>
                            </w:r>
                          </w:p>
                          <w:p w14:paraId="1532F9BD" w14:textId="19B4DF63"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810B06" w:rsidRPr="00810B06">
                              <w:rPr>
                                <w:rFonts w:ascii="ＭＳ ゴシック" w:eastAsia="ＭＳ ゴシック" w:hAnsi="ＭＳ ゴシック" w:cs="ShinGoPro-Regular" w:hint="eastAsia"/>
                                <w:kern w:val="0"/>
                                <w:sz w:val="22"/>
                                <w:szCs w:val="22"/>
                              </w:rPr>
                              <w:t>企業版ふるさと納税</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1</w:t>
                            </w:r>
                            <w:r w:rsidR="00BC35A0">
                              <w:rPr>
                                <w:rFonts w:ascii="HGS創英角ｺﾞｼｯｸUB" w:eastAsia="HGS創英角ｺﾞｼｯｸUB" w:hAnsi="HGS創英角ｺﾞｼｯｸUB" w:cs="ShinGoPro-Regular" w:hint="eastAsia"/>
                                <w:kern w:val="0"/>
                                <w:sz w:val="22"/>
                                <w:szCs w:val="22"/>
                              </w:rPr>
                              <w:t>7</w:t>
                            </w:r>
                          </w:p>
                          <w:p w14:paraId="5FA372AB" w14:textId="25A9FF3D"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6.</w:t>
                            </w:r>
                            <w:r w:rsidR="00810B06" w:rsidRPr="00810B06">
                              <w:rPr>
                                <w:rFonts w:ascii="ＭＳ ゴシック" w:eastAsia="ＭＳ ゴシック" w:hAnsi="ＭＳ ゴシック" w:cs="ShinGoPro-Regular" w:hint="eastAsia"/>
                                <w:kern w:val="0"/>
                                <w:sz w:val="22"/>
                                <w:szCs w:val="22"/>
                              </w:rPr>
                              <w:t>リース取引</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3C6502">
                              <w:rPr>
                                <w:rFonts w:ascii="HGS創英角ｺﾞｼｯｸUB" w:eastAsia="HGS創英角ｺﾞｼｯｸUB" w:hAnsi="HGS創英角ｺﾞｼｯｸUB" w:cs="ShinGoPro-Regular" w:hint="eastAsia"/>
                                <w:kern w:val="0"/>
                                <w:sz w:val="22"/>
                                <w:szCs w:val="22"/>
                              </w:rPr>
                              <w:t>1</w:t>
                            </w:r>
                            <w:r w:rsidR="00BC35A0">
                              <w:rPr>
                                <w:rFonts w:ascii="HGS創英角ｺﾞｼｯｸUB" w:eastAsia="HGS創英角ｺﾞｼｯｸUB" w:hAnsi="HGS創英角ｺﾞｼｯｸUB" w:cs="ShinGoPro-Regular" w:hint="eastAsia"/>
                                <w:kern w:val="0"/>
                                <w:sz w:val="22"/>
                                <w:szCs w:val="22"/>
                              </w:rPr>
                              <w:t>8</w:t>
                            </w:r>
                          </w:p>
                          <w:p w14:paraId="556C954B" w14:textId="77777777" w:rsidR="002F38F9" w:rsidRPr="002F38F9" w:rsidRDefault="002F38F9" w:rsidP="002F38F9">
                            <w:pPr>
                              <w:rPr>
                                <w:rFonts w:ascii="ＭＳ ゴシック" w:eastAsia="ＭＳ ゴシック" w:hAnsi="ＭＳ ゴシック" w:cs="ShinGoPro-Regular"/>
                                <w:kern w:val="0"/>
                                <w:sz w:val="22"/>
                                <w:szCs w:val="22"/>
                                <w:highlight w:val="yellow"/>
                              </w:rPr>
                            </w:pP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4F664" id="Text Box 117" o:spid="_x0000_s1028" type="#_x0000_t202" style="position:absolute;left:0;text-align:left;margin-left:51.35pt;margin-top:414.55pt;width:506.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" filled="f" stroked="f">
                <v:textbox>
                  <w:txbxContent>
                    <w:p w14:paraId="516F6471" w14:textId="7664BA95" w:rsidR="00F1218E" w:rsidRPr="00C25476" w:rsidRDefault="00F1218E" w:rsidP="00F1218E">
                      <w:pPr>
                        <w:rPr>
                          <w:rFonts w:ascii="HGS創英角ｺﾞｼｯｸUB" w:eastAsia="HGS創英角ｺﾞｼｯｸUB" w:hAnsi="HGS創英角ｺﾞｼｯｸUB" w:cs="ShinGoPro-Regular" w:hint="eastAsia"/>
                          <w:kern w:val="0"/>
                          <w:sz w:val="22"/>
                          <w:szCs w:val="22"/>
                        </w:rPr>
                      </w:pPr>
                      <w:r w:rsidRPr="003B34FD">
                        <w:rPr>
                          <w:rFonts w:ascii="HGS創英角ｺﾞｼｯｸUB" w:eastAsia="HGS創英角ｺﾞｼｯｸUB" w:hAnsi="HGS創英角ｺﾞｼｯｸUB" w:cs="ShinGoPro-Medium" w:hint="eastAsia"/>
                          <w:color w:val="228F9D"/>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2</w:t>
                      </w:r>
                    </w:p>
                    <w:p w14:paraId="45DFD573" w14:textId="4EFCEEF9" w:rsidR="00F55B6A" w:rsidRPr="00C25476" w:rsidRDefault="00F1218E" w:rsidP="00F55B6A">
                      <w:pPr>
                        <w:rPr>
                          <w:rFonts w:ascii="ＭＳ ゴシック" w:eastAsia="ＭＳ ゴシック" w:hAnsi="ＭＳ ゴシック" w:cs="ShinGoPro-Regular" w:hint="eastAsia"/>
                          <w:kern w:val="0"/>
                          <w:sz w:val="22"/>
                          <w:szCs w:val="22"/>
                        </w:rPr>
                      </w:pPr>
                      <w:r w:rsidRPr="00C25476">
                        <w:rPr>
                          <w:rFonts w:ascii="ＭＳ ゴシック" w:eastAsia="ＭＳ ゴシック" w:hAnsi="ＭＳ ゴシック" w:cs="ShinGoPro-Regular"/>
                          <w:kern w:val="0"/>
                          <w:sz w:val="22"/>
                          <w:szCs w:val="22"/>
                        </w:rPr>
                        <w:t>1.</w:t>
                      </w:r>
                      <w:r w:rsidR="007E43F2" w:rsidRPr="007E43F2">
                        <w:rPr>
                          <w:rFonts w:ascii="ＭＳ ゴシック" w:eastAsia="ＭＳ ゴシック" w:hAnsi="ＭＳ ゴシック" w:cs="ShinGoPro-Regular" w:hint="eastAsia"/>
                          <w:kern w:val="0"/>
                          <w:sz w:val="22"/>
                          <w:szCs w:val="22"/>
                        </w:rPr>
                        <w:t>中小企業者等の法人税の軽減税率の特例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2</w:t>
                      </w:r>
                    </w:p>
                    <w:p w14:paraId="32D761C1" w14:textId="3F2E088D"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7E43F2" w:rsidRPr="007E43F2">
                        <w:rPr>
                          <w:rFonts w:ascii="ＭＳ ゴシック" w:eastAsia="ＭＳ ゴシック" w:hAnsi="ＭＳ ゴシック" w:cs="ShinGoPro-Regular" w:hint="eastAsia"/>
                          <w:kern w:val="0"/>
                          <w:sz w:val="22"/>
                          <w:szCs w:val="22"/>
                        </w:rPr>
                        <w:t>中小企業投資促進税制</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C07F80">
                        <w:rPr>
                          <w:rFonts w:ascii="HGS創英角ｺﾞｼｯｸUB" w:eastAsia="HGS創英角ｺﾞｼｯｸUB" w:hAnsi="HGS創英角ｺﾞｼｯｸUB" w:cs="ShinGoPro-Regular" w:hint="eastAsia"/>
                          <w:kern w:val="0"/>
                          <w:sz w:val="22"/>
                          <w:szCs w:val="22"/>
                        </w:rPr>
                        <w:t>3</w:t>
                      </w:r>
                    </w:p>
                    <w:p w14:paraId="1566C153" w14:textId="10AD0EE0" w:rsidR="00F55B6A" w:rsidRPr="00C25476" w:rsidRDefault="00F1218E" w:rsidP="00F55B6A">
                      <w:pPr>
                        <w:rPr>
                          <w:rFonts w:ascii="ＭＳ ゴシック" w:eastAsia="ＭＳ ゴシック" w:hAnsi="ＭＳ ゴシック" w:cs="ShinGoPro-Regular" w:hint="eastAsia"/>
                          <w:kern w:val="0"/>
                          <w:sz w:val="22"/>
                          <w:szCs w:val="22"/>
                        </w:rPr>
                      </w:pPr>
                      <w:r w:rsidRPr="00C25476">
                        <w:rPr>
                          <w:rFonts w:ascii="ＭＳ ゴシック" w:eastAsia="ＭＳ ゴシック" w:hAnsi="ＭＳ ゴシック" w:cs="ShinGoPro-Regular"/>
                          <w:kern w:val="0"/>
                          <w:sz w:val="22"/>
                          <w:szCs w:val="22"/>
                        </w:rPr>
                        <w:t>3.</w:t>
                      </w:r>
                      <w:r w:rsidR="00810B06" w:rsidRPr="00810B06">
                        <w:rPr>
                          <w:rFonts w:ascii="ＭＳ ゴシック" w:eastAsia="ＭＳ ゴシック" w:hAnsi="ＭＳ ゴシック" w:cs="ShinGoPro-Regular" w:hint="eastAsia"/>
                          <w:kern w:val="0"/>
                          <w:sz w:val="22"/>
                          <w:szCs w:val="22"/>
                        </w:rPr>
                        <w:t>中小企業経営強化税制①（措置の拡充）</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4</w:t>
                      </w:r>
                    </w:p>
                    <w:p w14:paraId="4837052D" w14:textId="4D3B7B56" w:rsidR="00F1218E" w:rsidRPr="00C25476" w:rsidRDefault="00F1218E" w:rsidP="00F55B6A">
                      <w:pPr>
                        <w:rPr>
                          <w:rFonts w:ascii="HGS創英角ｺﾞｼｯｸUB" w:eastAsia="HGS創英角ｺﾞｼｯｸUB" w:hAnsi="HGS創英角ｺﾞｼｯｸUB" w:cs="ShinGoPro-Regular" w:hint="eastAsia"/>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中小企業経営強化税制②（見直し）</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BC35A0">
                        <w:rPr>
                          <w:rFonts w:ascii="HGS創英角ｺﾞｼｯｸUB" w:eastAsia="HGS創英角ｺﾞｼｯｸUB" w:hAnsi="HGS創英角ｺﾞｼｯｸUB" w:cs="ShinGoPro-Regular" w:hint="eastAsia"/>
                          <w:kern w:val="0"/>
                          <w:sz w:val="22"/>
                          <w:szCs w:val="22"/>
                        </w:rPr>
                        <w:t>6</w:t>
                      </w:r>
                    </w:p>
                    <w:p w14:paraId="1532F9BD" w14:textId="19B4DF63"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810B06" w:rsidRPr="00810B06">
                        <w:rPr>
                          <w:rFonts w:ascii="ＭＳ ゴシック" w:eastAsia="ＭＳ ゴシック" w:hAnsi="ＭＳ ゴシック" w:cs="ShinGoPro-Regular" w:hint="eastAsia"/>
                          <w:kern w:val="0"/>
                          <w:sz w:val="22"/>
                          <w:szCs w:val="22"/>
                        </w:rPr>
                        <w:t>企業版ふるさと納税</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1</w:t>
                      </w:r>
                      <w:r w:rsidR="00BC35A0">
                        <w:rPr>
                          <w:rFonts w:ascii="HGS創英角ｺﾞｼｯｸUB" w:eastAsia="HGS創英角ｺﾞｼｯｸUB" w:hAnsi="HGS創英角ｺﾞｼｯｸUB" w:cs="ShinGoPro-Regular" w:hint="eastAsia"/>
                          <w:kern w:val="0"/>
                          <w:sz w:val="22"/>
                          <w:szCs w:val="22"/>
                        </w:rPr>
                        <w:t>7</w:t>
                      </w:r>
                    </w:p>
                    <w:p w14:paraId="5FA372AB" w14:textId="25A9FF3D"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6.</w:t>
                      </w:r>
                      <w:r w:rsidR="00810B06" w:rsidRPr="00810B06">
                        <w:rPr>
                          <w:rFonts w:ascii="ＭＳ ゴシック" w:eastAsia="ＭＳ ゴシック" w:hAnsi="ＭＳ ゴシック" w:cs="ShinGoPro-Regular" w:hint="eastAsia"/>
                          <w:kern w:val="0"/>
                          <w:sz w:val="22"/>
                          <w:szCs w:val="22"/>
                        </w:rPr>
                        <w:t>リース取引</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3C6502">
                        <w:rPr>
                          <w:rFonts w:ascii="HGS創英角ｺﾞｼｯｸUB" w:eastAsia="HGS創英角ｺﾞｼｯｸUB" w:hAnsi="HGS創英角ｺﾞｼｯｸUB" w:cs="ShinGoPro-Regular" w:hint="eastAsia"/>
                          <w:kern w:val="0"/>
                          <w:sz w:val="22"/>
                          <w:szCs w:val="22"/>
                        </w:rPr>
                        <w:t>1</w:t>
                      </w:r>
                      <w:r w:rsidR="00BC35A0">
                        <w:rPr>
                          <w:rFonts w:ascii="HGS創英角ｺﾞｼｯｸUB" w:eastAsia="HGS創英角ｺﾞｼｯｸUB" w:hAnsi="HGS創英角ｺﾞｼｯｸUB" w:cs="ShinGoPro-Regular" w:hint="eastAsia"/>
                          <w:kern w:val="0"/>
                          <w:sz w:val="22"/>
                          <w:szCs w:val="22"/>
                        </w:rPr>
                        <w:t>8</w:t>
                      </w:r>
                    </w:p>
                    <w:p w14:paraId="556C954B" w14:textId="77777777" w:rsidR="002F38F9" w:rsidRPr="002F38F9" w:rsidRDefault="002F38F9" w:rsidP="002F38F9">
                      <w:pPr>
                        <w:rPr>
                          <w:rFonts w:ascii="ＭＳ ゴシック" w:eastAsia="ＭＳ ゴシック" w:hAnsi="ＭＳ ゴシック" w:cs="ShinGoPro-Regular"/>
                          <w:kern w:val="0"/>
                          <w:sz w:val="22"/>
                          <w:szCs w:val="22"/>
                          <w:highlight w:val="yellow"/>
                        </w:rPr>
                      </w:pP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v:textbox>
              </v:shape>
            </w:pict>
          </mc:Fallback>
        </mc:AlternateContent>
      </w:r>
      <w:r w:rsidR="007E43F2" w:rsidRPr="00014D96">
        <w:rPr>
          <w:noProof/>
          <w:color w:val="FF0000"/>
        </w:rPr>
        <mc:AlternateContent>
          <mc:Choice Requires="wps">
            <w:drawing>
              <wp:anchor distT="0" distB="0" distL="114300" distR="114300" simplePos="0" relativeHeight="251668480" behindDoc="0" locked="0" layoutInCell="1" allowOverlap="1" wp14:anchorId="5CB3BEBD" wp14:editId="734BC6DF">
                <wp:simplePos x="0" y="0"/>
                <wp:positionH relativeFrom="column">
                  <wp:posOffset>432435</wp:posOffset>
                </wp:positionH>
                <wp:positionV relativeFrom="paragraph">
                  <wp:posOffset>5321935</wp:posOffset>
                </wp:positionV>
                <wp:extent cx="215900" cy="215900"/>
                <wp:effectExtent l="0" t="0" r="12700" b="1270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228F9D"/>
                        </a:solidFill>
                        <a:ln>
                          <a:solidFill>
                            <a:srgbClr val="228F9D"/>
                          </a:solidFill>
                        </a:ln>
                      </wps:spPr>
                      <wps:txbx>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BEBD" id="Text Box 165" o:spid="_x0000_s1029" type="#_x0000_t202" style="position:absolute;left:0;text-align:left;margin-left:34.05pt;margin-top:419.0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" fillcolor="#228f9d" strokecolor="#228f9d">
                <v:textbox inset="0,0,0,0">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7E43F2" w:rsidRPr="00014D96">
        <w:rPr>
          <w:noProof/>
          <w:color w:val="FF0000"/>
        </w:rPr>
        <mc:AlternateContent>
          <mc:Choice Requires="wps">
            <w:drawing>
              <wp:anchor distT="0" distB="0" distL="114300" distR="114300" simplePos="0" relativeHeight="251667456" behindDoc="0" locked="0" layoutInCell="1" allowOverlap="1" wp14:anchorId="4B3D5903" wp14:editId="44AB11FF">
                <wp:simplePos x="0" y="0"/>
                <wp:positionH relativeFrom="column">
                  <wp:posOffset>998855</wp:posOffset>
                </wp:positionH>
                <wp:positionV relativeFrom="paragraph">
                  <wp:posOffset>4109720</wp:posOffset>
                </wp:positionV>
                <wp:extent cx="215900" cy="215900"/>
                <wp:effectExtent l="0" t="0" r="12700" b="1270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228F9D"/>
                        </a:solidFill>
                        <a:ln>
                          <a:solidFill>
                            <a:srgbClr val="228F9D"/>
                          </a:solidFill>
                        </a:ln>
                      </wps:spPr>
                      <wps:txbx>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5903" id="Text Box 163" o:spid="_x0000_s1030" type="#_x0000_t202" style="position:absolute;left:0;text-align:left;margin-left:78.65pt;margin-top:323.6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" fillcolor="#228f9d" strokecolor="#228f9d">
                <v:textbox inset="0,0,0,0">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7E43F2" w:rsidRPr="00014D96">
        <w:rPr>
          <w:noProof/>
          <w:color w:val="FF0000"/>
        </w:rPr>
        <mc:AlternateContent>
          <mc:Choice Requires="wps">
            <w:drawing>
              <wp:anchor distT="0" distB="0" distL="114300" distR="114300" simplePos="0" relativeHeight="251661312" behindDoc="0" locked="0" layoutInCell="1" allowOverlap="1" wp14:anchorId="2CB71E70" wp14:editId="276A99BD">
                <wp:simplePos x="0" y="0"/>
                <wp:positionH relativeFrom="column">
                  <wp:posOffset>1210945</wp:posOffset>
                </wp:positionH>
                <wp:positionV relativeFrom="paragraph">
                  <wp:posOffset>4043045</wp:posOffset>
                </wp:positionV>
                <wp:extent cx="5868035" cy="1862455"/>
                <wp:effectExtent l="0" t="0" r="0" b="5715"/>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C9D1" w14:textId="66A3B41C" w:rsidR="00F1218E" w:rsidRPr="00F55B6A" w:rsidRDefault="00F1218E" w:rsidP="00F1218E">
                            <w:pPr>
                              <w:rPr>
                                <w:rFonts w:ascii="HGS創英角ｺﾞｼｯｸUB" w:eastAsia="HGS創英角ｺﾞｼｯｸUB" w:hAnsi="HGS創英角ｺﾞｼｯｸUB" w:cs="ShinGoPro-Medium" w:hint="eastAsia"/>
                                <w:kern w:val="0"/>
                                <w:sz w:val="30"/>
                                <w:szCs w:val="30"/>
                              </w:rPr>
                            </w:pPr>
                            <w:r w:rsidRPr="003B34FD">
                              <w:rPr>
                                <w:rFonts w:ascii="HGS創英角ｺﾞｼｯｸUB" w:eastAsia="HGS創英角ｺﾞｼｯｸUB" w:hAnsi="HGS創英角ｺﾞｼｯｸUB" w:cs="ShinGoPro-Medium" w:hint="eastAsia"/>
                                <w:color w:val="228F9D"/>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0</w:t>
                            </w:r>
                          </w:p>
                          <w:p w14:paraId="48581AA9" w14:textId="3B835A70" w:rsidR="00F1218E" w:rsidRPr="00F55B6A" w:rsidRDefault="00F1218E" w:rsidP="00F1218E">
                            <w:pPr>
                              <w:rPr>
                                <w:rFonts w:ascii="ＭＳ ゴシック" w:eastAsia="ＭＳ ゴシック" w:hAnsi="ＭＳ ゴシック" w:cs="ShinGoPro-Regular" w:hint="eastAsia"/>
                                <w:kern w:val="0"/>
                                <w:sz w:val="22"/>
                                <w:szCs w:val="22"/>
                              </w:rPr>
                            </w:pPr>
                            <w:r w:rsidRPr="0094720E">
                              <w:rPr>
                                <w:rFonts w:ascii="ＭＳ ゴシック" w:eastAsia="ＭＳ ゴシック" w:hAnsi="ＭＳ ゴシック" w:cs="ShinGoPro-Regular"/>
                                <w:kern w:val="0"/>
                                <w:sz w:val="22"/>
                                <w:szCs w:val="22"/>
                              </w:rPr>
                              <w:t>1.</w:t>
                            </w:r>
                            <w:r w:rsidR="007E43F2" w:rsidRPr="007E43F2">
                              <w:rPr>
                                <w:rFonts w:ascii="ＭＳ ゴシック" w:eastAsia="ＭＳ ゴシック" w:hAnsi="ＭＳ ゴシック" w:cs="ShinGoPro-Regular" w:hint="eastAsia"/>
                                <w:kern w:val="0"/>
                                <w:sz w:val="22"/>
                                <w:szCs w:val="22"/>
                              </w:rPr>
                              <w:t>事業承継税制の役員就任要件の緩和</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0</w:t>
                            </w:r>
                          </w:p>
                          <w:p w14:paraId="7703A706" w14:textId="31E10F1C" w:rsidR="00F1218E" w:rsidRPr="00F55B6A" w:rsidRDefault="00F1218E" w:rsidP="00F1218E">
                            <w:pPr>
                              <w:rPr>
                                <w:rFonts w:ascii="Century"/>
                              </w:rPr>
                            </w:pPr>
                            <w:r w:rsidRPr="00F55B6A">
                              <w:rPr>
                                <w:rFonts w:ascii="ＭＳ ゴシック" w:eastAsia="ＭＳ ゴシック" w:hAnsi="ＭＳ ゴシック" w:cs="ShinGoPro-Regular"/>
                                <w:kern w:val="0"/>
                                <w:sz w:val="22"/>
                              </w:rPr>
                              <w:t>2.</w:t>
                            </w:r>
                            <w:r w:rsidR="007E43F2" w:rsidRPr="007E43F2">
                              <w:rPr>
                                <w:rFonts w:ascii="ＭＳ ゴシック" w:eastAsia="ＭＳ ゴシック" w:hAnsi="ＭＳ ゴシック" w:cs="ShinGoPro-Regular" w:hint="eastAsia"/>
                                <w:kern w:val="0"/>
                                <w:sz w:val="22"/>
                              </w:rPr>
                              <w:t>結婚・子育て資金の一括贈与に係る贈与税の非課税措置</w:t>
                            </w:r>
                            <w:r w:rsidR="00215BC8"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C07F80">
                              <w:rPr>
                                <w:rFonts w:ascii="HGS創英角ｺﾞｼｯｸUB" w:eastAsia="HGS創英角ｺﾞｼｯｸUB" w:hAnsi="HGS創英角ｺﾞｼｯｸUB" w:cs="ShinGoPro-Regular" w:hint="eastAsia"/>
                                <w:kern w:val="0"/>
                                <w:sz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B71E70" id="Text Box 113" o:spid="_x0000_s1031" type="#_x0000_t202" style="position:absolute;left:0;text-align:left;margin-left:95.35pt;margin-top:318.35pt;width:462.05pt;height:146.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" filled="f" stroked="f">
                <v:textbox style="mso-fit-shape-to-text:t">
                  <w:txbxContent>
                    <w:p w14:paraId="2071C9D1" w14:textId="66A3B41C" w:rsidR="00F1218E" w:rsidRPr="00F55B6A" w:rsidRDefault="00F1218E" w:rsidP="00F1218E">
                      <w:pPr>
                        <w:rPr>
                          <w:rFonts w:ascii="HGS創英角ｺﾞｼｯｸUB" w:eastAsia="HGS創英角ｺﾞｼｯｸUB" w:hAnsi="HGS創英角ｺﾞｼｯｸUB" w:cs="ShinGoPro-Medium" w:hint="eastAsia"/>
                          <w:kern w:val="0"/>
                          <w:sz w:val="30"/>
                          <w:szCs w:val="30"/>
                        </w:rPr>
                      </w:pPr>
                      <w:r w:rsidRPr="003B34FD">
                        <w:rPr>
                          <w:rFonts w:ascii="HGS創英角ｺﾞｼｯｸUB" w:eastAsia="HGS創英角ｺﾞｼｯｸUB" w:hAnsi="HGS創英角ｺﾞｼｯｸUB" w:cs="ShinGoPro-Medium" w:hint="eastAsia"/>
                          <w:color w:val="228F9D"/>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0</w:t>
                      </w:r>
                    </w:p>
                    <w:p w14:paraId="48581AA9" w14:textId="3B835A70" w:rsidR="00F1218E" w:rsidRPr="00F55B6A" w:rsidRDefault="00F1218E" w:rsidP="00F1218E">
                      <w:pPr>
                        <w:rPr>
                          <w:rFonts w:ascii="ＭＳ ゴシック" w:eastAsia="ＭＳ ゴシック" w:hAnsi="ＭＳ ゴシック" w:cs="ShinGoPro-Regular" w:hint="eastAsia"/>
                          <w:kern w:val="0"/>
                          <w:sz w:val="22"/>
                          <w:szCs w:val="22"/>
                        </w:rPr>
                      </w:pPr>
                      <w:r w:rsidRPr="0094720E">
                        <w:rPr>
                          <w:rFonts w:ascii="ＭＳ ゴシック" w:eastAsia="ＭＳ ゴシック" w:hAnsi="ＭＳ ゴシック" w:cs="ShinGoPro-Regular"/>
                          <w:kern w:val="0"/>
                          <w:sz w:val="22"/>
                          <w:szCs w:val="22"/>
                        </w:rPr>
                        <w:t>1.</w:t>
                      </w:r>
                      <w:r w:rsidR="007E43F2" w:rsidRPr="007E43F2">
                        <w:rPr>
                          <w:rFonts w:ascii="ＭＳ ゴシック" w:eastAsia="ＭＳ ゴシック" w:hAnsi="ＭＳ ゴシック" w:cs="ShinGoPro-Regular" w:hint="eastAsia"/>
                          <w:kern w:val="0"/>
                          <w:sz w:val="22"/>
                          <w:szCs w:val="22"/>
                        </w:rPr>
                        <w:t>事業承継税制の役員就任要件の緩和</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C07F80">
                        <w:rPr>
                          <w:rFonts w:ascii="HGS創英角ｺﾞｼｯｸUB" w:eastAsia="HGS創英角ｺﾞｼｯｸUB" w:hAnsi="HGS創英角ｺﾞｼｯｸUB" w:cs="ShinGoPro-Regular" w:hint="eastAsia"/>
                          <w:kern w:val="0"/>
                          <w:sz w:val="22"/>
                          <w:szCs w:val="22"/>
                        </w:rPr>
                        <w:t>0</w:t>
                      </w:r>
                    </w:p>
                    <w:p w14:paraId="7703A706" w14:textId="31E10F1C" w:rsidR="00F1218E" w:rsidRPr="00F55B6A" w:rsidRDefault="00F1218E" w:rsidP="00F1218E">
                      <w:pPr>
                        <w:rPr>
                          <w:rFonts w:ascii="Century"/>
                        </w:rPr>
                      </w:pPr>
                      <w:r w:rsidRPr="00F55B6A">
                        <w:rPr>
                          <w:rFonts w:ascii="ＭＳ ゴシック" w:eastAsia="ＭＳ ゴシック" w:hAnsi="ＭＳ ゴシック" w:cs="ShinGoPro-Regular"/>
                          <w:kern w:val="0"/>
                          <w:sz w:val="22"/>
                        </w:rPr>
                        <w:t>2.</w:t>
                      </w:r>
                      <w:r w:rsidR="007E43F2" w:rsidRPr="007E43F2">
                        <w:rPr>
                          <w:rFonts w:ascii="ＭＳ ゴシック" w:eastAsia="ＭＳ ゴシック" w:hAnsi="ＭＳ ゴシック" w:cs="ShinGoPro-Regular" w:hint="eastAsia"/>
                          <w:kern w:val="0"/>
                          <w:sz w:val="22"/>
                        </w:rPr>
                        <w:t>結婚・子育て資金の一括贈与に係る贈与税の非課税措置</w:t>
                      </w:r>
                      <w:r w:rsidR="00215BC8"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C07F80">
                        <w:rPr>
                          <w:rFonts w:ascii="HGS創英角ｺﾞｼｯｸUB" w:eastAsia="HGS創英角ｺﾞｼｯｸUB" w:hAnsi="HGS創英角ｺﾞｼｯｸUB" w:cs="ShinGoPro-Regular" w:hint="eastAsia"/>
                          <w:kern w:val="0"/>
                          <w:sz w:val="22"/>
                        </w:rPr>
                        <w:t>1</w:t>
                      </w:r>
                    </w:p>
                  </w:txbxContent>
                </v:textbox>
              </v:shape>
            </w:pict>
          </mc:Fallback>
        </mc:AlternateContent>
      </w:r>
      <w:r w:rsidR="007E43F2" w:rsidRPr="00014D96">
        <w:rPr>
          <w:noProof/>
          <w:color w:val="FF0000"/>
        </w:rPr>
        <mc:AlternateContent>
          <mc:Choice Requires="wps">
            <w:drawing>
              <wp:anchor distT="0" distB="0" distL="114300" distR="114300" simplePos="0" relativeHeight="251660288" behindDoc="0" locked="0" layoutInCell="1" allowOverlap="1" wp14:anchorId="679BBF31" wp14:editId="292E3723">
                <wp:simplePos x="0" y="0"/>
                <wp:positionH relativeFrom="column">
                  <wp:posOffset>2623820</wp:posOffset>
                </wp:positionH>
                <wp:positionV relativeFrom="paragraph">
                  <wp:posOffset>1673860</wp:posOffset>
                </wp:positionV>
                <wp:extent cx="4189730" cy="2219325"/>
                <wp:effectExtent l="0" t="0" r="0" b="952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2DD5" w14:textId="77777777"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3B34FD">
                              <w:rPr>
                                <w:rFonts w:ascii="HGS創英角ｺﾞｼｯｸUB" w:eastAsia="HGS創英角ｺﾞｼｯｸUB" w:hAnsi="HGS創英角ｺﾞｼｯｸUB" w:cs="ShinGoPro-Medium" w:hint="eastAsia"/>
                                <w:color w:val="228F9D"/>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1DF0A6C8"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7E43F2" w:rsidRPr="007E43F2">
                              <w:rPr>
                                <w:rFonts w:asciiTheme="majorEastAsia" w:eastAsiaTheme="majorEastAsia" w:hAnsiTheme="majorEastAsia" w:cs="ShinGoPro-Regular" w:hint="eastAsia"/>
                                <w:color w:val="231815"/>
                                <w:kern w:val="0"/>
                                <w:sz w:val="22"/>
                                <w:szCs w:val="22"/>
                              </w:rPr>
                              <w:t>基礎控除の引き上げ</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721C52A9"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7E43F2" w:rsidRPr="007E43F2">
                              <w:rPr>
                                <w:rFonts w:ascii="ＭＳ ゴシック" w:eastAsia="ＭＳ ゴシック" w:hAnsi="ＭＳ ゴシック" w:cs="ShinGoPro-Regular" w:hint="eastAsia"/>
                                <w:color w:val="231815"/>
                                <w:kern w:val="0"/>
                                <w:sz w:val="22"/>
                                <w:szCs w:val="22"/>
                              </w:rPr>
                              <w:t>給与所得控除</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AAA8BD7"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7E43F2" w:rsidRPr="007E43F2">
                              <w:rPr>
                                <w:rFonts w:ascii="ＭＳ ゴシック" w:eastAsia="ＭＳ ゴシック" w:hAnsi="ＭＳ ゴシック" w:cs="ShinGoPro-Regular" w:hint="eastAsia"/>
                                <w:color w:val="231815"/>
                                <w:kern w:val="0"/>
                                <w:sz w:val="22"/>
                                <w:szCs w:val="22"/>
                              </w:rPr>
                              <w:t>特定親族特別控除（仮称）の創設</w:t>
                            </w:r>
                            <w:r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4</w:t>
                            </w:r>
                          </w:p>
                          <w:p w14:paraId="33373F6A" w14:textId="7CF7B367"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7E43F2" w:rsidRPr="007E43F2">
                              <w:rPr>
                                <w:rFonts w:ascii="ＭＳ ゴシック" w:eastAsia="ＭＳ ゴシック" w:hAnsi="ＭＳ ゴシック" w:cs="ShinGoPro-Regular" w:hint="eastAsia"/>
                                <w:color w:val="231815"/>
                                <w:kern w:val="0"/>
                                <w:sz w:val="22"/>
                                <w:szCs w:val="22"/>
                              </w:rPr>
                              <w:t>人的控除制度の見直しに伴う所要の措置</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5</w:t>
                            </w:r>
                          </w:p>
                          <w:p w14:paraId="22895B0C" w14:textId="7223F5E4"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子育て世帯に対する生命保険料控除の拡充</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6</w:t>
                            </w:r>
                          </w:p>
                          <w:p w14:paraId="0A768FAA" w14:textId="395BAF1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子育て世代に対する住宅ローン控除の上乗せ措置</w:t>
                            </w:r>
                            <w:r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6</w:t>
                            </w:r>
                          </w:p>
                          <w:p w14:paraId="06FEDB79" w14:textId="6B85DC7A"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iDeCoの拠出限度額の引き上げ</w:t>
                            </w:r>
                            <w:r w:rsidR="000E316F" w:rsidRPr="000E316F">
                              <w:rPr>
                                <w:rFonts w:ascii="ＭＳ ゴシック" w:eastAsia="ＭＳ ゴシック" w:hAnsi="ＭＳ ゴシック" w:cs="ShinGoPro-Regular" w:hint="eastAsia"/>
                                <w:color w:val="231815"/>
                                <w:kern w:val="0"/>
                                <w:sz w:val="10"/>
                                <w:szCs w:val="10"/>
                              </w:rPr>
                              <w:t xml:space="preserve"> </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8</w:t>
                            </w:r>
                          </w:p>
                          <w:p w14:paraId="581C1C60" w14:textId="549E123C"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iDeCoの一時金受け取りに対する退職所得控除の改正</w:t>
                            </w:r>
                            <w:r w:rsidR="000E316F" w:rsidRPr="000E316F">
                              <w:rPr>
                                <w:rFonts w:ascii="ＭＳ ゴシック" w:eastAsia="ＭＳ ゴシック" w:hAnsi="ＭＳ ゴシック" w:cs="ShinGoPro-Regular" w:hint="eastAsia"/>
                                <w:color w:val="231815"/>
                                <w:kern w:val="0"/>
                                <w:sz w:val="10"/>
                                <w:szCs w:val="10"/>
                              </w:rPr>
                              <w:t xml:space="preserve"> </w:t>
                            </w:r>
                            <w:r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9</w:t>
                            </w:r>
                          </w:p>
                          <w:p w14:paraId="22B6C123"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p>
                          <w:p w14:paraId="6A7ACFD1"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BBF31" id="Text Box 111" o:spid="_x0000_s1032" type="#_x0000_t202" style="position:absolute;left:0;text-align:left;margin-left:206.6pt;margin-top:131.8pt;width:329.9pt;height:1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" filled="f" stroked="f">
                <v:textbox>
                  <w:txbxContent>
                    <w:p w14:paraId="06402DD5" w14:textId="77777777"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3B34FD">
                        <w:rPr>
                          <w:rFonts w:ascii="HGS創英角ｺﾞｼｯｸUB" w:eastAsia="HGS創英角ｺﾞｼｯｸUB" w:hAnsi="HGS創英角ｺﾞｼｯｸUB" w:cs="ShinGoPro-Medium" w:hint="eastAsia"/>
                          <w:color w:val="228F9D"/>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1DF0A6C8"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7E43F2" w:rsidRPr="007E43F2">
                        <w:rPr>
                          <w:rFonts w:asciiTheme="majorEastAsia" w:eastAsiaTheme="majorEastAsia" w:hAnsiTheme="majorEastAsia" w:cs="ShinGoPro-Regular" w:hint="eastAsia"/>
                          <w:color w:val="231815"/>
                          <w:kern w:val="0"/>
                          <w:sz w:val="22"/>
                          <w:szCs w:val="22"/>
                        </w:rPr>
                        <w:t>基礎控除の引き上げ</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721C52A9"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7E43F2" w:rsidRPr="007E43F2">
                        <w:rPr>
                          <w:rFonts w:ascii="ＭＳ ゴシック" w:eastAsia="ＭＳ ゴシック" w:hAnsi="ＭＳ ゴシック" w:cs="ShinGoPro-Regular" w:hint="eastAsia"/>
                          <w:color w:val="231815"/>
                          <w:kern w:val="0"/>
                          <w:sz w:val="22"/>
                          <w:szCs w:val="22"/>
                        </w:rPr>
                        <w:t>給与所得控除</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AAA8BD7"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7E43F2" w:rsidRPr="007E43F2">
                        <w:rPr>
                          <w:rFonts w:ascii="ＭＳ ゴシック" w:eastAsia="ＭＳ ゴシック" w:hAnsi="ＭＳ ゴシック" w:cs="ShinGoPro-Regular" w:hint="eastAsia"/>
                          <w:color w:val="231815"/>
                          <w:kern w:val="0"/>
                          <w:sz w:val="22"/>
                          <w:szCs w:val="22"/>
                        </w:rPr>
                        <w:t>特定親族特別控除（仮称）の創設</w:t>
                      </w:r>
                      <w:r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4</w:t>
                      </w:r>
                    </w:p>
                    <w:p w14:paraId="33373F6A" w14:textId="7CF7B367"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7E43F2" w:rsidRPr="007E43F2">
                        <w:rPr>
                          <w:rFonts w:ascii="ＭＳ ゴシック" w:eastAsia="ＭＳ ゴシック" w:hAnsi="ＭＳ ゴシック" w:cs="ShinGoPro-Regular" w:hint="eastAsia"/>
                          <w:color w:val="231815"/>
                          <w:kern w:val="0"/>
                          <w:sz w:val="22"/>
                          <w:szCs w:val="22"/>
                        </w:rPr>
                        <w:t>人的控除制度の見直しに伴う所要の措置</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5</w:t>
                      </w:r>
                    </w:p>
                    <w:p w14:paraId="22895B0C" w14:textId="7223F5E4"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子育て世帯に対する生命保険料控除の拡充</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6</w:t>
                      </w:r>
                    </w:p>
                    <w:p w14:paraId="0A768FAA" w14:textId="395BAF1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子育て世代に対する住宅ローン控除の上乗せ措置</w:t>
                      </w:r>
                      <w:r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6</w:t>
                      </w:r>
                    </w:p>
                    <w:p w14:paraId="06FEDB79" w14:textId="6B85DC7A"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iDeCoの拠出限度額の引き上げ</w:t>
                      </w:r>
                      <w:r w:rsidR="000E316F" w:rsidRPr="000E316F">
                        <w:rPr>
                          <w:rFonts w:ascii="ＭＳ ゴシック" w:eastAsia="ＭＳ ゴシック" w:hAnsi="ＭＳ ゴシック" w:cs="ShinGoPro-Regular" w:hint="eastAsia"/>
                          <w:color w:val="231815"/>
                          <w:kern w:val="0"/>
                          <w:sz w:val="10"/>
                          <w:szCs w:val="10"/>
                        </w:rPr>
                        <w:t xml:space="preserve"> </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8</w:t>
                      </w:r>
                    </w:p>
                    <w:p w14:paraId="581C1C60" w14:textId="549E123C"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Pr="007E43F2">
                        <w:rPr>
                          <w:rFonts w:ascii="ＭＳ ゴシック" w:eastAsia="ＭＳ ゴシック" w:hAnsi="ＭＳ ゴシック" w:cs="ShinGoPro-Regular" w:hint="eastAsia"/>
                          <w:color w:val="231815"/>
                          <w:kern w:val="0"/>
                          <w:sz w:val="22"/>
                          <w:szCs w:val="22"/>
                        </w:rPr>
                        <w:t>iDeCoの一時金受け取りに対する退職所得控除の改正</w:t>
                      </w:r>
                      <w:r w:rsidR="000E316F" w:rsidRPr="000E316F">
                        <w:rPr>
                          <w:rFonts w:ascii="ＭＳ ゴシック" w:eastAsia="ＭＳ ゴシック" w:hAnsi="ＭＳ ゴシック" w:cs="ShinGoPro-Regular" w:hint="eastAsia"/>
                          <w:color w:val="231815"/>
                          <w:kern w:val="0"/>
                          <w:sz w:val="10"/>
                          <w:szCs w:val="10"/>
                        </w:rPr>
                        <w:t xml:space="preserve"> </w:t>
                      </w:r>
                      <w:r w:rsidRPr="006826BC">
                        <w:rPr>
                          <w:rFonts w:ascii="ＭＳ ゴシック" w:eastAsia="ＭＳ ゴシック" w:hAnsi="ＭＳ ゴシック" w:cs="ShinGoPro-Regular" w:hint="eastAsia"/>
                          <w:color w:val="231815"/>
                          <w:kern w:val="0"/>
                          <w:sz w:val="22"/>
                          <w:szCs w:val="22"/>
                        </w:rPr>
                        <w:t>………</w:t>
                      </w:r>
                      <w:r w:rsidR="000E316F">
                        <w:rPr>
                          <w:rFonts w:ascii="HGS創英角ｺﾞｼｯｸUB" w:eastAsia="HGS創英角ｺﾞｼｯｸUB" w:hAnsi="HGS創英角ｺﾞｼｯｸUB" w:cs="ShinGoPro-Regular" w:hint="eastAsia"/>
                          <w:kern w:val="0"/>
                          <w:sz w:val="22"/>
                          <w:szCs w:val="22"/>
                        </w:rPr>
                        <w:t>9</w:t>
                      </w:r>
                    </w:p>
                    <w:p w14:paraId="22B6C123"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p>
                    <w:p w14:paraId="6A7ACFD1"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v:textbox>
              </v:shape>
            </w:pict>
          </mc:Fallback>
        </mc:AlternateContent>
      </w:r>
      <w:r w:rsidR="00C25476" w:rsidRPr="00014D96">
        <w:rPr>
          <w:noProof/>
          <w:color w:val="FF0000"/>
        </w:rPr>
        <mc:AlternateContent>
          <mc:Choice Requires="wps">
            <w:drawing>
              <wp:anchor distT="0" distB="0" distL="114300" distR="114300" simplePos="0" relativeHeight="251666432" behindDoc="0" locked="0" layoutInCell="1" allowOverlap="1" wp14:anchorId="6A173825" wp14:editId="0834F0D8">
                <wp:simplePos x="0" y="0"/>
                <wp:positionH relativeFrom="column">
                  <wp:posOffset>2428875</wp:posOffset>
                </wp:positionH>
                <wp:positionV relativeFrom="paragraph">
                  <wp:posOffset>1734022</wp:posOffset>
                </wp:positionV>
                <wp:extent cx="215900" cy="215900"/>
                <wp:effectExtent l="0" t="0" r="12700" b="1270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228F9D"/>
                        </a:solidFill>
                        <a:ln>
                          <a:solidFill>
                            <a:srgbClr val="228F9D"/>
                          </a:solidFill>
                        </a:ln>
                      </wps:spPr>
                      <wps:txbx>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3825" id="Text Box 162" o:spid="_x0000_s1033" type="#_x0000_t202" style="position:absolute;left:0;text-align:left;margin-left:191.25pt;margin-top:136.5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" fillcolor="#228f9d" strokecolor="#228f9d">
                <v:textbox inset="0,0,0,0">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C25476" w:rsidRPr="00014D96">
        <w:rPr>
          <w:noProof/>
          <w:color w:val="FF0000"/>
        </w:rPr>
        <mc:AlternateContent>
          <mc:Choice Requires="wps">
            <w:drawing>
              <wp:anchor distT="0" distB="0" distL="114300" distR="114300" simplePos="0" relativeHeight="251665408" behindDoc="0" locked="0" layoutInCell="1" allowOverlap="1" wp14:anchorId="582D9A31" wp14:editId="2AEB7A32">
                <wp:simplePos x="0" y="0"/>
                <wp:positionH relativeFrom="column">
                  <wp:posOffset>3080857</wp:posOffset>
                </wp:positionH>
                <wp:positionV relativeFrom="paragraph">
                  <wp:posOffset>1054100</wp:posOffset>
                </wp:positionV>
                <wp:extent cx="215900" cy="215900"/>
                <wp:effectExtent l="0" t="0" r="12700" b="1270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228F9D"/>
                        </a:solidFill>
                        <a:ln>
                          <a:solidFill>
                            <a:srgbClr val="228F9D"/>
                          </a:solidFill>
                        </a:ln>
                      </wps:spPr>
                      <wps:txbx>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9A31" id="Text Box 108" o:spid="_x0000_s1034" type="#_x0000_t202" style="position:absolute;left:0;text-align:left;margin-left:242.6pt;margin-top:83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" fillcolor="#228f9d" strokecolor="#228f9d">
                <v:textbox inset="0,0,0,0">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C25476" w:rsidRPr="00014D96">
        <w:rPr>
          <w:noProof/>
          <w:color w:val="FF0000"/>
        </w:rPr>
        <mc:AlternateContent>
          <mc:Choice Requires="wps">
            <w:drawing>
              <wp:anchor distT="0" distB="0" distL="114300" distR="114300" simplePos="0" relativeHeight="251664384" behindDoc="0" locked="0" layoutInCell="1" allowOverlap="1" wp14:anchorId="3E0A5333" wp14:editId="343673A5">
                <wp:simplePos x="0" y="0"/>
                <wp:positionH relativeFrom="column">
                  <wp:posOffset>3277707</wp:posOffset>
                </wp:positionH>
                <wp:positionV relativeFrom="paragraph">
                  <wp:posOffset>994410</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E177" w14:textId="3F3DFE0A" w:rsidR="00F1218E" w:rsidRPr="00BA378F" w:rsidRDefault="00F1218E" w:rsidP="00F1218E">
                            <w:pPr>
                              <w:rPr>
                                <w:rFonts w:ascii="HGS創英角ｺﾞｼｯｸUB" w:eastAsia="HGS創英角ｺﾞｼｯｸUB" w:hAnsi="HGS創英角ｺﾞｼｯｸUB"/>
                                <w:color w:val="00B9D2"/>
                                <w:sz w:val="30"/>
                                <w:szCs w:val="30"/>
                              </w:rPr>
                            </w:pPr>
                            <w:r w:rsidRPr="003B34FD">
                              <w:rPr>
                                <w:rFonts w:ascii="HGS創英角ｺﾞｼｯｸUB" w:eastAsia="HGS創英角ｺﾞｼｯｸUB" w:hAnsi="HGS創英角ｺﾞｼｯｸUB" w:cs="ShinGoPro-Medium" w:hint="eastAsia"/>
                                <w:color w:val="228F9D"/>
                                <w:kern w:val="0"/>
                                <w:sz w:val="30"/>
                                <w:szCs w:val="30"/>
                              </w:rPr>
                              <w:t>令和</w:t>
                            </w:r>
                            <w:r w:rsidR="000D6A34" w:rsidRPr="003B34FD">
                              <w:rPr>
                                <w:rFonts w:ascii="HGS創英角ｺﾞｼｯｸUB" w:eastAsia="HGS創英角ｺﾞｼｯｸUB" w:hAnsi="HGS創英角ｺﾞｼｯｸUB" w:cs="ShinGoPro-Medium" w:hint="eastAsia"/>
                                <w:color w:val="228F9D"/>
                                <w:kern w:val="0"/>
                                <w:sz w:val="30"/>
                                <w:szCs w:val="30"/>
                              </w:rPr>
                              <w:t>７</w:t>
                            </w:r>
                            <w:r w:rsidRPr="003B34FD">
                              <w:rPr>
                                <w:rFonts w:ascii="HGS創英角ｺﾞｼｯｸUB" w:eastAsia="HGS創英角ｺﾞｼｯｸUB" w:hAnsi="HGS創英角ｺﾞｼｯｸUB" w:cs="ShinGoPro-Medium" w:hint="eastAsia"/>
                                <w:color w:val="228F9D"/>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A5333" id="Text Box 107" o:spid="_x0000_s1035" type="#_x0000_t202" style="position:absolute;left:0;text-align:left;margin-left:258.1pt;margin-top:78.3pt;width:293.5pt;height:27.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" filled="f" stroked="f">
                <v:textbox style="mso-fit-shape-to-text:t">
                  <w:txbxContent>
                    <w:p w14:paraId="440DE177" w14:textId="3F3DFE0A" w:rsidR="00F1218E" w:rsidRPr="00BA378F" w:rsidRDefault="00F1218E" w:rsidP="00F1218E">
                      <w:pPr>
                        <w:rPr>
                          <w:rFonts w:ascii="HGS創英角ｺﾞｼｯｸUB" w:eastAsia="HGS創英角ｺﾞｼｯｸUB" w:hAnsi="HGS創英角ｺﾞｼｯｸUB"/>
                          <w:color w:val="00B9D2"/>
                          <w:sz w:val="30"/>
                          <w:szCs w:val="30"/>
                        </w:rPr>
                      </w:pPr>
                      <w:r w:rsidRPr="003B34FD">
                        <w:rPr>
                          <w:rFonts w:ascii="HGS創英角ｺﾞｼｯｸUB" w:eastAsia="HGS創英角ｺﾞｼｯｸUB" w:hAnsi="HGS創英角ｺﾞｼｯｸUB" w:cs="ShinGoPro-Medium" w:hint="eastAsia"/>
                          <w:color w:val="228F9D"/>
                          <w:kern w:val="0"/>
                          <w:sz w:val="30"/>
                          <w:szCs w:val="30"/>
                        </w:rPr>
                        <w:t>令和</w:t>
                      </w:r>
                      <w:r w:rsidR="000D6A34" w:rsidRPr="003B34FD">
                        <w:rPr>
                          <w:rFonts w:ascii="HGS創英角ｺﾞｼｯｸUB" w:eastAsia="HGS創英角ｺﾞｼｯｸUB" w:hAnsi="HGS創英角ｺﾞｼｯｸUB" w:cs="ShinGoPro-Medium" w:hint="eastAsia"/>
                          <w:color w:val="228F9D"/>
                          <w:kern w:val="0"/>
                          <w:sz w:val="30"/>
                          <w:szCs w:val="30"/>
                        </w:rPr>
                        <w:t>７</w:t>
                      </w:r>
                      <w:r w:rsidRPr="003B34FD">
                        <w:rPr>
                          <w:rFonts w:ascii="HGS創英角ｺﾞｼｯｸUB" w:eastAsia="HGS創英角ｺﾞｼｯｸUB" w:hAnsi="HGS創英角ｺﾞｼｯｸUB" w:cs="ShinGoPro-Medium" w:hint="eastAsia"/>
                          <w:color w:val="228F9D"/>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A129C9">
        <w:rPr>
          <w:rFonts w:ascii="ＭＳ ゴシック" w:eastAsia="ＭＳ ゴシック" w:hAnsi="ＭＳ ゴシック"/>
          <w:noProof/>
          <w:color w:val="FF0000"/>
          <w:sz w:val="24"/>
          <w:szCs w:val="24"/>
        </w:rPr>
        <w:drawing>
          <wp:inline distT="0" distB="0" distL="0" distR="0" wp14:anchorId="2F35F706" wp14:editId="67A827D9">
            <wp:extent cx="7214188" cy="10191750"/>
            <wp:effectExtent l="0" t="0" r="6350" b="0"/>
            <wp:docPr id="2013629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9478"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4188" cy="10191750"/>
                    </a:xfrm>
                    <a:prstGeom prst="rect">
                      <a:avLst/>
                    </a:prstGeom>
                  </pic:spPr>
                </pic:pic>
              </a:graphicData>
            </a:graphic>
          </wp:inline>
        </w:drawing>
      </w:r>
    </w:p>
    <w:p w14:paraId="4CE18A21" w14:textId="77777777" w:rsidR="00F1218E" w:rsidRPr="00014D96" w:rsidRDefault="00F1218E" w:rsidP="00F1218E">
      <w:pPr>
        <w:rPr>
          <w:color w:val="FF0000"/>
        </w:rPr>
        <w:sectPr w:rsidR="00F1218E" w:rsidRPr="00014D96" w:rsidSect="00247439">
          <w:footerReference w:type="default" r:id="rId14"/>
          <w:pgSz w:w="11907" w:h="16839" w:code="9"/>
          <w:pgMar w:top="1418" w:right="1304" w:bottom="1418" w:left="1304" w:header="680" w:footer="851" w:gutter="0"/>
          <w:pgNumType w:start="1"/>
          <w:cols w:space="425"/>
          <w:docGrid w:type="lines" w:linePitch="409" w:charSpace="22118"/>
        </w:sectPr>
      </w:pPr>
    </w:p>
    <w:p w14:paraId="037D01FD" w14:textId="7283786C" w:rsidR="00F1218E" w:rsidRPr="00014D96" w:rsidRDefault="00046B6D" w:rsidP="00F1218E">
      <w:pPr>
        <w:pStyle w:val="af9"/>
        <w:rPr>
          <w:color w:val="FF0000"/>
        </w:rPr>
      </w:pPr>
      <w:r>
        <w:rPr>
          <w:noProof/>
          <w:color w:val="FF0000"/>
        </w:rPr>
        <w:lastRenderedPageBreak/>
        <w:drawing>
          <wp:inline distT="0" distB="0" distL="0" distR="0" wp14:anchorId="38AFBB73" wp14:editId="00C27A7E">
            <wp:extent cx="6120396" cy="935738"/>
            <wp:effectExtent l="0" t="0" r="0" b="0"/>
            <wp:docPr id="3887256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5667" name="図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659264" behindDoc="0" locked="0" layoutInCell="1" allowOverlap="1" wp14:anchorId="3B94FBFF" wp14:editId="7E7C1F01">
                <wp:simplePos x="0" y="0"/>
                <wp:positionH relativeFrom="column">
                  <wp:posOffset>428625</wp:posOffset>
                </wp:positionH>
                <wp:positionV relativeFrom="paragraph">
                  <wp:posOffset>248285</wp:posOffset>
                </wp:positionV>
                <wp:extent cx="4534535" cy="542925"/>
                <wp:effectExtent l="0" t="1905" r="3175" b="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64A6" w14:textId="2017A322"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w:t>
                            </w:r>
                            <w:r w:rsidR="00E7113F">
                              <w:rPr>
                                <w:rFonts w:ascii="HGS創英角ｺﾞｼｯｸUB" w:eastAsia="HGS創英角ｺﾞｼｯｸUB" w:hAnsi="HGS創英角ｺﾞｼｯｸUB" w:hint="eastAsia"/>
                                <w:bCs/>
                                <w:color w:val="F2F2F2"/>
                                <w:sz w:val="40"/>
                                <w:szCs w:val="40"/>
                              </w:rPr>
                              <w:t>７</w:t>
                            </w:r>
                            <w:r w:rsidRPr="006826BC">
                              <w:rPr>
                                <w:rFonts w:ascii="HGS創英角ｺﾞｼｯｸUB" w:eastAsia="HGS創英角ｺﾞｼｯｸUB" w:hAnsi="HGS創英角ｺﾞｼｯｸUB" w:hint="eastAsia"/>
                                <w:bCs/>
                                <w:color w:val="F2F2F2"/>
                                <w:sz w:val="40"/>
                                <w:szCs w:val="40"/>
                              </w:rPr>
                              <w:t>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4FBFF" id="テキスト ボックス 4" o:spid="_x0000_s1036" type="#_x0000_t202" style="position:absolute;margin-left:33.75pt;margin-top:19.55pt;width:357.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hU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0sOiWpKqI6sB2GyEFuegxbwlxQD26eQ9HOv0EjRfXTck+i1OcA5&#10;KOdAOc1PC6kDSjFtbsPkyr1H27SMPY3CwQ13rrZJ1IXHiTGbImk9GTi67s99unX5zXa/AQ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8bRhU4gEAAK4DAAAOAAAAAAAAAAAAAAAAAC4CAABkcnMvZTJvRG9jLnhtbFBLAQIt&#10;ABQABgAIAAAAIQAR7ZTn3wAAAAkBAAAPAAAAAAAAAAAAAAAAADwEAABkcnMvZG93bnJldi54bWxQ&#10;SwUGAAAAAAQABADzAAAASAUAAAAA&#10;" filled="f" stroked="f">
                <o:lock v:ext="edit" aspectratio="t"/>
                <v:textbox inset="0,0,0,0">
                  <w:txbxContent>
                    <w:p w14:paraId="638F64A6" w14:textId="2017A322"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w:t>
                      </w:r>
                      <w:r w:rsidR="00E7113F">
                        <w:rPr>
                          <w:rFonts w:ascii="HGS創英角ｺﾞｼｯｸUB" w:eastAsia="HGS創英角ｺﾞｼｯｸUB" w:hAnsi="HGS創英角ｺﾞｼｯｸUB" w:hint="eastAsia"/>
                          <w:bCs/>
                          <w:color w:val="F2F2F2"/>
                          <w:sz w:val="40"/>
                          <w:szCs w:val="40"/>
                        </w:rPr>
                        <w:t>７</w:t>
                      </w:r>
                      <w:r w:rsidRPr="006826BC">
                        <w:rPr>
                          <w:rFonts w:ascii="HGS創英角ｺﾞｼｯｸUB" w:eastAsia="HGS創英角ｺﾞｼｯｸUB" w:hAnsi="HGS創英角ｺﾞｼｯｸUB" w:hint="eastAsia"/>
                          <w:bCs/>
                          <w:color w:val="F2F2F2"/>
                          <w:sz w:val="40"/>
                          <w:szCs w:val="40"/>
                        </w:rPr>
                        <w:t>年度税制改正の概要</w:t>
                      </w:r>
                    </w:p>
                  </w:txbxContent>
                </v:textbox>
              </v:shape>
            </w:pict>
          </mc:Fallback>
        </mc:AlternateContent>
      </w:r>
    </w:p>
    <w:p w14:paraId="7965179E" w14:textId="121DD997" w:rsidR="00392C13" w:rsidRPr="00543171" w:rsidRDefault="00392C13" w:rsidP="00392C13">
      <w:pPr>
        <w:ind w:firstLineChars="100" w:firstLine="210"/>
      </w:pPr>
      <w:r w:rsidRPr="00543171">
        <w:rPr>
          <w:rFonts w:hint="eastAsia"/>
        </w:rPr>
        <w:t>日本経済は、長きにわたって続いてきたデフレから脱却し、むしろインフレともいえる状況に突入しました。企業収益は過去最高、設備投資額も過去最大規模を記録しており、明るい兆しが現れていることは確かです。しかしながら、物価の上昇に対して賃上げが追いついておらず、国民一人一人が賃金・所得の増加という形で豊かさを実感できていない状況です。</w:t>
      </w:r>
    </w:p>
    <w:p w14:paraId="4157C8A1" w14:textId="712A23DE" w:rsidR="00392C13" w:rsidRPr="00543171" w:rsidRDefault="00392C13" w:rsidP="00392C13">
      <w:pPr>
        <w:ind w:firstLineChars="100" w:firstLine="210"/>
      </w:pPr>
      <w:r w:rsidRPr="00543171">
        <w:rPr>
          <w:rFonts w:hint="eastAsia"/>
        </w:rPr>
        <w:t>そこで今回の令和</w:t>
      </w:r>
      <w:r w:rsidR="00543171">
        <w:rPr>
          <w:rFonts w:hint="eastAsia"/>
        </w:rPr>
        <w:t>7</w:t>
      </w:r>
      <w:r w:rsidRPr="00543171">
        <w:rPr>
          <w:rFonts w:hint="eastAsia"/>
        </w:rPr>
        <w:t>年度税制改正は、「賃上げと投資が牽引する成長型経済」への移行に対応し、またそれを更に発展させていくための税制改正を最重点のテーマとし、企業収益及び個人所得を向上させ、需要（消費）を拡大するための施策や、少子高齢化、働き方やライフコースの多様化、経済活動のグローバル化・デジタル化といった経済社会の様々な構造変化に対応するための施策が盛り込まれました。</w:t>
      </w:r>
    </w:p>
    <w:p w14:paraId="5486D067" w14:textId="77777777" w:rsidR="005D7EFC" w:rsidRDefault="005D7EFC" w:rsidP="005E4642">
      <w:pPr>
        <w:rPr>
          <w:rFonts w:hAnsi="ＭＳ 明朝"/>
          <w:color w:val="FF0000"/>
        </w:rPr>
      </w:pPr>
    </w:p>
    <w:p w14:paraId="19EE00AC" w14:textId="08F763CE" w:rsidR="005E4642" w:rsidRPr="00601926" w:rsidRDefault="005E4642" w:rsidP="005E4642">
      <w:pPr>
        <w:rPr>
          <w:color w:val="228F9D"/>
        </w:rPr>
      </w:pPr>
      <w:r w:rsidRPr="00601926">
        <w:rPr>
          <w:rFonts w:ascii="HGP創英角ｺﾞｼｯｸUB" w:eastAsia="HGS創英角ｺﾞｼｯｸUB" w:hAnsi="HGP創英角ｺﾞｼｯｸUB" w:hint="eastAsia"/>
          <w:color w:val="228F9D"/>
          <w:sz w:val="26"/>
        </w:rPr>
        <w:t>（１）</w:t>
      </w:r>
      <w:r w:rsidR="00392C13" w:rsidRPr="00601926">
        <w:rPr>
          <w:rFonts w:ascii="HGP創英角ｺﾞｼｯｸUB" w:eastAsia="HGS創英角ｺﾞｼｯｸUB" w:hAnsi="HGP創英角ｺﾞｼｯｸUB" w:hint="eastAsia"/>
          <w:color w:val="228F9D"/>
          <w:sz w:val="26"/>
        </w:rPr>
        <w:t>成長型経済への移行</w:t>
      </w:r>
    </w:p>
    <w:p w14:paraId="46C1C9B0" w14:textId="29E38CFD" w:rsidR="00392C13" w:rsidRPr="00543171" w:rsidRDefault="00392C13" w:rsidP="00392C13">
      <w:pPr>
        <w:ind w:firstLineChars="100" w:firstLine="210"/>
      </w:pPr>
      <w:r w:rsidRPr="00543171">
        <w:rPr>
          <w:rFonts w:hint="eastAsia"/>
        </w:rPr>
        <w:t>所得税は、基礎控除の額が定額であることにより、物価が上昇すると実質的な税負担が増えるという課題があります。デフレ経済下ではこうした問題が顕在化することはありませんでしたが、現在は物価が上昇傾向にあるため、多くの納税者が税負担の重さを実感している状況です。そこで今回の改正では、所得税の基礎控除の額が現行の最高48万円から最高58万円に引き上げられることになりました。また、現下の厳しい人手不足の状況において、特に大学生のアルバイトの就業調整について、税制が一因となっているとの指摘があります。そこで、大学生年代の子等の合計所得金額が 85 万円を超えた場合でも親等が受けられる控除の額が段階的に逓減する仕組みが導入されることになりました。</w:t>
      </w:r>
    </w:p>
    <w:p w14:paraId="13FDD497" w14:textId="77777777" w:rsidR="00F1218E" w:rsidRPr="000D6A34" w:rsidRDefault="00F1218E" w:rsidP="00F1218E">
      <w:pPr>
        <w:rPr>
          <w:rFonts w:ascii="HGP創英角ｺﾞｼｯｸUB" w:eastAsia="HGS創英角ｺﾞｼｯｸUB" w:hAnsi="HGP創英角ｺﾞｼｯｸUB"/>
          <w:color w:val="FF0000"/>
          <w:sz w:val="26"/>
          <w:szCs w:val="24"/>
        </w:rPr>
      </w:pPr>
    </w:p>
    <w:p w14:paraId="7E26ABFA" w14:textId="3970FE79" w:rsidR="005E4642" w:rsidRPr="00601926" w:rsidRDefault="005E4642" w:rsidP="005E4642">
      <w:pPr>
        <w:rPr>
          <w:color w:val="228F9D"/>
        </w:rPr>
      </w:pPr>
      <w:r w:rsidRPr="00601926">
        <w:rPr>
          <w:rFonts w:ascii="HGP創英角ｺﾞｼｯｸUB" w:eastAsia="HGS創英角ｺﾞｼｯｸUB" w:hAnsi="HGP創英角ｺﾞｼｯｸUB" w:hint="eastAsia"/>
          <w:color w:val="228F9D"/>
          <w:sz w:val="26"/>
        </w:rPr>
        <w:t>（２）</w:t>
      </w:r>
      <w:r w:rsidR="00392C13" w:rsidRPr="00601926">
        <w:rPr>
          <w:rFonts w:ascii="HGP創英角ｺﾞｼｯｸUB" w:eastAsia="HGS創英角ｺﾞｼｯｸUB" w:hAnsi="HGP創英角ｺﾞｼｯｸUB" w:hint="eastAsia"/>
          <w:color w:val="228F9D"/>
          <w:sz w:val="26"/>
        </w:rPr>
        <w:t>地方創生や活力ある地域経済の実現</w:t>
      </w:r>
    </w:p>
    <w:p w14:paraId="18ABCB89" w14:textId="0DF6A00B" w:rsidR="00392C13" w:rsidRPr="00543171" w:rsidRDefault="00392C13" w:rsidP="00392C13">
      <w:pPr>
        <w:ind w:firstLineChars="100" w:firstLine="210"/>
      </w:pPr>
      <w:r w:rsidRPr="00543171">
        <w:rPr>
          <w:rFonts w:hint="eastAsia"/>
        </w:rPr>
        <w:t>中小企業は、雇用の</w:t>
      </w:r>
      <w:r w:rsidR="00543171" w:rsidRPr="00543171">
        <w:rPr>
          <w:rFonts w:hint="eastAsia"/>
        </w:rPr>
        <w:t>7</w:t>
      </w:r>
      <w:r w:rsidRPr="00543171">
        <w:rPr>
          <w:rFonts w:hint="eastAsia"/>
        </w:rPr>
        <w:t>割を抱える、わが国にとって重要な経済主体です。その中でも特に、売上高100 億円を超えるような企業は、輸出や海外展開等により域外需要を獲得するとともに、域内調達により新たな需要を創出する地域の中核となる存在であることから、そうした企業を育成することが、地域経済に好循環を生み出していく鍵となります。そこで今回の改正では、成長意欲の高い中小企業が思い切った設備投資を行うことができるよう、中小企業経営強化税制が拡充されます。一方で、中小企業の800万円までの所得に適用される軽減税率の特例は、リーマン・ショックの際の経済対策として講じられた制度であることから、極めて所得が高い中小企業を適用対象から除外し、「次の適用期限の到来時に改めて検討する」こととされました。また、中小企業の円滑な世代交代を促進するために創設された「法人版事業承継税制の特例措置」については、「極めて異例の時限措置であることを踏まえ、適用期限は今後とも延長しない」ということが改めて明記されています。</w:t>
      </w:r>
    </w:p>
    <w:p w14:paraId="79399B8A" w14:textId="77777777" w:rsidR="00392C13" w:rsidRDefault="00392C13" w:rsidP="00392C13">
      <w:pPr>
        <w:rPr>
          <w:color w:val="FF0000"/>
        </w:rPr>
      </w:pPr>
    </w:p>
    <w:p w14:paraId="4D7FEA76" w14:textId="77777777" w:rsidR="00392C13" w:rsidRPr="00392C13" w:rsidRDefault="00392C13" w:rsidP="005E4642">
      <w:pPr>
        <w:rPr>
          <w:color w:val="FF0000"/>
        </w:rPr>
      </w:pPr>
    </w:p>
    <w:p w14:paraId="6684397A" w14:textId="77777777" w:rsidR="005E4642" w:rsidRPr="00601926" w:rsidRDefault="005E4642" w:rsidP="005E4642">
      <w:pPr>
        <w:rPr>
          <w:color w:val="228F9D"/>
        </w:rPr>
      </w:pPr>
      <w:r w:rsidRPr="00601926">
        <w:rPr>
          <w:rFonts w:ascii="HGP創英角ｺﾞｼｯｸUB" w:eastAsia="HGS創英角ｺﾞｼｯｸUB" w:hAnsi="HGP創英角ｺﾞｼｯｸUB" w:hint="eastAsia"/>
          <w:color w:val="228F9D"/>
          <w:sz w:val="26"/>
        </w:rPr>
        <w:lastRenderedPageBreak/>
        <w:t>（３）経済社会の構造変化を踏まえた税制の見直し</w:t>
      </w:r>
    </w:p>
    <w:p w14:paraId="799DEFBC" w14:textId="6B0C211C" w:rsidR="005E4642" w:rsidRPr="00543171" w:rsidRDefault="005E4642" w:rsidP="00392C13">
      <w:pPr>
        <w:ind w:firstLineChars="100" w:firstLine="210"/>
      </w:pPr>
      <w:r w:rsidRPr="00543171">
        <w:rPr>
          <w:rFonts w:hint="eastAsia"/>
        </w:rPr>
        <w:t>子育て世帯は、安全・快適な住宅の確保や、こどもを扶養する者に万が一のことがあった際のリスクへの備えなど、様々な問題を抱えています。そうした子育て世帯を税制からも支援するため、</w:t>
      </w:r>
      <w:r w:rsidR="00392C13" w:rsidRPr="00543171">
        <w:rPr>
          <w:rFonts w:hint="eastAsia"/>
        </w:rPr>
        <w:t>前回の令和6年度税制改正では</w:t>
      </w:r>
      <w:r w:rsidRPr="00543171">
        <w:rPr>
          <w:rFonts w:hint="eastAsia"/>
        </w:rPr>
        <w:t>「住宅ローン控除」や「所得税の生命保険料控除」が</w:t>
      </w:r>
      <w:r w:rsidR="00392C13" w:rsidRPr="00543171">
        <w:rPr>
          <w:rFonts w:hint="eastAsia"/>
        </w:rPr>
        <w:t>、</w:t>
      </w:r>
      <w:r w:rsidR="00543171">
        <w:rPr>
          <w:rFonts w:hint="eastAsia"/>
        </w:rPr>
        <w:t>1</w:t>
      </w:r>
      <w:r w:rsidR="00392C13" w:rsidRPr="00543171">
        <w:rPr>
          <w:rFonts w:hint="eastAsia"/>
        </w:rPr>
        <w:t>年間の時限措置として</w:t>
      </w:r>
      <w:r w:rsidRPr="00543171">
        <w:rPr>
          <w:rFonts w:hint="eastAsia"/>
        </w:rPr>
        <w:t>拡充さ</w:t>
      </w:r>
      <w:r w:rsidR="00392C13" w:rsidRPr="00543171">
        <w:rPr>
          <w:rFonts w:hint="eastAsia"/>
        </w:rPr>
        <w:t>れ</w:t>
      </w:r>
      <w:r w:rsidRPr="00543171">
        <w:rPr>
          <w:rFonts w:hint="eastAsia"/>
        </w:rPr>
        <w:t>ました。</w:t>
      </w:r>
      <w:r w:rsidR="00392C13" w:rsidRPr="00543171">
        <w:rPr>
          <w:rFonts w:hint="eastAsia"/>
        </w:rPr>
        <w:t>これらは本来であれば終了するところですが、引き続き子育て世代を支援するという観点から、令和</w:t>
      </w:r>
      <w:r w:rsidR="00543171">
        <w:rPr>
          <w:rFonts w:hint="eastAsia"/>
        </w:rPr>
        <w:t>7</w:t>
      </w:r>
      <w:r w:rsidR="00392C13" w:rsidRPr="00543171">
        <w:rPr>
          <w:rFonts w:hint="eastAsia"/>
        </w:rPr>
        <w:t>年限りの措置として延長されることになりました。</w:t>
      </w:r>
    </w:p>
    <w:p w14:paraId="3B02E726" w14:textId="31322E46" w:rsidR="005E4642" w:rsidRPr="00543171" w:rsidRDefault="005E4642" w:rsidP="00392C13">
      <w:r w:rsidRPr="00543171">
        <w:rPr>
          <w:rFonts w:hint="eastAsia"/>
        </w:rPr>
        <w:t xml:space="preserve">　また、</w:t>
      </w:r>
      <w:r w:rsidR="00392C13" w:rsidRPr="00543171">
        <w:rPr>
          <w:rFonts w:hint="eastAsia"/>
        </w:rPr>
        <w:t>豊かな老後生活に向けて、公的年金を補完し、老後に向けた資産形成を支援するという私的年金の役割を踏まえ、確定拠出年金の拠出限度額が大きく引き上げられます。一方で、退職所得課税については「勤続年数が 20 年を超えると１年あたりの退職所得控除額が増加する仕組みが転職の増加等の働き方の多様化に対応していない」ことが大綱の中で指摘されており、今回の改正でこそ実現はしなかったものの、今後は制度の見直しに向けて厳しい議論が行われると予想されます。</w:t>
      </w:r>
    </w:p>
    <w:p w14:paraId="3E6E5BF2" w14:textId="77777777" w:rsidR="00D517FD" w:rsidRPr="005E4642" w:rsidRDefault="00D517FD" w:rsidP="00F1218E">
      <w:pPr>
        <w:ind w:firstLineChars="100" w:firstLine="210"/>
        <w:rPr>
          <w:rFonts w:hAnsi="ＭＳ 明朝"/>
          <w:color w:val="FF0000"/>
        </w:rPr>
      </w:pPr>
    </w:p>
    <w:p w14:paraId="32F17EC3" w14:textId="3BA0CF35" w:rsidR="005E4642" w:rsidRPr="00601926" w:rsidRDefault="005E4642" w:rsidP="005E4642">
      <w:pPr>
        <w:rPr>
          <w:color w:val="228F9D"/>
        </w:rPr>
      </w:pPr>
      <w:r w:rsidRPr="00601926">
        <w:rPr>
          <w:rFonts w:ascii="HGP創英角ｺﾞｼｯｸUB" w:eastAsia="HGS創英角ｺﾞｼｯｸUB" w:hAnsi="HGP創英角ｺﾞｼｯｸUB" w:hint="eastAsia"/>
          <w:color w:val="228F9D"/>
          <w:sz w:val="26"/>
        </w:rPr>
        <w:t>（４）</w:t>
      </w:r>
      <w:r w:rsidR="00392C13" w:rsidRPr="00601926">
        <w:rPr>
          <w:rFonts w:ascii="HGP創英角ｺﾞｼｯｸUB" w:eastAsia="HGS創英角ｺﾞｼｯｸUB" w:hAnsi="HGP創英角ｺﾞｼｯｸUB" w:hint="eastAsia"/>
          <w:color w:val="228F9D"/>
          <w:sz w:val="26"/>
        </w:rPr>
        <w:t>防衛力強化に係る財源確保のための税制措置</w:t>
      </w:r>
    </w:p>
    <w:p w14:paraId="6B3FFAFE" w14:textId="61FB6EAD" w:rsidR="005E4642" w:rsidRPr="00543171" w:rsidRDefault="00392C13" w:rsidP="00392C13">
      <w:pPr>
        <w:ind w:firstLineChars="100" w:firstLine="210"/>
      </w:pPr>
      <w:r w:rsidRPr="00543171">
        <w:rPr>
          <w:rFonts w:hint="eastAsia"/>
        </w:rPr>
        <w:t>わが国の防衛力の抜本的な強化を行うために安定的な財源を確保するという観点から、防衛力強化に係る財源確保のための税制措置として、法人税額に対し、税率</w:t>
      </w:r>
      <w:r w:rsidR="00543171" w:rsidRPr="00543171">
        <w:rPr>
          <w:rFonts w:hint="eastAsia"/>
        </w:rPr>
        <w:t>4</w:t>
      </w:r>
      <w:r w:rsidRPr="00543171">
        <w:rPr>
          <w:rFonts w:hint="eastAsia"/>
        </w:rPr>
        <w:t>％の「防衛特別法人税（仮称）」が課税されることになりました。一方で所得税については、「令和</w:t>
      </w:r>
      <w:r w:rsidR="00543171" w:rsidRPr="00543171">
        <w:rPr>
          <w:rFonts w:hint="eastAsia"/>
        </w:rPr>
        <w:t>5</w:t>
      </w:r>
      <w:r w:rsidRPr="00543171">
        <w:rPr>
          <w:rFonts w:hint="eastAsia"/>
        </w:rPr>
        <w:t>年度税制改正大綱等の基本的方向性を踏まえつつ、いわゆる『103 万円の壁』の引上げ等の影響も勘案しながら、引き続き検討する」と記載されるにとどまりました。</w:t>
      </w:r>
    </w:p>
    <w:p w14:paraId="037266C4" w14:textId="4051DE26" w:rsidR="005E4642" w:rsidRPr="00392C13" w:rsidRDefault="005E4642" w:rsidP="00813125">
      <w:pPr>
        <w:ind w:firstLineChars="100" w:firstLine="210"/>
      </w:pPr>
    </w:p>
    <w:p w14:paraId="7DD69263" w14:textId="38C2DC66" w:rsidR="005E4642" w:rsidRDefault="005E4642" w:rsidP="00813125">
      <w:pPr>
        <w:ind w:firstLineChars="100" w:firstLine="210"/>
      </w:pPr>
    </w:p>
    <w:p w14:paraId="39119BFF" w14:textId="51F2A5D1" w:rsidR="005E4642" w:rsidRDefault="005E4642" w:rsidP="00813125">
      <w:pPr>
        <w:ind w:firstLineChars="100" w:firstLine="210"/>
      </w:pPr>
    </w:p>
    <w:p w14:paraId="01765DB7" w14:textId="669EA8A2" w:rsidR="005E4642" w:rsidRDefault="005E4642" w:rsidP="00813125">
      <w:pPr>
        <w:ind w:firstLineChars="100" w:firstLine="210"/>
      </w:pPr>
    </w:p>
    <w:p w14:paraId="59EE058E" w14:textId="3913B2FD" w:rsidR="005E4642" w:rsidRDefault="005E4642" w:rsidP="00813125">
      <w:pPr>
        <w:ind w:firstLineChars="100" w:firstLine="210"/>
      </w:pPr>
    </w:p>
    <w:p w14:paraId="18455E03" w14:textId="30356CC3" w:rsidR="005E4642" w:rsidRDefault="005E4642" w:rsidP="00813125">
      <w:pPr>
        <w:ind w:firstLineChars="100" w:firstLine="210"/>
      </w:pPr>
    </w:p>
    <w:p w14:paraId="4B5E51D8" w14:textId="77777777" w:rsidR="005E4642" w:rsidRDefault="005E4642" w:rsidP="00813125">
      <w:pPr>
        <w:ind w:firstLineChars="100" w:firstLine="210"/>
      </w:pPr>
    </w:p>
    <w:p w14:paraId="706585B6" w14:textId="77777777" w:rsidR="005E4642" w:rsidRDefault="005E4642" w:rsidP="00813125">
      <w:pPr>
        <w:ind w:firstLineChars="100" w:firstLine="210"/>
      </w:pPr>
    </w:p>
    <w:p w14:paraId="096D267D" w14:textId="77777777" w:rsidR="00204BD3" w:rsidRDefault="00204BD3" w:rsidP="00813125">
      <w:pPr>
        <w:ind w:firstLineChars="100" w:firstLine="210"/>
      </w:pPr>
    </w:p>
    <w:p w14:paraId="5FBE31AE" w14:textId="77777777" w:rsidR="00F36197" w:rsidRDefault="00F36197" w:rsidP="00813125">
      <w:pPr>
        <w:ind w:firstLineChars="100" w:firstLine="210"/>
      </w:pPr>
    </w:p>
    <w:p w14:paraId="313BF224" w14:textId="77777777" w:rsidR="00204BD3" w:rsidRDefault="00204BD3" w:rsidP="00813125">
      <w:pPr>
        <w:ind w:firstLineChars="100" w:firstLine="210"/>
      </w:pPr>
    </w:p>
    <w:p w14:paraId="1CF65A19" w14:textId="77777777" w:rsidR="00204BD3" w:rsidRDefault="00204BD3" w:rsidP="00813125">
      <w:pPr>
        <w:ind w:firstLineChars="100" w:firstLine="210"/>
      </w:pPr>
    </w:p>
    <w:p w14:paraId="27D1B200" w14:textId="77777777" w:rsidR="00204BD3" w:rsidRDefault="00204BD3" w:rsidP="00813125">
      <w:pPr>
        <w:ind w:firstLineChars="100" w:firstLine="210"/>
      </w:pPr>
    </w:p>
    <w:p w14:paraId="33B31F1D" w14:textId="77777777" w:rsidR="00204BD3" w:rsidRDefault="00204BD3" w:rsidP="00813125">
      <w:pPr>
        <w:ind w:firstLineChars="100" w:firstLine="210"/>
      </w:pPr>
    </w:p>
    <w:p w14:paraId="1E2AE506" w14:textId="586BA4A5" w:rsidR="009F3AE1" w:rsidRDefault="009F3AE1" w:rsidP="00F1218E">
      <w:pPr>
        <w:pStyle w:val="af9"/>
        <w:rPr>
          <w:noProof/>
          <w:color w:val="FF0000"/>
        </w:rPr>
      </w:pPr>
    </w:p>
    <w:p w14:paraId="2ADBB193" w14:textId="77777777" w:rsidR="009F3AE1" w:rsidRDefault="009F3AE1" w:rsidP="00F1218E">
      <w:pPr>
        <w:pStyle w:val="af9"/>
        <w:rPr>
          <w:noProof/>
          <w:color w:val="FF0000"/>
        </w:rPr>
      </w:pPr>
    </w:p>
    <w:p w14:paraId="76292BE6" w14:textId="3FA6AC60" w:rsidR="00F1218E" w:rsidRPr="00014D96" w:rsidRDefault="00046B6D" w:rsidP="00F1218E">
      <w:pPr>
        <w:pStyle w:val="af9"/>
        <w:rPr>
          <w:color w:val="FF0000"/>
        </w:rPr>
      </w:pPr>
      <w:r>
        <w:rPr>
          <w:noProof/>
          <w:color w:val="FF0000"/>
        </w:rPr>
        <w:lastRenderedPageBreak/>
        <w:drawing>
          <wp:inline distT="0" distB="0" distL="0" distR="0" wp14:anchorId="782FC60C" wp14:editId="12A58DD1">
            <wp:extent cx="6120396" cy="935738"/>
            <wp:effectExtent l="0" t="0" r="0" b="0"/>
            <wp:docPr id="102955684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6840" name="図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671552" behindDoc="0" locked="0" layoutInCell="1" allowOverlap="1" wp14:anchorId="62D0FE79" wp14:editId="25D9E64D">
                <wp:simplePos x="0" y="0"/>
                <wp:positionH relativeFrom="column">
                  <wp:posOffset>428625</wp:posOffset>
                </wp:positionH>
                <wp:positionV relativeFrom="paragraph">
                  <wp:posOffset>248285</wp:posOffset>
                </wp:positionV>
                <wp:extent cx="4534535" cy="542925"/>
                <wp:effectExtent l="0" t="1905" r="3175" b="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2D04"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0FE79" id="_x0000_s1037" type="#_x0000_t202" style="position:absolute;margin-left:33.75pt;margin-top:19.55pt;width:357.0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PI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0vaopoSqiPrQZgsxJbnoAX8JcXA9ikk/dwrNFJ0Hx33JHptDnAO&#10;yjlQTvPTQuqAUkyb2zC5cu/RNi1jT6NwcMOdq20SdeFxYsymSFpPBo6u+3Ofbl1+s91vAA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AdVkPI4gEAAK4DAAAOAAAAAAAAAAAAAAAAAC4CAABkcnMvZTJvRG9jLnhtbFBLAQIt&#10;ABQABgAIAAAAIQAR7ZTn3wAAAAkBAAAPAAAAAAAAAAAAAAAAADwEAABkcnMvZG93bnJldi54bWxQ&#10;SwUGAAAAAAQABADzAAAASAUAAAAA&#10;" filled="f" stroked="f">
                <o:lock v:ext="edit" aspectratio="t"/>
                <v:textbox inset="0,0,0,0">
                  <w:txbxContent>
                    <w:p w14:paraId="0F152D04"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v:textbox>
              </v:shape>
            </w:pict>
          </mc:Fallback>
        </mc:AlternateContent>
      </w:r>
    </w:p>
    <w:p w14:paraId="0A0F5BF7" w14:textId="77777777" w:rsidR="00C90DDA" w:rsidRDefault="00C90DDA" w:rsidP="00C90DDA">
      <w:pPr>
        <w:ind w:firstLineChars="100" w:firstLine="210"/>
      </w:pPr>
      <w:r>
        <w:rPr>
          <w:rFonts w:hint="eastAsia"/>
        </w:rPr>
        <w:t>今回の個人所得課税は、多くの減税措置が並ぶ賑やかな改正となりました。政府・与党と、先の衆院選で存在感を増した国民民主党が最後まで駆け引きを行った「103万円の壁」については、「今後も検討を続ける」としつつも、税制改正大綱には「基礎控除10万円アップ」「給与所得控除の</w:t>
      </w:r>
      <w:r w:rsidRPr="00175EC3">
        <w:t>最低保障額</w:t>
      </w:r>
      <w:r>
        <w:rPr>
          <w:rFonts w:hint="eastAsia"/>
        </w:rPr>
        <w:t>10万円アップ」といった項目が明記されました。また、子育て世帯を支援するため、住宅ローン控除や生命保険料控除に、令和7年限りの優遇措置が設けられます。そして、もうひとつの目玉と言えるのが</w:t>
      </w:r>
      <w:proofErr w:type="spellStart"/>
      <w:r>
        <w:rPr>
          <w:rFonts w:hint="eastAsia"/>
        </w:rPr>
        <w:t>iDeCo</w:t>
      </w:r>
      <w:proofErr w:type="spellEnd"/>
      <w:r>
        <w:rPr>
          <w:rFonts w:hint="eastAsia"/>
        </w:rPr>
        <w:t>の改正。老後資産の形成を後押しする観点から拠出限度額が大幅に拡充されたものの、一時金で給付を受ける場合の課税上の取扱いに大きな見直しが行われるため、一部では「制度の改悪」とする声も聞こえてきます。</w:t>
      </w:r>
    </w:p>
    <w:p w14:paraId="44BDF3A4" w14:textId="2C3B6456" w:rsidR="001434D2" w:rsidRPr="00AA6632" w:rsidRDefault="001434D2" w:rsidP="00F1218E">
      <w:pPr>
        <w:rPr>
          <w:color w:val="FF0000"/>
        </w:rPr>
      </w:pPr>
    </w:p>
    <w:p w14:paraId="1976AA51" w14:textId="1DF3C78E"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88960" behindDoc="0" locked="0" layoutInCell="1" allowOverlap="1" wp14:anchorId="222DA257" wp14:editId="6149C677">
                <wp:simplePos x="0" y="0"/>
                <wp:positionH relativeFrom="column">
                  <wp:posOffset>5080</wp:posOffset>
                </wp:positionH>
                <wp:positionV relativeFrom="paragraph">
                  <wp:posOffset>4445</wp:posOffset>
                </wp:positionV>
                <wp:extent cx="295275" cy="295275"/>
                <wp:effectExtent l="0" t="0" r="28575" b="2857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228F9D"/>
                        </a:solidFill>
                        <a:ln w="19050">
                          <a:solidFill>
                            <a:srgbClr val="228F9D"/>
                          </a:solidFill>
                          <a:miter lim="800000"/>
                          <a:headEnd/>
                          <a:tailEnd/>
                        </a:ln>
                      </wps:spPr>
                      <wps:txbx>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A257" id="Text Box 175" o:spid="_x0000_s1038" type="#_x0000_t202" style="position:absolute;left:0;text-align:left;margin-left:.4pt;margin-top:.35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" fillcolor="#228f9d" strokecolor="#228f9d" strokeweight="1.5pt">
                <v:textbox inset="0,1.2mm,0,0">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87936" behindDoc="0" locked="0" layoutInCell="1" allowOverlap="1" wp14:anchorId="2C3BB767" wp14:editId="0E5E2D8B">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8BB63E0" w14:textId="0E843049" w:rsidR="00F1218E" w:rsidRPr="00601926" w:rsidRDefault="00C90DDA" w:rsidP="00F1218E">
                            <w:pPr>
                              <w:spacing w:line="420" w:lineRule="exact"/>
                              <w:ind w:firstLineChars="200" w:firstLine="640"/>
                              <w:jc w:val="left"/>
                              <w:rPr>
                                <w:rFonts w:ascii="HGS創英角ｺﾞｼｯｸUB" w:eastAsia="HGS創英角ｺﾞｼｯｸUB" w:hAnsi="HGS創英角ｺﾞｼｯｸUB"/>
                                <w:color w:val="228F9D"/>
                                <w:sz w:val="32"/>
                                <w:szCs w:val="32"/>
                              </w:rPr>
                            </w:pPr>
                            <w:r w:rsidRPr="00601926">
                              <w:rPr>
                                <w:rFonts w:ascii="HGS創英角ｺﾞｼｯｸUB" w:eastAsia="HGS創英角ｺﾞｼｯｸUB" w:hAnsi="HGS創英角ｺﾞｼｯｸUB" w:hint="eastAsia"/>
                                <w:color w:val="228F9D"/>
                                <w:sz w:val="32"/>
                                <w:szCs w:val="32"/>
                              </w:rPr>
                              <w:t>基礎控除の引き上げ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B767" id="Text Box 174" o:spid="_x0000_s1039" type="#_x0000_t202" style="position:absolute;left:0;text-align:left;margin-left:.4pt;margin-top:-.1pt;width:481.9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DyDQ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DWWyjM6R2BqaI1GLMEmXRo2MDvAnZwPJtuL+x16g4sx8tNSeqPGTgSejPhnCSnKteOBsMrdh&#10;moW9Q73rCHkSgIUbamGrE7vPWcz5khQT6fPYRK3/vk+v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JQlDyDQIAACQE&#10;AAAOAAAAAAAAAAAAAAAAAC4CAABkcnMvZTJvRG9jLnhtbFBLAQItABQABgAIAAAAIQAEC5AJ2wAA&#10;AAUBAAAPAAAAAAAAAAAAAAAAAGcEAABkcnMvZG93bnJldi54bWxQSwUGAAAAAAQABADzAAAAbwUA&#10;AAAA&#10;" fillcolor="#e4e4e4" strokecolor="#e4e4e4" strokeweight="1.5pt">
                <v:textbox inset="0,0,0,0">
                  <w:txbxContent>
                    <w:p w14:paraId="78BB63E0" w14:textId="0E843049" w:rsidR="00F1218E" w:rsidRPr="00601926" w:rsidRDefault="00C90DDA" w:rsidP="00F1218E">
                      <w:pPr>
                        <w:spacing w:line="420" w:lineRule="exact"/>
                        <w:ind w:firstLineChars="200" w:firstLine="640"/>
                        <w:jc w:val="left"/>
                        <w:rPr>
                          <w:rFonts w:ascii="HGS創英角ｺﾞｼｯｸUB" w:eastAsia="HGS創英角ｺﾞｼｯｸUB" w:hAnsi="HGS創英角ｺﾞｼｯｸUB"/>
                          <w:color w:val="228F9D"/>
                          <w:sz w:val="32"/>
                          <w:szCs w:val="32"/>
                        </w:rPr>
                      </w:pPr>
                      <w:r w:rsidRPr="00601926">
                        <w:rPr>
                          <w:rFonts w:ascii="HGS創英角ｺﾞｼｯｸUB" w:eastAsia="HGS創英角ｺﾞｼｯｸUB" w:hAnsi="HGS創英角ｺﾞｼｯｸUB" w:hint="eastAsia"/>
                          <w:color w:val="228F9D"/>
                          <w:sz w:val="32"/>
                          <w:szCs w:val="32"/>
                        </w:rPr>
                        <w:t>基礎控除の引き上げ</w:t>
                      </w:r>
                    </w:p>
                  </w:txbxContent>
                </v:textbox>
              </v:shape>
            </w:pict>
          </mc:Fallback>
        </mc:AlternateContent>
      </w:r>
    </w:p>
    <w:p w14:paraId="6D2F7D7E" w14:textId="77777777" w:rsidR="009F3AE1" w:rsidRDefault="009F3AE1" w:rsidP="00F1218E">
      <w:pPr>
        <w:rPr>
          <w:b/>
          <w:bCs/>
          <w:color w:val="FF0000"/>
        </w:rPr>
      </w:pPr>
    </w:p>
    <w:p w14:paraId="1358DF93" w14:textId="67DEE621" w:rsidR="00F1218E" w:rsidRPr="00601926" w:rsidRDefault="00F1218E" w:rsidP="00F1218E">
      <w:pPr>
        <w:rPr>
          <w:rFonts w:ascii="HGP創英角ｺﾞｼｯｸUB" w:eastAsia="HGS創英角ｺﾞｼｯｸUB" w:hAnsi="HGP創英角ｺﾞｼｯｸUB"/>
          <w:color w:val="228F9D"/>
          <w:sz w:val="26"/>
          <w:szCs w:val="24"/>
        </w:rPr>
      </w:pPr>
      <w:r w:rsidRPr="00601926">
        <w:rPr>
          <w:rFonts w:ascii="HGP創英角ｺﾞｼｯｸUB" w:eastAsia="HGS創英角ｺﾞｼｯｸUB" w:hAnsi="HGP創英角ｺﾞｼｯｸUB" w:hint="eastAsia"/>
          <w:color w:val="228F9D"/>
          <w:sz w:val="26"/>
          <w:szCs w:val="24"/>
        </w:rPr>
        <w:t>（１）改正の背景</w:t>
      </w:r>
    </w:p>
    <w:p w14:paraId="6389B298" w14:textId="0CD4F783" w:rsidR="00C90DDA" w:rsidRPr="00175EC3" w:rsidRDefault="00C90DDA" w:rsidP="00C90DDA">
      <w:pPr>
        <w:ind w:firstLineChars="100" w:firstLine="210"/>
      </w:pPr>
      <w:r w:rsidRPr="00175EC3">
        <w:t>所得税には、基礎控除の額が定額であることにより、物価が上昇すると実質的な税負担が増えるという課題があ</w:t>
      </w:r>
      <w:r>
        <w:rPr>
          <w:rFonts w:hint="eastAsia"/>
        </w:rPr>
        <w:t>ります。わが国では</w:t>
      </w:r>
      <w:r w:rsidRPr="00175EC3">
        <w:t>長</w:t>
      </w:r>
      <w:r>
        <w:rPr>
          <w:rFonts w:hint="eastAsia"/>
        </w:rPr>
        <w:t>らく</w:t>
      </w:r>
      <w:r w:rsidRPr="00175EC3">
        <w:t>デフレ</w:t>
      </w:r>
      <w:r>
        <w:rPr>
          <w:rFonts w:hint="eastAsia"/>
        </w:rPr>
        <w:t>経済</w:t>
      </w:r>
      <w:r w:rsidRPr="00175EC3">
        <w:t>が続いてきたため</w:t>
      </w:r>
      <w:r>
        <w:rPr>
          <w:rFonts w:hint="eastAsia"/>
        </w:rPr>
        <w:t>、</w:t>
      </w:r>
      <w:r w:rsidRPr="00175EC3">
        <w:t>こうした問題が顕在化すること</w:t>
      </w:r>
      <w:r>
        <w:rPr>
          <w:rFonts w:hint="eastAsia"/>
        </w:rPr>
        <w:t>はありませんでし</w:t>
      </w:r>
      <w:r w:rsidRPr="00175EC3">
        <w:t>た</w:t>
      </w:r>
      <w:r>
        <w:rPr>
          <w:rFonts w:hint="eastAsia"/>
        </w:rPr>
        <w:t>が、現在、</w:t>
      </w:r>
      <w:r w:rsidRPr="00175EC3">
        <w:t>足元では物価が上昇傾向にあ</w:t>
      </w:r>
      <w:r>
        <w:rPr>
          <w:rFonts w:hint="eastAsia"/>
        </w:rPr>
        <w:t>ります</w:t>
      </w:r>
      <w:r w:rsidRPr="00175EC3">
        <w:t>。消費者物価指数（総合）は、最後に基礎控除の引上げが行われた平成</w:t>
      </w:r>
      <w:r>
        <w:rPr>
          <w:rFonts w:hint="eastAsia"/>
        </w:rPr>
        <w:t>7</w:t>
      </w:r>
      <w:r w:rsidRPr="00175EC3">
        <w:t>年から令和</w:t>
      </w:r>
      <w:r>
        <w:rPr>
          <w:rFonts w:hint="eastAsia"/>
        </w:rPr>
        <w:t>5</w:t>
      </w:r>
      <w:r w:rsidRPr="00175EC3">
        <w:t>年にかけて10％程度上昇し、令和</w:t>
      </w:r>
      <w:r>
        <w:rPr>
          <w:rFonts w:hint="eastAsia"/>
        </w:rPr>
        <w:t>6</w:t>
      </w:r>
      <w:r w:rsidRPr="00175EC3">
        <w:t>年も10月までに３％程度上昇しており、今後も上昇が見込まれ</w:t>
      </w:r>
      <w:r>
        <w:rPr>
          <w:rFonts w:hint="eastAsia"/>
        </w:rPr>
        <w:t>ています</w:t>
      </w:r>
      <w:r w:rsidRPr="00175EC3">
        <w:t>。また、生活必需品を多く含む基礎的支出項目の消費者物価は平成</w:t>
      </w:r>
      <w:r>
        <w:rPr>
          <w:rFonts w:hint="eastAsia"/>
        </w:rPr>
        <w:t>7</w:t>
      </w:r>
      <w:r w:rsidRPr="00175EC3">
        <w:t>年から令和</w:t>
      </w:r>
      <w:r>
        <w:rPr>
          <w:rFonts w:hint="eastAsia"/>
        </w:rPr>
        <w:t>5</w:t>
      </w:r>
      <w:r w:rsidRPr="00175EC3">
        <w:t>年にかけて20％程度上昇してい</w:t>
      </w:r>
      <w:r>
        <w:rPr>
          <w:rFonts w:hint="eastAsia"/>
        </w:rPr>
        <w:t>ます</w:t>
      </w:r>
      <w:r w:rsidRPr="00175EC3">
        <w:t>。こうした物価動向を踏まえ、</w:t>
      </w:r>
      <w:r>
        <w:rPr>
          <w:rFonts w:hint="eastAsia"/>
        </w:rPr>
        <w:t>今回の改正では、</w:t>
      </w:r>
      <w:r w:rsidRPr="00175EC3">
        <w:t>所得税の基礎控除の額</w:t>
      </w:r>
      <w:r>
        <w:rPr>
          <w:rFonts w:hint="eastAsia"/>
        </w:rPr>
        <w:t>が引き上げられることになりました。</w:t>
      </w:r>
    </w:p>
    <w:p w14:paraId="17A81DF3" w14:textId="77777777" w:rsidR="00AA6632" w:rsidRPr="00C90DDA" w:rsidRDefault="00AA6632" w:rsidP="00AA6632"/>
    <w:p w14:paraId="2791B9A3" w14:textId="77777777" w:rsidR="00AA6632" w:rsidRPr="00601926" w:rsidRDefault="00AA6632" w:rsidP="00AA6632">
      <w:pPr>
        <w:rPr>
          <w:rFonts w:ascii="HGP創英角ｺﾞｼｯｸUB" w:eastAsia="HGS創英角ｺﾞｼｯｸUB" w:hAnsi="HGP創英角ｺﾞｼｯｸUB"/>
          <w:color w:val="228F9D"/>
          <w:sz w:val="26"/>
        </w:rPr>
      </w:pPr>
      <w:r w:rsidRPr="00601926">
        <w:rPr>
          <w:rFonts w:ascii="HGP創英角ｺﾞｼｯｸUB" w:eastAsia="HGS創英角ｺﾞｼｯｸUB" w:hAnsi="HGP創英角ｺﾞｼｯｸUB" w:hint="eastAsia"/>
          <w:color w:val="228F9D"/>
          <w:sz w:val="26"/>
        </w:rPr>
        <w:t>（２）改正の概要</w:t>
      </w:r>
    </w:p>
    <w:p w14:paraId="48ACE8FB" w14:textId="01BD4231" w:rsidR="00AA6632" w:rsidRDefault="00C90DDA" w:rsidP="00C90DDA">
      <w:pPr>
        <w:ind w:firstLineChars="100" w:firstLine="210"/>
        <w:rPr>
          <w:b/>
          <w:bCs/>
        </w:rPr>
      </w:pPr>
      <w:r>
        <w:t>合計所得金額が2,350万円以下である個人の</w:t>
      </w:r>
      <w:r>
        <w:rPr>
          <w:rFonts w:hint="eastAsia"/>
        </w:rPr>
        <w:t>基礎</w:t>
      </w:r>
      <w:r>
        <w:t>控除額</w:t>
      </w:r>
      <w:r>
        <w:rPr>
          <w:rFonts w:hint="eastAsia"/>
        </w:rPr>
        <w:t>が</w:t>
      </w:r>
      <w:r>
        <w:t>10万円引き上げ</w:t>
      </w:r>
      <w:r>
        <w:rPr>
          <w:rFonts w:hint="eastAsia"/>
        </w:rPr>
        <w:t>られます。改正後の基礎控除の額は以下の通りです。</w:t>
      </w:r>
    </w:p>
    <w:tbl>
      <w:tblPr>
        <w:tblStyle w:val="ad"/>
        <w:tblpPr w:leftFromText="142" w:rightFromText="142" w:vertAnchor="text" w:horzAnchor="margin" w:tblpXSpec="center" w:tblpY="222"/>
        <w:tblW w:w="0" w:type="auto"/>
        <w:tblLook w:val="04A0" w:firstRow="1" w:lastRow="0" w:firstColumn="1" w:lastColumn="0" w:noHBand="0" w:noVBand="1"/>
      </w:tblPr>
      <w:tblGrid>
        <w:gridCol w:w="4248"/>
        <w:gridCol w:w="4252"/>
      </w:tblGrid>
      <w:tr w:rsidR="00C90DDA" w14:paraId="707ED77E" w14:textId="77777777" w:rsidTr="00601926">
        <w:tc>
          <w:tcPr>
            <w:tcW w:w="4248" w:type="dxa"/>
            <w:tcBorders>
              <w:top w:val="single" w:sz="4" w:space="0" w:color="auto"/>
              <w:left w:val="single" w:sz="4" w:space="0" w:color="auto"/>
              <w:bottom w:val="single" w:sz="4" w:space="0" w:color="auto"/>
              <w:right w:val="single" w:sz="4" w:space="0" w:color="auto"/>
            </w:tcBorders>
            <w:shd w:val="clear" w:color="auto" w:fill="228F9D"/>
            <w:hideMark/>
          </w:tcPr>
          <w:p w14:paraId="510A22A1" w14:textId="77777777" w:rsidR="00C90DDA" w:rsidRPr="0019353B" w:rsidRDefault="00C90DDA" w:rsidP="00C90DDA">
            <w:pPr>
              <w:jc w:val="center"/>
              <w:rPr>
                <w:rFonts w:ascii="ＭＳ Ｐゴシック" w:eastAsia="ＭＳ Ｐゴシック" w:hAnsi="ＭＳ Ｐゴシック"/>
                <w:b/>
                <w:bCs/>
                <w:color w:val="FFFFFF" w:themeColor="background1"/>
              </w:rPr>
            </w:pPr>
            <w:r w:rsidRPr="0019353B">
              <w:rPr>
                <w:rFonts w:ascii="ＭＳ Ｐゴシック" w:eastAsia="ＭＳ Ｐゴシック" w:hAnsi="ＭＳ Ｐゴシック" w:hint="eastAsia"/>
                <w:b/>
                <w:bCs/>
                <w:color w:val="FFFFFF" w:themeColor="background1"/>
              </w:rPr>
              <w:t>合計所得金額</w:t>
            </w:r>
          </w:p>
        </w:tc>
        <w:tc>
          <w:tcPr>
            <w:tcW w:w="4252" w:type="dxa"/>
            <w:tcBorders>
              <w:top w:val="single" w:sz="4" w:space="0" w:color="auto"/>
              <w:left w:val="single" w:sz="4" w:space="0" w:color="auto"/>
              <w:bottom w:val="single" w:sz="4" w:space="0" w:color="auto"/>
              <w:right w:val="single" w:sz="4" w:space="0" w:color="auto"/>
            </w:tcBorders>
            <w:shd w:val="clear" w:color="auto" w:fill="228F9D"/>
            <w:hideMark/>
          </w:tcPr>
          <w:p w14:paraId="0CDF6052" w14:textId="77777777" w:rsidR="00C90DDA" w:rsidRPr="0019353B" w:rsidRDefault="00C90DDA" w:rsidP="00C90DDA">
            <w:pPr>
              <w:jc w:val="center"/>
              <w:rPr>
                <w:rFonts w:ascii="ＭＳ Ｐゴシック" w:eastAsia="ＭＳ Ｐゴシック" w:hAnsi="ＭＳ Ｐゴシック"/>
                <w:b/>
                <w:bCs/>
                <w:color w:val="FFFFFF" w:themeColor="background1"/>
              </w:rPr>
            </w:pPr>
            <w:r w:rsidRPr="0019353B">
              <w:rPr>
                <w:rFonts w:ascii="ＭＳ Ｐゴシック" w:eastAsia="ＭＳ Ｐゴシック" w:hAnsi="ＭＳ Ｐゴシック" w:hint="eastAsia"/>
                <w:b/>
                <w:bCs/>
                <w:color w:val="FFFFFF" w:themeColor="background1"/>
              </w:rPr>
              <w:t>基礎控除の額</w:t>
            </w:r>
          </w:p>
        </w:tc>
      </w:tr>
      <w:tr w:rsidR="00C90DDA" w14:paraId="369F6E30" w14:textId="77777777" w:rsidTr="00C90DDA">
        <w:tc>
          <w:tcPr>
            <w:tcW w:w="4248" w:type="dxa"/>
            <w:tcBorders>
              <w:top w:val="single" w:sz="4" w:space="0" w:color="auto"/>
              <w:left w:val="single" w:sz="4" w:space="0" w:color="auto"/>
              <w:bottom w:val="single" w:sz="4" w:space="0" w:color="auto"/>
              <w:right w:val="single" w:sz="4" w:space="0" w:color="auto"/>
            </w:tcBorders>
          </w:tcPr>
          <w:p w14:paraId="4D1DF555" w14:textId="77777777" w:rsidR="00C90DDA" w:rsidRPr="00012102" w:rsidRDefault="00C90DDA" w:rsidP="00C90DDA">
            <w:pPr>
              <w:rPr>
                <w:rFonts w:ascii="ＭＳ Ｐゴシック" w:eastAsia="ＭＳ Ｐゴシック" w:hAnsi="ＭＳ Ｐゴシック"/>
              </w:rPr>
            </w:pPr>
            <w:r w:rsidRPr="00012102">
              <w:rPr>
                <w:rFonts w:ascii="ＭＳ Ｐゴシック" w:eastAsia="ＭＳ Ｐゴシック" w:hAnsi="ＭＳ Ｐゴシック"/>
              </w:rPr>
              <w:t>2,350万円以下</w:t>
            </w:r>
          </w:p>
        </w:tc>
        <w:tc>
          <w:tcPr>
            <w:tcW w:w="4252" w:type="dxa"/>
            <w:tcBorders>
              <w:top w:val="single" w:sz="4" w:space="0" w:color="auto"/>
              <w:left w:val="single" w:sz="4" w:space="0" w:color="auto"/>
              <w:bottom w:val="single" w:sz="4" w:space="0" w:color="auto"/>
              <w:right w:val="single" w:sz="4" w:space="0" w:color="auto"/>
            </w:tcBorders>
          </w:tcPr>
          <w:p w14:paraId="1159A1C3" w14:textId="77777777" w:rsidR="00C90DDA" w:rsidRPr="00012102" w:rsidRDefault="00C90DDA" w:rsidP="00C90DDA">
            <w:pPr>
              <w:jc w:val="center"/>
              <w:rPr>
                <w:rFonts w:ascii="ＭＳ Ｐゴシック" w:eastAsia="ＭＳ Ｐゴシック" w:hAnsi="ＭＳ Ｐゴシック"/>
              </w:rPr>
            </w:pPr>
            <w:r w:rsidRPr="00012102">
              <w:rPr>
                <w:rFonts w:ascii="ＭＳ Ｐゴシック" w:eastAsia="ＭＳ Ｐゴシック" w:hAnsi="ＭＳ Ｐゴシック"/>
              </w:rPr>
              <w:t>58 万円</w:t>
            </w:r>
          </w:p>
        </w:tc>
      </w:tr>
      <w:tr w:rsidR="00C90DDA" w14:paraId="61B4EF5C" w14:textId="77777777" w:rsidTr="00C90DDA">
        <w:tc>
          <w:tcPr>
            <w:tcW w:w="4248" w:type="dxa"/>
            <w:tcBorders>
              <w:top w:val="single" w:sz="4" w:space="0" w:color="auto"/>
              <w:left w:val="single" w:sz="4" w:space="0" w:color="auto"/>
              <w:bottom w:val="single" w:sz="4" w:space="0" w:color="auto"/>
              <w:right w:val="single" w:sz="4" w:space="0" w:color="auto"/>
            </w:tcBorders>
          </w:tcPr>
          <w:p w14:paraId="1D52F1B2" w14:textId="77777777" w:rsidR="00C90DDA" w:rsidRPr="00012102" w:rsidRDefault="00C90DDA" w:rsidP="00C90DDA">
            <w:pPr>
              <w:rPr>
                <w:rFonts w:ascii="ＭＳ Ｐゴシック" w:eastAsia="ＭＳ Ｐゴシック" w:hAnsi="ＭＳ Ｐゴシック"/>
              </w:rPr>
            </w:pPr>
            <w:r w:rsidRPr="00012102">
              <w:rPr>
                <w:rFonts w:ascii="ＭＳ Ｐゴシック" w:eastAsia="ＭＳ Ｐゴシック" w:hAnsi="ＭＳ Ｐゴシック"/>
              </w:rPr>
              <w:t>2,350万円を超え2,400万円以下</w:t>
            </w:r>
          </w:p>
        </w:tc>
        <w:tc>
          <w:tcPr>
            <w:tcW w:w="4252" w:type="dxa"/>
            <w:tcBorders>
              <w:top w:val="single" w:sz="4" w:space="0" w:color="auto"/>
              <w:left w:val="single" w:sz="4" w:space="0" w:color="auto"/>
              <w:bottom w:val="single" w:sz="4" w:space="0" w:color="auto"/>
              <w:right w:val="single" w:sz="4" w:space="0" w:color="auto"/>
            </w:tcBorders>
          </w:tcPr>
          <w:p w14:paraId="120EED5E" w14:textId="77777777" w:rsidR="00C90DDA" w:rsidRPr="00012102" w:rsidRDefault="00C90DDA" w:rsidP="00C90DDA">
            <w:pPr>
              <w:jc w:val="center"/>
              <w:rPr>
                <w:rFonts w:ascii="ＭＳ Ｐゴシック" w:eastAsia="ＭＳ Ｐゴシック" w:hAnsi="ＭＳ Ｐゴシック"/>
              </w:rPr>
            </w:pPr>
            <w:r w:rsidRPr="00012102">
              <w:rPr>
                <w:rFonts w:ascii="ＭＳ Ｐゴシック" w:eastAsia="ＭＳ Ｐゴシック" w:hAnsi="ＭＳ Ｐゴシック"/>
              </w:rPr>
              <w:t>48 万円</w:t>
            </w:r>
          </w:p>
        </w:tc>
      </w:tr>
      <w:tr w:rsidR="00C90DDA" w14:paraId="0A4FEB46" w14:textId="77777777" w:rsidTr="00C90DDA">
        <w:tc>
          <w:tcPr>
            <w:tcW w:w="4248" w:type="dxa"/>
            <w:tcBorders>
              <w:top w:val="single" w:sz="4" w:space="0" w:color="auto"/>
              <w:left w:val="single" w:sz="4" w:space="0" w:color="auto"/>
              <w:bottom w:val="single" w:sz="4" w:space="0" w:color="auto"/>
              <w:right w:val="single" w:sz="4" w:space="0" w:color="auto"/>
            </w:tcBorders>
          </w:tcPr>
          <w:p w14:paraId="754F8FCF" w14:textId="77777777" w:rsidR="00C90DDA" w:rsidRPr="00012102" w:rsidRDefault="00C90DDA" w:rsidP="00C90DDA">
            <w:pPr>
              <w:rPr>
                <w:rFonts w:ascii="ＭＳ Ｐゴシック" w:eastAsia="ＭＳ Ｐゴシック" w:hAnsi="ＭＳ Ｐゴシック"/>
              </w:rPr>
            </w:pPr>
            <w:r w:rsidRPr="00012102">
              <w:rPr>
                <w:rFonts w:ascii="ＭＳ Ｐゴシック" w:eastAsia="ＭＳ Ｐゴシック" w:hAnsi="ＭＳ Ｐゴシック"/>
              </w:rPr>
              <w:t>2,400万円を超え2,450万円以下</w:t>
            </w:r>
          </w:p>
        </w:tc>
        <w:tc>
          <w:tcPr>
            <w:tcW w:w="4252" w:type="dxa"/>
            <w:tcBorders>
              <w:top w:val="single" w:sz="4" w:space="0" w:color="auto"/>
              <w:left w:val="single" w:sz="4" w:space="0" w:color="auto"/>
              <w:bottom w:val="single" w:sz="4" w:space="0" w:color="auto"/>
              <w:right w:val="single" w:sz="4" w:space="0" w:color="auto"/>
            </w:tcBorders>
          </w:tcPr>
          <w:p w14:paraId="084CEDEA" w14:textId="77777777" w:rsidR="00C90DDA" w:rsidRPr="00012102" w:rsidRDefault="00C90DDA" w:rsidP="00C90DDA">
            <w:pPr>
              <w:jc w:val="center"/>
              <w:rPr>
                <w:rFonts w:ascii="ＭＳ Ｐゴシック" w:eastAsia="ＭＳ Ｐゴシック" w:hAnsi="ＭＳ Ｐゴシック"/>
              </w:rPr>
            </w:pPr>
            <w:r w:rsidRPr="00012102">
              <w:rPr>
                <w:rFonts w:ascii="ＭＳ Ｐゴシック" w:eastAsia="ＭＳ Ｐゴシック" w:hAnsi="ＭＳ Ｐゴシック"/>
              </w:rPr>
              <w:t>32 万円</w:t>
            </w:r>
          </w:p>
        </w:tc>
      </w:tr>
      <w:tr w:rsidR="00C90DDA" w14:paraId="2AD31455" w14:textId="77777777" w:rsidTr="00C90DDA">
        <w:tc>
          <w:tcPr>
            <w:tcW w:w="4248" w:type="dxa"/>
            <w:tcBorders>
              <w:top w:val="single" w:sz="4" w:space="0" w:color="auto"/>
              <w:left w:val="single" w:sz="4" w:space="0" w:color="auto"/>
              <w:bottom w:val="single" w:sz="4" w:space="0" w:color="auto"/>
              <w:right w:val="single" w:sz="4" w:space="0" w:color="auto"/>
            </w:tcBorders>
          </w:tcPr>
          <w:p w14:paraId="370197EC" w14:textId="77777777" w:rsidR="00C90DDA" w:rsidRPr="00012102" w:rsidRDefault="00C90DDA" w:rsidP="00C90DDA">
            <w:pPr>
              <w:rPr>
                <w:rFonts w:ascii="ＭＳ Ｐゴシック" w:eastAsia="ＭＳ Ｐゴシック" w:hAnsi="ＭＳ Ｐゴシック"/>
              </w:rPr>
            </w:pPr>
            <w:r w:rsidRPr="00012102">
              <w:rPr>
                <w:rFonts w:ascii="ＭＳ Ｐゴシック" w:eastAsia="ＭＳ Ｐゴシック" w:hAnsi="ＭＳ Ｐゴシック"/>
              </w:rPr>
              <w:t>2,450万円を超え2,500万円以下</w:t>
            </w:r>
          </w:p>
        </w:tc>
        <w:tc>
          <w:tcPr>
            <w:tcW w:w="4252" w:type="dxa"/>
            <w:tcBorders>
              <w:top w:val="single" w:sz="4" w:space="0" w:color="auto"/>
              <w:left w:val="single" w:sz="4" w:space="0" w:color="auto"/>
              <w:bottom w:val="single" w:sz="4" w:space="0" w:color="auto"/>
              <w:right w:val="single" w:sz="4" w:space="0" w:color="auto"/>
            </w:tcBorders>
          </w:tcPr>
          <w:p w14:paraId="532E1B1D" w14:textId="77777777" w:rsidR="00C90DDA" w:rsidRPr="00012102" w:rsidRDefault="00C90DDA" w:rsidP="00C90DDA">
            <w:pPr>
              <w:jc w:val="center"/>
              <w:rPr>
                <w:rFonts w:ascii="ＭＳ Ｐゴシック" w:eastAsia="ＭＳ Ｐゴシック" w:hAnsi="ＭＳ Ｐゴシック"/>
              </w:rPr>
            </w:pPr>
            <w:r w:rsidRPr="00012102">
              <w:rPr>
                <w:rFonts w:ascii="ＭＳ Ｐゴシック" w:eastAsia="ＭＳ Ｐゴシック" w:hAnsi="ＭＳ Ｐゴシック"/>
              </w:rPr>
              <w:t>16 万円</w:t>
            </w:r>
          </w:p>
        </w:tc>
      </w:tr>
    </w:tbl>
    <w:p w14:paraId="40824466" w14:textId="77777777" w:rsidR="00C90DDA" w:rsidRPr="00C90DDA" w:rsidRDefault="00C90DDA" w:rsidP="00C90DDA">
      <w:pPr>
        <w:ind w:firstLineChars="100" w:firstLine="211"/>
        <w:rPr>
          <w:b/>
          <w:bCs/>
        </w:rPr>
      </w:pPr>
    </w:p>
    <w:p w14:paraId="63DFBB9E" w14:textId="77777777" w:rsidR="00C90DDA" w:rsidRDefault="00C90DDA" w:rsidP="00AA6632">
      <w:pPr>
        <w:ind w:firstLineChars="100" w:firstLine="210"/>
      </w:pPr>
    </w:p>
    <w:p w14:paraId="7F913231" w14:textId="77777777" w:rsidR="00C90DDA" w:rsidRDefault="00C90DDA" w:rsidP="00AA6632">
      <w:pPr>
        <w:ind w:firstLineChars="100" w:firstLine="210"/>
      </w:pPr>
    </w:p>
    <w:p w14:paraId="1FBB2797" w14:textId="77777777" w:rsidR="00C90DDA" w:rsidRDefault="00C90DDA" w:rsidP="00AA6632">
      <w:pPr>
        <w:ind w:firstLineChars="100" w:firstLine="210"/>
      </w:pPr>
    </w:p>
    <w:p w14:paraId="6520A62B" w14:textId="77777777" w:rsidR="00C90DDA" w:rsidRDefault="00C90DDA" w:rsidP="00AA6632">
      <w:pPr>
        <w:ind w:firstLineChars="100" w:firstLine="210"/>
      </w:pPr>
    </w:p>
    <w:p w14:paraId="2C86B21B" w14:textId="77777777" w:rsidR="00C90DDA" w:rsidRDefault="00C90DDA" w:rsidP="00AA6632">
      <w:pPr>
        <w:ind w:firstLineChars="100" w:firstLine="210"/>
      </w:pPr>
    </w:p>
    <w:p w14:paraId="23B3605C" w14:textId="6B732677" w:rsidR="00C90DDA" w:rsidRDefault="00C90DDA" w:rsidP="00C90DDA">
      <w:pPr>
        <w:ind w:firstLineChars="100" w:firstLine="210"/>
      </w:pPr>
      <w:r>
        <w:rPr>
          <w:rFonts w:hint="eastAsia"/>
        </w:rPr>
        <w:t>上記の改正は、令和7年分以後の所得税について適用されますが、給与等及び公的年金等の源泉徴収については、令和8年1月1日以後に支払うべき給与等又は公的年金等について適用されます。</w:t>
      </w:r>
    </w:p>
    <w:p w14:paraId="0873F62D" w14:textId="198BD519" w:rsidR="00AA6632" w:rsidRDefault="00AA6632" w:rsidP="00AA6632">
      <w:pPr>
        <w:rPr>
          <w:rFonts w:ascii="ＭＳ ゴシック" w:eastAsia="ＭＳ ゴシック" w:hAnsi="ＭＳ Ｐゴシック"/>
          <w:color w:val="FF0000"/>
        </w:rPr>
      </w:pPr>
      <w:r>
        <w:rPr>
          <w:rFonts w:hint="eastAsia"/>
          <w:noProof/>
        </w:rPr>
        <w:lastRenderedPageBreak/>
        <mc:AlternateContent>
          <mc:Choice Requires="wps">
            <w:drawing>
              <wp:anchor distT="0" distB="0" distL="114300" distR="114300" simplePos="0" relativeHeight="251808768" behindDoc="0" locked="0" layoutInCell="1" allowOverlap="1" wp14:anchorId="0A1C3ED7" wp14:editId="690577FF">
                <wp:simplePos x="0" y="0"/>
                <wp:positionH relativeFrom="column">
                  <wp:posOffset>5080</wp:posOffset>
                </wp:positionH>
                <wp:positionV relativeFrom="paragraph">
                  <wp:posOffset>-1270</wp:posOffset>
                </wp:positionV>
                <wp:extent cx="6120130" cy="310515"/>
                <wp:effectExtent l="0" t="0" r="13970" b="13335"/>
                <wp:wrapNone/>
                <wp:docPr id="100566814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BC7A6D7" w14:textId="6D5B36E5" w:rsidR="00AA6632" w:rsidRPr="00646E93" w:rsidRDefault="00C90DDA" w:rsidP="00AA663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646E93">
                              <w:rPr>
                                <w:rFonts w:ascii="HGS創英角ｺﾞｼｯｸUB" w:eastAsia="HGS創英角ｺﾞｼｯｸUB" w:hAnsi="HGS創英角ｺﾞｼｯｸUB" w:hint="eastAsia"/>
                                <w:color w:val="228F9D"/>
                                <w:sz w:val="32"/>
                                <w:szCs w:val="32"/>
                              </w:rPr>
                              <w:t>給与所得控除</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3ED7" id="テキスト ボックス 7" o:spid="_x0000_s1040" type="#_x0000_t202" style="position:absolute;left:0;text-align:left;margin-left:.4pt;margin-top:-.1pt;width:481.9pt;height:24.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GqMvRUeAgAATAQAAA4AAAAAAAAAAAAAAAAALgIAAGRycy9lMm9Eb2MueG1sUEsBAi0A&#10;FAAGAAgAAAAhAAQLkAnbAAAABQEAAA8AAAAAAAAAAAAAAAAAeAQAAGRycy9kb3ducmV2LnhtbFBL&#10;BQYAAAAABAAEAPMAAACABQAAAAA=&#10;" fillcolor="#e4e4e4" strokecolor="#e4e4e4" strokeweight="1.5pt">
                <v:textbox inset="0,0,0,0">
                  <w:txbxContent>
                    <w:p w14:paraId="1BC7A6D7" w14:textId="6D5B36E5" w:rsidR="00AA6632" w:rsidRPr="00646E93" w:rsidRDefault="00C90DDA" w:rsidP="00AA663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646E93">
                        <w:rPr>
                          <w:rFonts w:ascii="HGS創英角ｺﾞｼｯｸUB" w:eastAsia="HGS創英角ｺﾞｼｯｸUB" w:hAnsi="HGS創英角ｺﾞｼｯｸUB" w:hint="eastAsia"/>
                          <w:color w:val="228F9D"/>
                          <w:sz w:val="32"/>
                          <w:szCs w:val="32"/>
                        </w:rPr>
                        <w:t>給与所得控除</w:t>
                      </w:r>
                    </w:p>
                  </w:txbxContent>
                </v:textbox>
              </v:shape>
            </w:pict>
          </mc:Fallback>
        </mc:AlternateContent>
      </w:r>
      <w:r>
        <w:rPr>
          <w:rFonts w:hint="eastAsia"/>
          <w:noProof/>
        </w:rPr>
        <mc:AlternateContent>
          <mc:Choice Requires="wps">
            <w:drawing>
              <wp:anchor distT="0" distB="0" distL="114300" distR="114300" simplePos="0" relativeHeight="251809792" behindDoc="0" locked="0" layoutInCell="1" allowOverlap="1" wp14:anchorId="78A36D3B" wp14:editId="4EFA7ED3">
                <wp:simplePos x="0" y="0"/>
                <wp:positionH relativeFrom="column">
                  <wp:posOffset>5080</wp:posOffset>
                </wp:positionH>
                <wp:positionV relativeFrom="paragraph">
                  <wp:posOffset>4445</wp:posOffset>
                </wp:positionV>
                <wp:extent cx="295275" cy="295275"/>
                <wp:effectExtent l="0" t="0" r="28575" b="28575"/>
                <wp:wrapNone/>
                <wp:docPr id="92887696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228F9D"/>
                        </a:solidFill>
                        <a:ln w="19050">
                          <a:solidFill>
                            <a:srgbClr val="228F9D"/>
                          </a:solidFill>
                          <a:miter lim="800000"/>
                          <a:headEnd/>
                          <a:tailEnd/>
                        </a:ln>
                      </wps:spPr>
                      <wps:txbx>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6D3B" id="テキスト ボックス 6" o:spid="_x0000_s1041" type="#_x0000_t202" style="position:absolute;left:0;text-align:left;margin-left:.4pt;margin-top:.35pt;width:23.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" fillcolor="#228f9d" strokecolor="#228f9d" strokeweight="1.5pt">
                <v:textbox inset="0,1.2mm,0,0">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63B7C7F4" w14:textId="77777777" w:rsidR="00AA6632" w:rsidRDefault="00AA6632" w:rsidP="00AA6632">
      <w:pPr>
        <w:rPr>
          <w:rFonts w:asciiTheme="minorHAnsi" w:eastAsiaTheme="minorEastAsia" w:hAnsiTheme="minorHAnsi"/>
          <w:b/>
          <w:bCs/>
          <w:color w:val="FF0000"/>
        </w:rPr>
      </w:pPr>
    </w:p>
    <w:p w14:paraId="1C7ED0E8" w14:textId="77777777" w:rsidR="00AA6632" w:rsidRPr="00646E93" w:rsidRDefault="00AA6632" w:rsidP="00AA6632">
      <w:pPr>
        <w:rPr>
          <w:rFonts w:ascii="HGP創英角ｺﾞｼｯｸUB" w:eastAsia="HGS創英角ｺﾞｼｯｸUB" w:hAnsi="HGP創英角ｺﾞｼｯｸUB"/>
          <w:color w:val="228F9D"/>
          <w:sz w:val="26"/>
        </w:rPr>
      </w:pPr>
      <w:r w:rsidRPr="00646E93">
        <w:rPr>
          <w:rFonts w:ascii="HGP創英角ｺﾞｼｯｸUB" w:eastAsia="HGS創英角ｺﾞｼｯｸUB" w:hAnsi="HGP創英角ｺﾞｼｯｸUB" w:hint="eastAsia"/>
          <w:color w:val="228F9D"/>
          <w:sz w:val="26"/>
        </w:rPr>
        <w:t>（１）改正の背景</w:t>
      </w:r>
    </w:p>
    <w:p w14:paraId="7CF37CD9" w14:textId="77777777" w:rsidR="00C90DDA" w:rsidRPr="00175EC3" w:rsidRDefault="00C90DDA" w:rsidP="00C90DDA">
      <w:pPr>
        <w:ind w:firstLineChars="100" w:firstLine="210"/>
      </w:pPr>
      <w:r>
        <w:rPr>
          <w:rFonts w:hint="eastAsia"/>
        </w:rPr>
        <w:t>所得税の</w:t>
      </w:r>
      <w:r w:rsidRPr="00175EC3">
        <w:t>給与所得控除は、給与収入に対する割合に基づき計算される控除であり、物価の上昇とともに賃金が上昇すれば、控除額も増加する</w:t>
      </w:r>
      <w:r>
        <w:rPr>
          <w:rFonts w:hint="eastAsia"/>
        </w:rPr>
        <w:t>仕組みです</w:t>
      </w:r>
      <w:r w:rsidRPr="00175EC3">
        <w:t>。</w:t>
      </w:r>
      <w:r>
        <w:rPr>
          <w:rFonts w:hint="eastAsia"/>
        </w:rPr>
        <w:t>ところが、給与所得控除の最低</w:t>
      </w:r>
      <w:r w:rsidRPr="00175EC3">
        <w:t>保障額</w:t>
      </w:r>
      <w:r>
        <w:rPr>
          <w:rFonts w:hint="eastAsia"/>
        </w:rPr>
        <w:t>（現行：55万円）が適用される給与収入帯では、</w:t>
      </w:r>
      <w:r w:rsidRPr="00175EC3">
        <w:t>収入が増えても控除額</w:t>
      </w:r>
      <w:r>
        <w:rPr>
          <w:rFonts w:hint="eastAsia"/>
        </w:rPr>
        <w:t>が</w:t>
      </w:r>
      <w:r w:rsidRPr="00175EC3">
        <w:t>増加</w:t>
      </w:r>
      <w:r>
        <w:rPr>
          <w:rFonts w:hint="eastAsia"/>
        </w:rPr>
        <w:t>することはありません。そこで、</w:t>
      </w:r>
      <w:r w:rsidRPr="00175EC3">
        <w:t>物価上昇への対応とともに、就業調整にも対応するとの観点から、</w:t>
      </w:r>
      <w:r>
        <w:rPr>
          <w:rFonts w:hint="eastAsia"/>
        </w:rPr>
        <w:t>給与所得控除の</w:t>
      </w:r>
      <w:r w:rsidRPr="00175EC3">
        <w:t>最低保障額</w:t>
      </w:r>
      <w:r>
        <w:rPr>
          <w:rFonts w:hint="eastAsia"/>
        </w:rPr>
        <w:t>が</w:t>
      </w:r>
      <w:r w:rsidRPr="00175EC3">
        <w:t>引き上げ</w:t>
      </w:r>
      <w:r>
        <w:rPr>
          <w:rFonts w:hint="eastAsia"/>
        </w:rPr>
        <w:t>られることになりました</w:t>
      </w:r>
      <w:r w:rsidRPr="00175EC3">
        <w:t>。</w:t>
      </w:r>
    </w:p>
    <w:p w14:paraId="71EA8936" w14:textId="77777777" w:rsidR="00AA6632" w:rsidRPr="00C90DDA" w:rsidRDefault="00AA6632" w:rsidP="00AA6632"/>
    <w:p w14:paraId="4D9EDE2B" w14:textId="77777777" w:rsidR="00AA6632" w:rsidRPr="00646E93" w:rsidRDefault="00AA6632" w:rsidP="00AA6632">
      <w:pPr>
        <w:rPr>
          <w:rFonts w:ascii="HGP創英角ｺﾞｼｯｸUB" w:eastAsia="HGS創英角ｺﾞｼｯｸUB" w:hAnsi="HGP創英角ｺﾞｼｯｸUB"/>
          <w:color w:val="228F9D"/>
          <w:sz w:val="26"/>
        </w:rPr>
      </w:pPr>
      <w:r w:rsidRPr="00646E93">
        <w:rPr>
          <w:rFonts w:ascii="HGP創英角ｺﾞｼｯｸUB" w:eastAsia="HGS創英角ｺﾞｼｯｸUB" w:hAnsi="HGP創英角ｺﾞｼｯｸUB" w:hint="eastAsia"/>
          <w:color w:val="228F9D"/>
          <w:sz w:val="26"/>
        </w:rPr>
        <w:t>（２）改正の概要</w:t>
      </w:r>
    </w:p>
    <w:p w14:paraId="26E26573" w14:textId="77777777" w:rsidR="00C90DDA" w:rsidRDefault="00C90DDA" w:rsidP="00AA6632">
      <w:r>
        <w:rPr>
          <w:rFonts w:hint="eastAsia"/>
        </w:rPr>
        <w:t xml:space="preserve">　給与所得控除の</w:t>
      </w:r>
      <w:r w:rsidRPr="00175EC3">
        <w:t>最低保障額</w:t>
      </w:r>
      <w:r>
        <w:rPr>
          <w:rFonts w:hint="eastAsia"/>
        </w:rPr>
        <w:t>が、現行の55万円から65万円へ、10万円引き上げられることになりました。</w:t>
      </w:r>
    </w:p>
    <w:p w14:paraId="77F3FFC7" w14:textId="05285BDD" w:rsidR="00C90DDA" w:rsidRDefault="00C90DDA" w:rsidP="00C90DDA">
      <w:pPr>
        <w:ind w:firstLineChars="100" w:firstLine="210"/>
      </w:pPr>
      <w:r>
        <w:rPr>
          <w:rFonts w:hint="eastAsia"/>
        </w:rPr>
        <w:t>前述の基礎控除</w:t>
      </w:r>
      <w:r w:rsidR="00AD4D9A">
        <w:rPr>
          <w:rFonts w:hint="eastAsia"/>
        </w:rPr>
        <w:t>は、</w:t>
      </w:r>
      <w:r w:rsidR="00AD4D9A" w:rsidRPr="00E17AF3">
        <w:rPr>
          <w:rFonts w:hint="eastAsia"/>
        </w:rPr>
        <w:t>合計所得金額が2350万円以下の</w:t>
      </w:r>
      <w:r>
        <w:rPr>
          <w:rFonts w:hint="eastAsia"/>
        </w:rPr>
        <w:t>納税者に対して恩恵がある一方、給与所得控除の「10万円引き上げ」は、給与収入が1,625,000円未満の人にしか適用されません。つまり、一般的なサラリーマンには適用されず、実質的には基礎控除が10万円増えただけ。「物価高騰に苦しむ国民の手取りを増やす」と盛り上がったものの、政府・与党の抵抗もあり、減税という意味では少し物足りない改正となりました。ただし、自由民主党、公明党、国民民主党による三党協議が引き続き行われる予定であることから、最終的にどのような制度になるか注視しておく必要があります。</w:t>
      </w:r>
    </w:p>
    <w:p w14:paraId="66A866BB" w14:textId="77777777" w:rsidR="00C90DDA" w:rsidRDefault="00C90DDA" w:rsidP="00C90DDA">
      <w:pPr>
        <w:ind w:firstLineChars="100" w:firstLine="210"/>
      </w:pPr>
      <w:r>
        <w:rPr>
          <w:rFonts w:hint="eastAsia"/>
        </w:rPr>
        <w:t>なお、上記の改正は令和７年分以後の所得税について適用されます。</w:t>
      </w:r>
    </w:p>
    <w:p w14:paraId="5A5E8A7F" w14:textId="77777777" w:rsidR="00C90DDA" w:rsidRPr="00C90DDA" w:rsidRDefault="00C90DDA" w:rsidP="00AA6632">
      <w:pPr>
        <w:rPr>
          <w:sz w:val="18"/>
        </w:rPr>
      </w:pPr>
    </w:p>
    <w:p w14:paraId="626F3FF2" w14:textId="311853AF" w:rsidR="00AA6632" w:rsidRDefault="00FC1BF8" w:rsidP="00AA6632">
      <w:pPr>
        <w:rPr>
          <w:rFonts w:ascii="ＭＳ ゴシック" w:eastAsia="ＭＳ ゴシック" w:hAnsi="ＭＳ Ｐゴシック"/>
          <w:color w:val="FF0000"/>
        </w:rPr>
      </w:pPr>
      <w:r>
        <w:rPr>
          <w:rFonts w:hint="eastAsia"/>
          <w:noProof/>
        </w:rPr>
        <mc:AlternateContent>
          <mc:Choice Requires="wps">
            <w:drawing>
              <wp:anchor distT="0" distB="0" distL="114300" distR="114300" simplePos="0" relativeHeight="251811840" behindDoc="0" locked="0" layoutInCell="1" allowOverlap="1" wp14:anchorId="643ABE34" wp14:editId="2C68DA35">
                <wp:simplePos x="0" y="0"/>
                <wp:positionH relativeFrom="column">
                  <wp:posOffset>3241</wp:posOffset>
                </wp:positionH>
                <wp:positionV relativeFrom="paragraph">
                  <wp:posOffset>6549</wp:posOffset>
                </wp:positionV>
                <wp:extent cx="303691" cy="303691"/>
                <wp:effectExtent l="0" t="0" r="20320" b="20320"/>
                <wp:wrapNone/>
                <wp:docPr id="1665415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1" cy="303691"/>
                        </a:xfrm>
                        <a:prstGeom prst="rect">
                          <a:avLst/>
                        </a:prstGeom>
                        <a:solidFill>
                          <a:srgbClr val="228F9D"/>
                        </a:solidFill>
                        <a:ln w="19050">
                          <a:solidFill>
                            <a:srgbClr val="228F9D"/>
                          </a:solidFill>
                          <a:miter lim="800000"/>
                          <a:headEnd/>
                          <a:tailEnd/>
                        </a:ln>
                      </wps:spPr>
                      <wps:txbx>
                        <w:txbxContent>
                          <w:p w14:paraId="3FB7EEDB" w14:textId="77777777" w:rsidR="00AA6632" w:rsidRDefault="00AA6632" w:rsidP="00DF3CD1">
                            <w:pPr>
                              <w:snapToGrid w:val="0"/>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ABE34" id="_x0000_s1042" type="#_x0000_t202" style="position:absolute;left:0;text-align:left;margin-left:.25pt;margin-top:.5pt;width:23.9pt;height:23.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" fillcolor="#228f9d" strokecolor="#228f9d" strokeweight="1.5pt">
                <v:textbox inset="0,1.2mm,0,0">
                  <w:txbxContent>
                    <w:p w14:paraId="3FB7EEDB" w14:textId="77777777" w:rsidR="00AA6632" w:rsidRDefault="00AA6632" w:rsidP="00DF3CD1">
                      <w:pPr>
                        <w:snapToGrid w:val="0"/>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00AA6632">
        <w:rPr>
          <w:rFonts w:hint="eastAsia"/>
          <w:noProof/>
        </w:rPr>
        <mc:AlternateContent>
          <mc:Choice Requires="wps">
            <w:drawing>
              <wp:anchor distT="0" distB="0" distL="114300" distR="114300" simplePos="0" relativeHeight="251810816" behindDoc="0" locked="0" layoutInCell="1" allowOverlap="1" wp14:anchorId="30A27A4E" wp14:editId="1BD079FA">
                <wp:simplePos x="0" y="0"/>
                <wp:positionH relativeFrom="column">
                  <wp:posOffset>5080</wp:posOffset>
                </wp:positionH>
                <wp:positionV relativeFrom="paragraph">
                  <wp:posOffset>-1270</wp:posOffset>
                </wp:positionV>
                <wp:extent cx="6120130" cy="310515"/>
                <wp:effectExtent l="0" t="0" r="13970" b="13335"/>
                <wp:wrapNone/>
                <wp:docPr id="34358194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76BDADC" w14:textId="7C9D39FF" w:rsidR="00AA6632" w:rsidRPr="00FC1BF8" w:rsidRDefault="00C90DDA" w:rsidP="00AA663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FC1BF8">
                              <w:rPr>
                                <w:rFonts w:ascii="HGS創英角ｺﾞｼｯｸUB" w:eastAsia="HGS創英角ｺﾞｼｯｸUB" w:hAnsi="HGS創英角ｺﾞｼｯｸUB" w:hint="eastAsia"/>
                                <w:color w:val="228F9D"/>
                                <w:sz w:val="32"/>
                                <w:szCs w:val="32"/>
                              </w:rPr>
                              <w:t>特定親族特別控除（</w:t>
                            </w:r>
                            <w:r w:rsidRPr="00FC1BF8">
                              <w:rPr>
                                <w:rFonts w:ascii="HGS創英角ｺﾞｼｯｸUB" w:eastAsia="HGS創英角ｺﾞｼｯｸUB" w:hAnsi="HGS創英角ｺﾞｼｯｸUB" w:hint="eastAsia"/>
                                <w:color w:val="228F9D"/>
                                <w:sz w:val="32"/>
                                <w:szCs w:val="32"/>
                              </w:rPr>
                              <w:t>仮称）の創設</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7A4E" id="テキスト ボックス 5" o:spid="_x0000_s1043" type="#_x0000_t202" style="position:absolute;left:0;text-align:left;margin-left:.4pt;margin-top:-.1pt;width:481.9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4MMK4HwIAAEwEAAAOAAAAAAAAAAAAAAAAAC4CAABkcnMvZTJvRG9jLnhtbFBLAQIt&#10;ABQABgAIAAAAIQAEC5AJ2wAAAAUBAAAPAAAAAAAAAAAAAAAAAHkEAABkcnMvZG93bnJldi54bWxQ&#10;SwUGAAAAAAQABADzAAAAgQUAAAAA&#10;" fillcolor="#e4e4e4" strokecolor="#e4e4e4" strokeweight="1.5pt">
                <v:textbox inset="0,0,0,0">
                  <w:txbxContent>
                    <w:p w14:paraId="376BDADC" w14:textId="7C9D39FF" w:rsidR="00AA6632" w:rsidRPr="00FC1BF8" w:rsidRDefault="00C90DDA" w:rsidP="00AA663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FC1BF8">
                        <w:rPr>
                          <w:rFonts w:ascii="HGS創英角ｺﾞｼｯｸUB" w:eastAsia="HGS創英角ｺﾞｼｯｸUB" w:hAnsi="HGS創英角ｺﾞｼｯｸUB" w:hint="eastAsia"/>
                          <w:color w:val="228F9D"/>
                          <w:sz w:val="32"/>
                          <w:szCs w:val="32"/>
                        </w:rPr>
                        <w:t>特定親族特別控除（</w:t>
                      </w:r>
                      <w:r w:rsidRPr="00FC1BF8">
                        <w:rPr>
                          <w:rFonts w:ascii="HGS創英角ｺﾞｼｯｸUB" w:eastAsia="HGS創英角ｺﾞｼｯｸUB" w:hAnsi="HGS創英角ｺﾞｼｯｸUB" w:hint="eastAsia"/>
                          <w:color w:val="228F9D"/>
                          <w:sz w:val="32"/>
                          <w:szCs w:val="32"/>
                        </w:rPr>
                        <w:t>仮称）の創設</w:t>
                      </w:r>
                    </w:p>
                  </w:txbxContent>
                </v:textbox>
              </v:shape>
            </w:pict>
          </mc:Fallback>
        </mc:AlternateContent>
      </w:r>
    </w:p>
    <w:p w14:paraId="60F51907" w14:textId="77777777" w:rsidR="00AA6632" w:rsidRDefault="00AA6632" w:rsidP="00AA6632">
      <w:pPr>
        <w:rPr>
          <w:rFonts w:asciiTheme="minorHAnsi" w:eastAsiaTheme="minorEastAsia" w:hAnsiTheme="minorHAnsi"/>
          <w:b/>
          <w:bCs/>
          <w:color w:val="FF0000"/>
        </w:rPr>
      </w:pPr>
    </w:p>
    <w:p w14:paraId="35CE13E2" w14:textId="77777777" w:rsidR="00AA6632" w:rsidRPr="00FC1BF8" w:rsidRDefault="00AA6632" w:rsidP="00AA6632">
      <w:pPr>
        <w:rPr>
          <w:rFonts w:ascii="HGP創英角ｺﾞｼｯｸUB" w:eastAsia="HGS創英角ｺﾞｼｯｸUB" w:hAnsi="HGP創英角ｺﾞｼｯｸUB"/>
          <w:color w:val="228F9D"/>
          <w:sz w:val="26"/>
        </w:rPr>
      </w:pPr>
      <w:r w:rsidRPr="00FC1BF8">
        <w:rPr>
          <w:rFonts w:ascii="HGP創英角ｺﾞｼｯｸUB" w:eastAsia="HGS創英角ｺﾞｼｯｸUB" w:hAnsi="HGP創英角ｺﾞｼｯｸUB" w:hint="eastAsia"/>
          <w:color w:val="228F9D"/>
          <w:sz w:val="26"/>
        </w:rPr>
        <w:t>（１）改正の背景</w:t>
      </w:r>
    </w:p>
    <w:p w14:paraId="29669266" w14:textId="77777777" w:rsidR="00C90DDA" w:rsidRPr="00FA4877" w:rsidRDefault="00C90DDA" w:rsidP="00C90DDA">
      <w:pPr>
        <w:ind w:firstLineChars="100" w:firstLine="210"/>
      </w:pPr>
      <w:r>
        <w:rPr>
          <w:rFonts w:hint="eastAsia"/>
        </w:rPr>
        <w:t>わが国では少子高齢化が進み、生産年齢人口が減少しており、特に飲食業、小売業、サービス業などでは、パートやアルバイトの人手不足が深刻化しています。そのような状況下、大学生アルバイトは重要な労働力ですが、現行の税制が働く意欲を抑制していると指摘されています。現行制度では、学生の給与収入が</w:t>
      </w:r>
      <w:r>
        <w:t>103万円（合計所得金額48万円）を超えると</w:t>
      </w:r>
      <w:r>
        <w:rPr>
          <w:rFonts w:hint="eastAsia"/>
        </w:rPr>
        <w:t>、その親が</w:t>
      </w:r>
      <w:r>
        <w:t>特定扶養控除を受けられなくなるため、学生が収入を調整する傾向が</w:t>
      </w:r>
      <w:r>
        <w:rPr>
          <w:rFonts w:hint="eastAsia"/>
        </w:rPr>
        <w:t>るので</w:t>
      </w:r>
      <w:r>
        <w:t>す。</w:t>
      </w:r>
      <w:r>
        <w:rPr>
          <w:rFonts w:hint="eastAsia"/>
        </w:rPr>
        <w:t>この「</w:t>
      </w:r>
      <w:r>
        <w:t>103万円の壁」により、大学生が働く時間や収入を抑えざるを得ず、労働力の供給が制約されてい</w:t>
      </w:r>
      <w:r>
        <w:rPr>
          <w:rFonts w:hint="eastAsia"/>
        </w:rPr>
        <w:t>ます。</w:t>
      </w:r>
    </w:p>
    <w:p w14:paraId="5F0B136B" w14:textId="77777777" w:rsidR="00C90DDA" w:rsidRDefault="00C90DDA" w:rsidP="00C90DDA">
      <w:pPr>
        <w:ind w:firstLineChars="100" w:firstLine="210"/>
      </w:pPr>
      <w:r w:rsidRPr="00175EC3">
        <w:t>19歳から22歳までの大学生年代の子等の合計所得金額が85万円（給与収入 150万円に相当）までは、親等が特定扶養控除と同額（63万円）の所得控除を受けられ、また、大学生年代の子等の合計所得金額が85万円を超えた場合でも親等が受けられる控除の額が段階的に逓減する仕組み</w:t>
      </w:r>
      <w:r>
        <w:rPr>
          <w:rFonts w:hint="eastAsia"/>
        </w:rPr>
        <w:t>が導入されます</w:t>
      </w:r>
      <w:r w:rsidRPr="00175EC3">
        <w:t>。</w:t>
      </w:r>
    </w:p>
    <w:p w14:paraId="7B358910" w14:textId="77777777" w:rsidR="00AA6632" w:rsidRDefault="00AA6632" w:rsidP="00AA6632"/>
    <w:p w14:paraId="04BC0A21" w14:textId="77777777" w:rsidR="00AD4D9A" w:rsidRDefault="00AD4D9A" w:rsidP="00AA6632"/>
    <w:p w14:paraId="0E22C7E4" w14:textId="77777777" w:rsidR="00AD4D9A" w:rsidRPr="00C90DDA" w:rsidRDefault="00AD4D9A" w:rsidP="00AA6632">
      <w:pPr>
        <w:rPr>
          <w:rFonts w:hint="eastAsia"/>
        </w:rPr>
      </w:pPr>
    </w:p>
    <w:p w14:paraId="7B1EF631" w14:textId="77777777" w:rsidR="00AA6632" w:rsidRPr="00FC1BF8" w:rsidRDefault="00AA6632" w:rsidP="00AA6632">
      <w:pPr>
        <w:rPr>
          <w:rFonts w:ascii="HGP創英角ｺﾞｼｯｸUB" w:eastAsia="HGS創英角ｺﾞｼｯｸUB" w:hAnsi="HGP創英角ｺﾞｼｯｸUB"/>
          <w:color w:val="228F9D"/>
          <w:sz w:val="26"/>
        </w:rPr>
      </w:pPr>
      <w:r w:rsidRPr="00FC1BF8">
        <w:rPr>
          <w:rFonts w:ascii="HGP創英角ｺﾞｼｯｸUB" w:eastAsia="HGS創英角ｺﾞｼｯｸUB" w:hAnsi="HGP創英角ｺﾞｼｯｸUB" w:hint="eastAsia"/>
          <w:color w:val="228F9D"/>
          <w:sz w:val="26"/>
        </w:rPr>
        <w:lastRenderedPageBreak/>
        <w:t>（２）改正の概要</w:t>
      </w:r>
    </w:p>
    <w:p w14:paraId="0C2C1B6D" w14:textId="77777777" w:rsidR="00C90DDA" w:rsidRDefault="00C90DDA" w:rsidP="00C90DDA">
      <w:pPr>
        <w:ind w:firstLineChars="100" w:firstLine="210"/>
      </w:pPr>
      <w:r w:rsidRPr="00175EC3">
        <w:t>19歳から22歳までの大学生年代の子等の合計所得金額が85万円（給与収入150万円に相当）までは、親等が特定扶養控除と同額（63万円）の所得控除を受けられ、また、大学生年代の子等の合計所得金額が85万円を超えた場合でも親等が受けられる控除の額が段階的に逓減する仕組み</w:t>
      </w:r>
      <w:r>
        <w:rPr>
          <w:rFonts w:hint="eastAsia"/>
        </w:rPr>
        <w:t>が導入されます</w:t>
      </w:r>
      <w:r w:rsidRPr="00175EC3">
        <w:t>。</w:t>
      </w:r>
    </w:p>
    <w:p w14:paraId="4FBBA8E2" w14:textId="677DE0E8" w:rsidR="00C90DDA" w:rsidRPr="00E34D5E" w:rsidRDefault="00C90DDA" w:rsidP="00C90DDA">
      <w:pPr>
        <w:rPr>
          <w:rFonts w:ascii="ＭＳ Ｐゴシック" w:eastAsia="ＭＳ Ｐゴシック" w:hAnsi="ＭＳ Ｐゴシック"/>
        </w:rPr>
      </w:pPr>
      <w:r w:rsidRPr="00E34D5E">
        <w:rPr>
          <w:rFonts w:ascii="ＭＳ Ｐゴシック" w:eastAsia="ＭＳ Ｐゴシック" w:hAnsi="ＭＳ Ｐゴシック" w:hint="eastAsia"/>
        </w:rPr>
        <w:t>【制度の対象】</w:t>
      </w:r>
    </w:p>
    <w:tbl>
      <w:tblPr>
        <w:tblStyle w:val="ad"/>
        <w:tblW w:w="0" w:type="auto"/>
        <w:tblLook w:val="04A0" w:firstRow="1" w:lastRow="0" w:firstColumn="1" w:lastColumn="0" w:noHBand="0" w:noVBand="1"/>
      </w:tblPr>
      <w:tblGrid>
        <w:gridCol w:w="7933"/>
      </w:tblGrid>
      <w:tr w:rsidR="00C90DDA" w14:paraId="609C1ACC" w14:textId="77777777" w:rsidTr="00F33932">
        <w:trPr>
          <w:trHeight w:val="1147"/>
        </w:trPr>
        <w:tc>
          <w:tcPr>
            <w:tcW w:w="7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BA702" w14:textId="77777777" w:rsidR="00C90DDA" w:rsidRPr="003B34FD" w:rsidRDefault="00C90DDA" w:rsidP="00F33932">
            <w:pPr>
              <w:rPr>
                <w:b/>
                <w:bCs/>
              </w:rPr>
            </w:pPr>
            <w:r w:rsidRPr="003B34FD">
              <w:rPr>
                <w:rFonts w:hint="eastAsia"/>
                <w:b/>
                <w:bCs/>
              </w:rPr>
              <w:t>以下の要件を満たす扶養親族を有する国内居住者</w:t>
            </w:r>
          </w:p>
          <w:p w14:paraId="4CA2DCA8" w14:textId="77777777" w:rsidR="00C90DDA" w:rsidRDefault="00C90DDA" w:rsidP="00F33932">
            <w:pPr>
              <w:snapToGrid w:val="0"/>
            </w:pPr>
            <w:r>
              <w:rPr>
                <w:rFonts w:hint="eastAsia"/>
              </w:rPr>
              <w:t>・年齢</w:t>
            </w:r>
            <w:r>
              <w:t>19歳以上23歳未満の親族等（配偶者や青色事業専従者を除く）</w:t>
            </w:r>
          </w:p>
          <w:p w14:paraId="56D91233" w14:textId="29284B1F" w:rsidR="00C90DDA" w:rsidRPr="00C90DDA" w:rsidRDefault="00C90DDA" w:rsidP="00F33932">
            <w:pPr>
              <w:snapToGrid w:val="0"/>
            </w:pPr>
            <w:r>
              <w:rPr>
                <w:rFonts w:hint="eastAsia"/>
              </w:rPr>
              <w:t>・合計所得金額が</w:t>
            </w:r>
            <w:r>
              <w:t>123万円以下で控除対象扶養親族に該当しない</w:t>
            </w:r>
          </w:p>
        </w:tc>
      </w:tr>
    </w:tbl>
    <w:p w14:paraId="2DC7E4D3" w14:textId="77777777" w:rsidR="00F33932" w:rsidRDefault="00F33932" w:rsidP="00F330E2">
      <w:pPr>
        <w:rPr>
          <w:rFonts w:ascii="ＭＳ Ｐゴシック" w:eastAsia="ＭＳ Ｐゴシック" w:hAnsi="ＭＳ Ｐゴシック"/>
          <w:b/>
          <w:bCs/>
        </w:rPr>
      </w:pPr>
    </w:p>
    <w:p w14:paraId="7367AD9B" w14:textId="7AD3E367" w:rsidR="00F330E2" w:rsidRPr="00E34D5E" w:rsidRDefault="00F330E2" w:rsidP="00F330E2">
      <w:pPr>
        <w:rPr>
          <w:rFonts w:ascii="ＭＳ Ｐゴシック" w:eastAsia="ＭＳ Ｐゴシック" w:hAnsi="ＭＳ Ｐゴシック"/>
        </w:rPr>
      </w:pPr>
      <w:r w:rsidRPr="00E34D5E">
        <w:rPr>
          <w:rFonts w:ascii="ＭＳ Ｐゴシック" w:eastAsia="ＭＳ Ｐゴシック" w:hAnsi="ＭＳ Ｐゴシック" w:hint="eastAsia"/>
        </w:rPr>
        <w:t>【控除額】</w:t>
      </w:r>
    </w:p>
    <w:tbl>
      <w:tblPr>
        <w:tblStyle w:val="ad"/>
        <w:tblW w:w="9857" w:type="dxa"/>
        <w:tblInd w:w="5" w:type="dxa"/>
        <w:tblCellMar>
          <w:left w:w="0" w:type="dxa"/>
          <w:right w:w="0" w:type="dxa"/>
        </w:tblCellMar>
        <w:tblLook w:val="04A0" w:firstRow="1" w:lastRow="0" w:firstColumn="1" w:lastColumn="0" w:noHBand="0" w:noVBand="1"/>
      </w:tblPr>
      <w:tblGrid>
        <w:gridCol w:w="3005"/>
        <w:gridCol w:w="1871"/>
        <w:gridCol w:w="105"/>
        <w:gridCol w:w="3005"/>
        <w:gridCol w:w="150"/>
        <w:gridCol w:w="1696"/>
        <w:gridCol w:w="25"/>
      </w:tblGrid>
      <w:tr w:rsidR="00E8105A" w14:paraId="41CE53E6" w14:textId="4A8EF3E3" w:rsidTr="00E8105A">
        <w:trPr>
          <w:trHeight w:val="283"/>
        </w:trPr>
        <w:tc>
          <w:tcPr>
            <w:tcW w:w="3005" w:type="dxa"/>
            <w:tcBorders>
              <w:top w:val="single" w:sz="4" w:space="0" w:color="auto"/>
              <w:left w:val="single" w:sz="4" w:space="0" w:color="auto"/>
              <w:bottom w:val="single" w:sz="4" w:space="0" w:color="auto"/>
              <w:right w:val="single" w:sz="4" w:space="0" w:color="auto"/>
            </w:tcBorders>
            <w:shd w:val="clear" w:color="auto" w:fill="228F9D"/>
            <w:vAlign w:val="center"/>
          </w:tcPr>
          <w:p w14:paraId="0DDDCA31" w14:textId="015E3125" w:rsidR="00E8105A" w:rsidRPr="003955A7" w:rsidRDefault="00E8105A" w:rsidP="00DD313B">
            <w:pPr>
              <w:tabs>
                <w:tab w:val="left" w:pos="15"/>
              </w:tabs>
              <w:jc w:val="center"/>
              <w:rPr>
                <w:rFonts w:ascii="ＭＳ Ｐゴシック" w:eastAsia="ＭＳ Ｐゴシック" w:hAnsi="ＭＳ Ｐゴシック"/>
                <w:b/>
                <w:bCs/>
                <w:color w:val="FFFFFF" w:themeColor="background1"/>
              </w:rPr>
            </w:pPr>
            <w:r w:rsidRPr="003955A7">
              <w:rPr>
                <w:rFonts w:ascii="ＭＳ Ｐゴシック" w:eastAsia="ＭＳ Ｐゴシック" w:hAnsi="ＭＳ Ｐゴシック"/>
                <w:b/>
                <w:bCs/>
                <w:color w:val="FFFFFF" w:themeColor="background1"/>
              </w:rPr>
              <w:t>親族等の合計所得金額</w:t>
            </w:r>
          </w:p>
        </w:tc>
        <w:tc>
          <w:tcPr>
            <w:tcW w:w="1871" w:type="dxa"/>
            <w:tcBorders>
              <w:top w:val="single" w:sz="4" w:space="0" w:color="auto"/>
              <w:left w:val="single" w:sz="4" w:space="0" w:color="auto"/>
              <w:bottom w:val="single" w:sz="4" w:space="0" w:color="auto"/>
              <w:right w:val="single" w:sz="4" w:space="0" w:color="auto"/>
            </w:tcBorders>
            <w:shd w:val="clear" w:color="auto" w:fill="228F9D"/>
            <w:vAlign w:val="center"/>
            <w:hideMark/>
          </w:tcPr>
          <w:p w14:paraId="10A26A22" w14:textId="533CDB80" w:rsidR="00E8105A" w:rsidRPr="003955A7" w:rsidRDefault="00E8105A" w:rsidP="00DD313B">
            <w:pPr>
              <w:tabs>
                <w:tab w:val="left" w:pos="15"/>
              </w:tabs>
              <w:jc w:val="center"/>
              <w:rPr>
                <w:rFonts w:ascii="ＭＳ Ｐゴシック" w:eastAsia="ＭＳ Ｐゴシック" w:hAnsi="ＭＳ Ｐゴシック"/>
                <w:b/>
                <w:bCs/>
                <w:color w:val="FFFFFF" w:themeColor="background1"/>
              </w:rPr>
            </w:pPr>
            <w:r w:rsidRPr="003955A7">
              <w:rPr>
                <w:rFonts w:ascii="ＭＳ Ｐゴシック" w:eastAsia="ＭＳ Ｐゴシック" w:hAnsi="ＭＳ Ｐゴシック"/>
                <w:b/>
                <w:bCs/>
                <w:color w:val="FFFFFF" w:themeColor="background1"/>
              </w:rPr>
              <w:t>控 除 額</w:t>
            </w:r>
          </w:p>
        </w:tc>
        <w:tc>
          <w:tcPr>
            <w:tcW w:w="105" w:type="dxa"/>
            <w:tcBorders>
              <w:top w:val="nil"/>
              <w:left w:val="single" w:sz="4" w:space="0" w:color="auto"/>
              <w:bottom w:val="nil"/>
              <w:right w:val="single" w:sz="4" w:space="0" w:color="auto"/>
            </w:tcBorders>
            <w:shd w:val="clear" w:color="auto" w:fill="FFFFFF" w:themeFill="background1"/>
          </w:tcPr>
          <w:p w14:paraId="2D2EE0B1" w14:textId="77777777" w:rsidR="00E8105A" w:rsidRPr="00E8105A" w:rsidRDefault="00E8105A" w:rsidP="00DD313B">
            <w:pPr>
              <w:tabs>
                <w:tab w:val="left" w:pos="15"/>
              </w:tabs>
              <w:jc w:val="center"/>
              <w:rPr>
                <w:rFonts w:ascii="ＭＳ Ｐゴシック" w:eastAsia="ＭＳ Ｐゴシック" w:hAnsi="ＭＳ Ｐゴシック"/>
                <w:color w:val="FFFFFF" w:themeColor="background1"/>
              </w:rPr>
            </w:pPr>
          </w:p>
        </w:tc>
        <w:tc>
          <w:tcPr>
            <w:tcW w:w="3005" w:type="dxa"/>
            <w:tcBorders>
              <w:top w:val="single" w:sz="4" w:space="0" w:color="auto"/>
              <w:left w:val="single" w:sz="4" w:space="0" w:color="auto"/>
              <w:bottom w:val="single" w:sz="4" w:space="0" w:color="auto"/>
              <w:right w:val="single" w:sz="4" w:space="0" w:color="auto"/>
            </w:tcBorders>
            <w:shd w:val="clear" w:color="auto" w:fill="228F9D"/>
            <w:vAlign w:val="center"/>
          </w:tcPr>
          <w:p w14:paraId="2ACAAB75" w14:textId="78068525" w:rsidR="00E8105A" w:rsidRPr="00F6753F" w:rsidRDefault="00E8105A" w:rsidP="00DD313B">
            <w:pPr>
              <w:tabs>
                <w:tab w:val="left" w:pos="15"/>
              </w:tabs>
              <w:jc w:val="center"/>
              <w:rPr>
                <w:rFonts w:ascii="ＭＳ Ｐゴシック" w:eastAsia="ＭＳ Ｐゴシック" w:hAnsi="ＭＳ Ｐゴシック"/>
                <w:b/>
                <w:bCs/>
                <w:color w:val="FFFFFF" w:themeColor="background1"/>
              </w:rPr>
            </w:pPr>
            <w:r w:rsidRPr="00F6753F">
              <w:rPr>
                <w:rFonts w:ascii="ＭＳ Ｐゴシック" w:eastAsia="ＭＳ Ｐゴシック" w:hAnsi="ＭＳ Ｐゴシック"/>
                <w:b/>
                <w:bCs/>
                <w:color w:val="FFFFFF" w:themeColor="background1"/>
              </w:rPr>
              <w:t>親族等の合計所得金額</w:t>
            </w:r>
          </w:p>
        </w:tc>
        <w:tc>
          <w:tcPr>
            <w:tcW w:w="1871" w:type="dxa"/>
            <w:gridSpan w:val="3"/>
            <w:tcBorders>
              <w:top w:val="single" w:sz="4" w:space="0" w:color="auto"/>
              <w:left w:val="single" w:sz="4" w:space="0" w:color="auto"/>
              <w:bottom w:val="single" w:sz="4" w:space="0" w:color="auto"/>
              <w:right w:val="single" w:sz="4" w:space="0" w:color="auto"/>
            </w:tcBorders>
            <w:shd w:val="clear" w:color="auto" w:fill="228F9D"/>
            <w:vAlign w:val="center"/>
          </w:tcPr>
          <w:p w14:paraId="692F15CB" w14:textId="369ECD77" w:rsidR="00E8105A" w:rsidRPr="00F6753F" w:rsidRDefault="00E8105A" w:rsidP="00DD313B">
            <w:pPr>
              <w:tabs>
                <w:tab w:val="left" w:pos="15"/>
              </w:tabs>
              <w:jc w:val="center"/>
              <w:rPr>
                <w:rFonts w:ascii="ＭＳ Ｐゴシック" w:eastAsia="ＭＳ Ｐゴシック" w:hAnsi="ＭＳ Ｐゴシック"/>
                <w:b/>
                <w:bCs/>
                <w:color w:val="FFFFFF" w:themeColor="background1"/>
              </w:rPr>
            </w:pPr>
            <w:r w:rsidRPr="00F6753F">
              <w:rPr>
                <w:rFonts w:ascii="ＭＳ Ｐゴシック" w:eastAsia="ＭＳ Ｐゴシック" w:hAnsi="ＭＳ Ｐゴシック"/>
                <w:b/>
                <w:bCs/>
                <w:color w:val="FFFFFF" w:themeColor="background1"/>
              </w:rPr>
              <w:t>控 除 額</w:t>
            </w:r>
          </w:p>
        </w:tc>
      </w:tr>
      <w:tr w:rsidR="00E8105A" w14:paraId="787649A9" w14:textId="4E63EDC7" w:rsidTr="00E8105A">
        <w:trPr>
          <w:trHeight w:val="283"/>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69B8AD78" w14:textId="63A1AEF8"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58万円超85万円以下</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CE3C12A" w14:textId="530FCDAB" w:rsidR="00E8105A" w:rsidRPr="003955A7" w:rsidRDefault="00E8105A" w:rsidP="00DD313B">
            <w:pPr>
              <w:tabs>
                <w:tab w:val="left" w:pos="15"/>
              </w:tabs>
              <w:jc w:val="center"/>
              <w:rPr>
                <w:rFonts w:ascii="ＭＳ Ｐゴシック" w:eastAsia="ＭＳ Ｐゴシック" w:hAnsi="ＭＳ Ｐゴシック"/>
                <w:color w:val="FF0000"/>
              </w:rPr>
            </w:pPr>
            <w:r w:rsidRPr="003955A7">
              <w:rPr>
                <w:rFonts w:ascii="ＭＳ Ｐゴシック" w:eastAsia="ＭＳ Ｐゴシック" w:hAnsi="ＭＳ Ｐゴシック"/>
              </w:rPr>
              <w:t>63万円</w:t>
            </w:r>
          </w:p>
        </w:tc>
        <w:tc>
          <w:tcPr>
            <w:tcW w:w="105" w:type="dxa"/>
            <w:tcBorders>
              <w:top w:val="nil"/>
              <w:left w:val="single" w:sz="4" w:space="0" w:color="auto"/>
              <w:bottom w:val="nil"/>
              <w:right w:val="single" w:sz="4" w:space="0" w:color="auto"/>
            </w:tcBorders>
            <w:shd w:val="clear" w:color="auto" w:fill="FFFFFF" w:themeFill="background1"/>
          </w:tcPr>
          <w:p w14:paraId="037DD165" w14:textId="77777777" w:rsidR="00E8105A" w:rsidRPr="00E8105A" w:rsidRDefault="00E8105A" w:rsidP="00DD313B">
            <w:pPr>
              <w:tabs>
                <w:tab w:val="left" w:pos="15"/>
              </w:tabs>
              <w:jc w:val="center"/>
              <w:rPr>
                <w:rFonts w:ascii="ＭＳ Ｐゴシック" w:eastAsia="ＭＳ Ｐゴシック" w:hAnsi="ＭＳ Ｐゴシック"/>
              </w:rPr>
            </w:pPr>
          </w:p>
        </w:tc>
        <w:tc>
          <w:tcPr>
            <w:tcW w:w="3005" w:type="dxa"/>
            <w:tcBorders>
              <w:top w:val="single" w:sz="4" w:space="0" w:color="auto"/>
              <w:left w:val="single" w:sz="4" w:space="0" w:color="auto"/>
              <w:bottom w:val="single" w:sz="4" w:space="0" w:color="auto"/>
              <w:right w:val="single" w:sz="4" w:space="0" w:color="auto"/>
            </w:tcBorders>
            <w:vAlign w:val="center"/>
          </w:tcPr>
          <w:p w14:paraId="43EF9715" w14:textId="7A6EB0B4" w:rsidR="00E8105A" w:rsidRPr="00E8105A" w:rsidRDefault="00E8105A" w:rsidP="00DD313B">
            <w:pPr>
              <w:tabs>
                <w:tab w:val="left" w:pos="15"/>
              </w:tabs>
              <w:jc w:val="center"/>
              <w:rPr>
                <w:rFonts w:ascii="ＭＳ Ｐゴシック" w:eastAsia="ＭＳ Ｐゴシック" w:hAnsi="ＭＳ Ｐゴシック"/>
              </w:rPr>
            </w:pPr>
            <w:r w:rsidRPr="00E8105A">
              <w:rPr>
                <w:rFonts w:ascii="ＭＳ Ｐゴシック" w:eastAsia="ＭＳ Ｐゴシック" w:hAnsi="ＭＳ Ｐゴシック"/>
              </w:rPr>
              <w:t>105万円超110万円以下</w:t>
            </w:r>
          </w:p>
        </w:tc>
        <w:tc>
          <w:tcPr>
            <w:tcW w:w="1871" w:type="dxa"/>
            <w:gridSpan w:val="3"/>
            <w:tcBorders>
              <w:top w:val="single" w:sz="4" w:space="0" w:color="auto"/>
              <w:left w:val="single" w:sz="4" w:space="0" w:color="auto"/>
              <w:bottom w:val="single" w:sz="4" w:space="0" w:color="auto"/>
              <w:right w:val="single" w:sz="4" w:space="0" w:color="auto"/>
            </w:tcBorders>
            <w:vAlign w:val="center"/>
          </w:tcPr>
          <w:p w14:paraId="6AA5CDBF" w14:textId="088C78AD"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21万円</w:t>
            </w:r>
          </w:p>
        </w:tc>
      </w:tr>
      <w:tr w:rsidR="00E8105A" w14:paraId="40D69623" w14:textId="75D30C26" w:rsidTr="00E8105A">
        <w:trPr>
          <w:trHeight w:val="283"/>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08E9AE8A" w14:textId="2051EC38"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85万円超90万円以下</w:t>
            </w:r>
          </w:p>
        </w:tc>
        <w:tc>
          <w:tcPr>
            <w:tcW w:w="1871" w:type="dxa"/>
            <w:tcBorders>
              <w:top w:val="single" w:sz="4" w:space="0" w:color="auto"/>
              <w:left w:val="single" w:sz="4" w:space="0" w:color="auto"/>
              <w:bottom w:val="single" w:sz="4" w:space="0" w:color="auto"/>
              <w:right w:val="single" w:sz="4" w:space="0" w:color="auto"/>
            </w:tcBorders>
            <w:vAlign w:val="center"/>
          </w:tcPr>
          <w:p w14:paraId="07D99284" w14:textId="01DFE4AF" w:rsidR="00E8105A" w:rsidRPr="003955A7" w:rsidRDefault="00E8105A" w:rsidP="00DD313B">
            <w:pPr>
              <w:tabs>
                <w:tab w:val="left" w:pos="15"/>
              </w:tabs>
              <w:jc w:val="center"/>
              <w:rPr>
                <w:rFonts w:ascii="ＭＳ Ｐゴシック" w:eastAsia="ＭＳ Ｐゴシック" w:hAnsi="ＭＳ Ｐゴシック"/>
                <w:color w:val="FF0000"/>
              </w:rPr>
            </w:pPr>
            <w:r w:rsidRPr="003955A7">
              <w:rPr>
                <w:rFonts w:ascii="ＭＳ Ｐゴシック" w:eastAsia="ＭＳ Ｐゴシック" w:hAnsi="ＭＳ Ｐゴシック"/>
              </w:rPr>
              <w:t>61万円</w:t>
            </w:r>
          </w:p>
        </w:tc>
        <w:tc>
          <w:tcPr>
            <w:tcW w:w="105" w:type="dxa"/>
            <w:tcBorders>
              <w:top w:val="nil"/>
              <w:left w:val="single" w:sz="4" w:space="0" w:color="auto"/>
              <w:bottom w:val="nil"/>
              <w:right w:val="single" w:sz="4" w:space="0" w:color="auto"/>
            </w:tcBorders>
            <w:shd w:val="clear" w:color="auto" w:fill="FFFFFF" w:themeFill="background1"/>
          </w:tcPr>
          <w:p w14:paraId="26B69289" w14:textId="77777777" w:rsidR="00E8105A" w:rsidRPr="00E8105A" w:rsidRDefault="00E8105A" w:rsidP="00DD313B">
            <w:pPr>
              <w:tabs>
                <w:tab w:val="left" w:pos="15"/>
              </w:tabs>
              <w:jc w:val="center"/>
              <w:rPr>
                <w:rFonts w:ascii="ＭＳ Ｐゴシック" w:eastAsia="ＭＳ Ｐゴシック" w:hAnsi="ＭＳ Ｐゴシック"/>
              </w:rPr>
            </w:pPr>
          </w:p>
        </w:tc>
        <w:tc>
          <w:tcPr>
            <w:tcW w:w="3005" w:type="dxa"/>
            <w:tcBorders>
              <w:top w:val="single" w:sz="4" w:space="0" w:color="auto"/>
              <w:left w:val="single" w:sz="4" w:space="0" w:color="auto"/>
              <w:bottom w:val="single" w:sz="4" w:space="0" w:color="auto"/>
              <w:right w:val="single" w:sz="4" w:space="0" w:color="auto"/>
            </w:tcBorders>
            <w:vAlign w:val="center"/>
          </w:tcPr>
          <w:p w14:paraId="340D4BFF" w14:textId="0CD6C7AB" w:rsidR="00E8105A" w:rsidRPr="00E8105A" w:rsidRDefault="00E8105A" w:rsidP="00DD313B">
            <w:pPr>
              <w:tabs>
                <w:tab w:val="left" w:pos="15"/>
              </w:tabs>
              <w:jc w:val="center"/>
              <w:rPr>
                <w:rFonts w:ascii="ＭＳ Ｐゴシック" w:eastAsia="ＭＳ Ｐゴシック" w:hAnsi="ＭＳ Ｐゴシック"/>
              </w:rPr>
            </w:pPr>
            <w:r w:rsidRPr="00E8105A">
              <w:rPr>
                <w:rFonts w:ascii="ＭＳ Ｐゴシック" w:eastAsia="ＭＳ Ｐゴシック" w:hAnsi="ＭＳ Ｐゴシック"/>
              </w:rPr>
              <w:t>110万円超115万円以下</w:t>
            </w:r>
          </w:p>
        </w:tc>
        <w:tc>
          <w:tcPr>
            <w:tcW w:w="1871" w:type="dxa"/>
            <w:gridSpan w:val="3"/>
            <w:tcBorders>
              <w:top w:val="single" w:sz="4" w:space="0" w:color="auto"/>
              <w:left w:val="single" w:sz="4" w:space="0" w:color="auto"/>
              <w:bottom w:val="single" w:sz="4" w:space="0" w:color="auto"/>
              <w:right w:val="single" w:sz="4" w:space="0" w:color="auto"/>
            </w:tcBorders>
            <w:vAlign w:val="center"/>
          </w:tcPr>
          <w:p w14:paraId="3C85FFFF" w14:textId="0FFE4B6F"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11万円</w:t>
            </w:r>
          </w:p>
        </w:tc>
      </w:tr>
      <w:tr w:rsidR="00E8105A" w14:paraId="5A0231CA" w14:textId="7BBAAC94" w:rsidTr="00E8105A">
        <w:trPr>
          <w:trHeight w:val="283"/>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612DC3DB" w14:textId="0554B3DE"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90万円超95万円以下</w:t>
            </w:r>
          </w:p>
        </w:tc>
        <w:tc>
          <w:tcPr>
            <w:tcW w:w="1871" w:type="dxa"/>
            <w:tcBorders>
              <w:top w:val="single" w:sz="4" w:space="0" w:color="auto"/>
              <w:left w:val="single" w:sz="4" w:space="0" w:color="auto"/>
              <w:bottom w:val="single" w:sz="4" w:space="0" w:color="auto"/>
              <w:right w:val="single" w:sz="4" w:space="0" w:color="auto"/>
            </w:tcBorders>
            <w:vAlign w:val="center"/>
          </w:tcPr>
          <w:p w14:paraId="33BFA3F8" w14:textId="1D84F829"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51万円</w:t>
            </w:r>
          </w:p>
        </w:tc>
        <w:tc>
          <w:tcPr>
            <w:tcW w:w="105" w:type="dxa"/>
            <w:tcBorders>
              <w:top w:val="nil"/>
              <w:left w:val="single" w:sz="4" w:space="0" w:color="auto"/>
              <w:bottom w:val="nil"/>
              <w:right w:val="single" w:sz="4" w:space="0" w:color="auto"/>
            </w:tcBorders>
            <w:shd w:val="clear" w:color="auto" w:fill="FFFFFF" w:themeFill="background1"/>
          </w:tcPr>
          <w:p w14:paraId="052C6F9C" w14:textId="77777777" w:rsidR="00E8105A" w:rsidRPr="00E8105A" w:rsidRDefault="00E8105A" w:rsidP="00DD313B">
            <w:pPr>
              <w:tabs>
                <w:tab w:val="left" w:pos="15"/>
              </w:tabs>
              <w:jc w:val="center"/>
              <w:rPr>
                <w:rFonts w:ascii="ＭＳ Ｐゴシック" w:eastAsia="ＭＳ Ｐゴシック" w:hAnsi="ＭＳ Ｐゴシック"/>
              </w:rPr>
            </w:pPr>
          </w:p>
        </w:tc>
        <w:tc>
          <w:tcPr>
            <w:tcW w:w="3005" w:type="dxa"/>
            <w:tcBorders>
              <w:top w:val="single" w:sz="4" w:space="0" w:color="auto"/>
              <w:left w:val="single" w:sz="4" w:space="0" w:color="auto"/>
              <w:bottom w:val="single" w:sz="4" w:space="0" w:color="auto"/>
              <w:right w:val="single" w:sz="4" w:space="0" w:color="auto"/>
            </w:tcBorders>
            <w:vAlign w:val="center"/>
          </w:tcPr>
          <w:p w14:paraId="34C0EE28" w14:textId="45205A13" w:rsidR="00E8105A" w:rsidRPr="00E8105A" w:rsidRDefault="00E8105A" w:rsidP="00DD313B">
            <w:pPr>
              <w:tabs>
                <w:tab w:val="left" w:pos="15"/>
              </w:tabs>
              <w:jc w:val="center"/>
              <w:rPr>
                <w:rFonts w:ascii="ＭＳ Ｐゴシック" w:eastAsia="ＭＳ Ｐゴシック" w:hAnsi="ＭＳ Ｐゴシック"/>
              </w:rPr>
            </w:pPr>
            <w:r w:rsidRPr="00E8105A">
              <w:rPr>
                <w:rFonts w:ascii="ＭＳ Ｐゴシック" w:eastAsia="ＭＳ Ｐゴシック" w:hAnsi="ＭＳ Ｐゴシック"/>
              </w:rPr>
              <w:t>115万円超120万円以下</w:t>
            </w:r>
          </w:p>
        </w:tc>
        <w:tc>
          <w:tcPr>
            <w:tcW w:w="1871" w:type="dxa"/>
            <w:gridSpan w:val="3"/>
            <w:tcBorders>
              <w:top w:val="single" w:sz="4" w:space="0" w:color="auto"/>
              <w:left w:val="single" w:sz="4" w:space="0" w:color="auto"/>
              <w:bottom w:val="single" w:sz="4" w:space="0" w:color="auto"/>
              <w:right w:val="single" w:sz="4" w:space="0" w:color="auto"/>
            </w:tcBorders>
            <w:vAlign w:val="center"/>
          </w:tcPr>
          <w:p w14:paraId="437BACE4" w14:textId="29A098D9"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hint="eastAsia"/>
              </w:rPr>
              <w:t>6</w:t>
            </w:r>
            <w:r w:rsidRPr="003955A7">
              <w:rPr>
                <w:rFonts w:ascii="ＭＳ Ｐゴシック" w:eastAsia="ＭＳ Ｐゴシック" w:hAnsi="ＭＳ Ｐゴシック"/>
              </w:rPr>
              <w:t>万円</w:t>
            </w:r>
          </w:p>
        </w:tc>
      </w:tr>
      <w:tr w:rsidR="00E8105A" w14:paraId="1695F1CE" w14:textId="7AA47BDE" w:rsidTr="00E8105A">
        <w:trPr>
          <w:trHeight w:val="283"/>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3CD9CEDE" w14:textId="38470D36"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95万円超100万円以下</w:t>
            </w:r>
          </w:p>
        </w:tc>
        <w:tc>
          <w:tcPr>
            <w:tcW w:w="1871" w:type="dxa"/>
            <w:tcBorders>
              <w:top w:val="single" w:sz="4" w:space="0" w:color="auto"/>
              <w:left w:val="single" w:sz="4" w:space="0" w:color="auto"/>
              <w:bottom w:val="single" w:sz="4" w:space="0" w:color="auto"/>
              <w:right w:val="single" w:sz="4" w:space="0" w:color="auto"/>
            </w:tcBorders>
            <w:vAlign w:val="center"/>
          </w:tcPr>
          <w:p w14:paraId="0AE1E189" w14:textId="2059217E"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41万円</w:t>
            </w:r>
          </w:p>
        </w:tc>
        <w:tc>
          <w:tcPr>
            <w:tcW w:w="105" w:type="dxa"/>
            <w:tcBorders>
              <w:top w:val="nil"/>
              <w:left w:val="single" w:sz="4" w:space="0" w:color="auto"/>
              <w:bottom w:val="nil"/>
              <w:right w:val="single" w:sz="4" w:space="0" w:color="auto"/>
            </w:tcBorders>
            <w:shd w:val="clear" w:color="auto" w:fill="FFFFFF" w:themeFill="background1"/>
          </w:tcPr>
          <w:p w14:paraId="01B3E634" w14:textId="77777777" w:rsidR="00E8105A" w:rsidRPr="00E8105A" w:rsidRDefault="00E8105A" w:rsidP="00DD313B">
            <w:pPr>
              <w:tabs>
                <w:tab w:val="left" w:pos="15"/>
              </w:tabs>
              <w:jc w:val="center"/>
              <w:rPr>
                <w:rFonts w:ascii="ＭＳ Ｐゴシック" w:eastAsia="ＭＳ Ｐゴシック" w:hAnsi="ＭＳ Ｐゴシック"/>
              </w:rPr>
            </w:pPr>
          </w:p>
        </w:tc>
        <w:tc>
          <w:tcPr>
            <w:tcW w:w="3005" w:type="dxa"/>
            <w:tcBorders>
              <w:top w:val="single" w:sz="4" w:space="0" w:color="auto"/>
              <w:left w:val="single" w:sz="4" w:space="0" w:color="auto"/>
              <w:bottom w:val="single" w:sz="4" w:space="0" w:color="auto"/>
              <w:right w:val="single" w:sz="4" w:space="0" w:color="auto"/>
            </w:tcBorders>
            <w:vAlign w:val="center"/>
          </w:tcPr>
          <w:p w14:paraId="29F52708" w14:textId="14C26BF2" w:rsidR="00E8105A" w:rsidRPr="00E8105A" w:rsidRDefault="00E8105A" w:rsidP="00DD313B">
            <w:pPr>
              <w:tabs>
                <w:tab w:val="left" w:pos="15"/>
              </w:tabs>
              <w:jc w:val="center"/>
              <w:rPr>
                <w:rFonts w:ascii="ＭＳ Ｐゴシック" w:eastAsia="ＭＳ Ｐゴシック" w:hAnsi="ＭＳ Ｐゴシック"/>
              </w:rPr>
            </w:pPr>
            <w:r w:rsidRPr="00E8105A">
              <w:rPr>
                <w:rFonts w:ascii="ＭＳ Ｐゴシック" w:eastAsia="ＭＳ Ｐゴシック" w:hAnsi="ＭＳ Ｐゴシック"/>
              </w:rPr>
              <w:t>120万円超123万円以下</w:t>
            </w:r>
          </w:p>
        </w:tc>
        <w:tc>
          <w:tcPr>
            <w:tcW w:w="1871" w:type="dxa"/>
            <w:gridSpan w:val="3"/>
            <w:tcBorders>
              <w:top w:val="single" w:sz="4" w:space="0" w:color="auto"/>
              <w:left w:val="single" w:sz="4" w:space="0" w:color="auto"/>
              <w:bottom w:val="single" w:sz="4" w:space="0" w:color="auto"/>
              <w:right w:val="single" w:sz="4" w:space="0" w:color="auto"/>
            </w:tcBorders>
            <w:vAlign w:val="center"/>
          </w:tcPr>
          <w:p w14:paraId="1330FA13" w14:textId="1114872A" w:rsidR="00E8105A" w:rsidRPr="003955A7" w:rsidRDefault="00E8105A" w:rsidP="00DD313B">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hint="eastAsia"/>
              </w:rPr>
              <w:t>3</w:t>
            </w:r>
            <w:r w:rsidRPr="003955A7">
              <w:rPr>
                <w:rFonts w:ascii="ＭＳ Ｐゴシック" w:eastAsia="ＭＳ Ｐゴシック" w:hAnsi="ＭＳ Ｐゴシック"/>
              </w:rPr>
              <w:t>万円</w:t>
            </w:r>
          </w:p>
        </w:tc>
      </w:tr>
      <w:tr w:rsidR="00E8105A" w14:paraId="3CFCF966" w14:textId="58F65948" w:rsidTr="00E8105A">
        <w:trPr>
          <w:gridAfter w:val="1"/>
          <w:wAfter w:w="25" w:type="dxa"/>
          <w:trHeight w:val="283"/>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303466BE" w14:textId="18D2B493" w:rsidR="00E8105A" w:rsidRPr="003955A7" w:rsidRDefault="00E8105A" w:rsidP="00B75645">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100万円超105万円以下</w:t>
            </w:r>
          </w:p>
        </w:tc>
        <w:tc>
          <w:tcPr>
            <w:tcW w:w="1871" w:type="dxa"/>
            <w:tcBorders>
              <w:top w:val="single" w:sz="4" w:space="0" w:color="auto"/>
              <w:left w:val="single" w:sz="4" w:space="0" w:color="auto"/>
              <w:bottom w:val="single" w:sz="4" w:space="0" w:color="auto"/>
              <w:right w:val="single" w:sz="4" w:space="0" w:color="auto"/>
            </w:tcBorders>
            <w:vAlign w:val="center"/>
          </w:tcPr>
          <w:p w14:paraId="65565B64" w14:textId="7A03ABF7" w:rsidR="00E8105A" w:rsidRPr="003955A7" w:rsidRDefault="00E8105A" w:rsidP="00B75645">
            <w:pPr>
              <w:tabs>
                <w:tab w:val="left" w:pos="15"/>
              </w:tabs>
              <w:jc w:val="center"/>
              <w:rPr>
                <w:rFonts w:ascii="ＭＳ Ｐゴシック" w:eastAsia="ＭＳ Ｐゴシック" w:hAnsi="ＭＳ Ｐゴシック"/>
              </w:rPr>
            </w:pPr>
            <w:r w:rsidRPr="003955A7">
              <w:rPr>
                <w:rFonts w:ascii="ＭＳ Ｐゴシック" w:eastAsia="ＭＳ Ｐゴシック" w:hAnsi="ＭＳ Ｐゴシック"/>
              </w:rPr>
              <w:t>31万円</w:t>
            </w:r>
          </w:p>
        </w:tc>
        <w:tc>
          <w:tcPr>
            <w:tcW w:w="105" w:type="dxa"/>
            <w:tcBorders>
              <w:top w:val="nil"/>
              <w:left w:val="single" w:sz="4" w:space="0" w:color="auto"/>
              <w:bottom w:val="nil"/>
              <w:right w:val="nil"/>
            </w:tcBorders>
            <w:shd w:val="clear" w:color="auto" w:fill="FFFFFF" w:themeFill="background1"/>
          </w:tcPr>
          <w:p w14:paraId="3DF4FC52" w14:textId="77777777" w:rsidR="00E8105A" w:rsidRPr="003955A7" w:rsidRDefault="00E8105A" w:rsidP="00B75645">
            <w:pPr>
              <w:tabs>
                <w:tab w:val="left" w:pos="15"/>
              </w:tabs>
              <w:jc w:val="center"/>
              <w:rPr>
                <w:rFonts w:ascii="ＭＳ Ｐゴシック" w:eastAsia="ＭＳ Ｐゴシック" w:hAnsi="ＭＳ Ｐゴシック"/>
              </w:rPr>
            </w:pPr>
          </w:p>
        </w:tc>
        <w:tc>
          <w:tcPr>
            <w:tcW w:w="3155" w:type="dxa"/>
            <w:gridSpan w:val="2"/>
            <w:tcBorders>
              <w:top w:val="nil"/>
              <w:left w:val="nil"/>
              <w:bottom w:val="nil"/>
              <w:right w:val="nil"/>
            </w:tcBorders>
          </w:tcPr>
          <w:p w14:paraId="09981700" w14:textId="6D9310B6" w:rsidR="00E8105A" w:rsidRPr="003955A7" w:rsidRDefault="00E8105A" w:rsidP="00B75645">
            <w:pPr>
              <w:tabs>
                <w:tab w:val="left" w:pos="15"/>
              </w:tabs>
              <w:jc w:val="center"/>
              <w:rPr>
                <w:rFonts w:ascii="ＭＳ Ｐゴシック" w:eastAsia="ＭＳ Ｐゴシック" w:hAnsi="ＭＳ Ｐゴシック"/>
              </w:rPr>
            </w:pPr>
          </w:p>
        </w:tc>
        <w:tc>
          <w:tcPr>
            <w:tcW w:w="1696" w:type="dxa"/>
            <w:tcBorders>
              <w:top w:val="single" w:sz="4" w:space="0" w:color="auto"/>
              <w:left w:val="nil"/>
              <w:bottom w:val="nil"/>
              <w:right w:val="nil"/>
            </w:tcBorders>
          </w:tcPr>
          <w:p w14:paraId="7DCC09B3" w14:textId="77777777" w:rsidR="00E8105A" w:rsidRPr="003955A7" w:rsidRDefault="00E8105A" w:rsidP="00B75645">
            <w:pPr>
              <w:tabs>
                <w:tab w:val="left" w:pos="15"/>
              </w:tabs>
              <w:jc w:val="center"/>
              <w:rPr>
                <w:rFonts w:ascii="ＭＳ Ｐゴシック" w:eastAsia="ＭＳ Ｐゴシック" w:hAnsi="ＭＳ Ｐゴシック"/>
              </w:rPr>
            </w:pPr>
          </w:p>
        </w:tc>
      </w:tr>
    </w:tbl>
    <w:p w14:paraId="3F9E5F0D" w14:textId="3C7F12B3" w:rsidR="00F330E2" w:rsidRDefault="00F330E2" w:rsidP="00E8105A">
      <w:pPr>
        <w:spacing w:before="240"/>
      </w:pPr>
      <w:r w:rsidRPr="00FA4877">
        <w:t>親族等の収入が一定額を超えても控除が段階的に減少するため、急激な税負担増を避けつつ、働きやすい環境を整えることを</w:t>
      </w:r>
      <w:r>
        <w:rPr>
          <w:rFonts w:hint="eastAsia"/>
        </w:rPr>
        <w:t>目的とした制度です。この改正は令和７年分以後の所得税について適用されます。</w:t>
      </w:r>
    </w:p>
    <w:p w14:paraId="619C1D1C" w14:textId="77777777" w:rsidR="00215BC8" w:rsidRDefault="00215BC8" w:rsidP="00E8105A"/>
    <w:p w14:paraId="4FEA9364" w14:textId="08E3A47F" w:rsidR="00AA6632" w:rsidRDefault="00737FDF" w:rsidP="00DA17FC">
      <w:pPr>
        <w:ind w:firstLineChars="100" w:firstLine="210"/>
        <w:rPr>
          <w:rFonts w:ascii="ＭＳ ゴシック" w:eastAsia="ＭＳ ゴシック" w:hAnsi="ＭＳ Ｐゴシック"/>
          <w:color w:val="FF0000"/>
          <w:szCs w:val="24"/>
        </w:rPr>
      </w:pPr>
      <w:r>
        <w:rPr>
          <w:rFonts w:hint="eastAsia"/>
          <w:noProof/>
          <w:szCs w:val="24"/>
        </w:rPr>
        <mc:AlternateContent>
          <mc:Choice Requires="wps">
            <w:drawing>
              <wp:anchor distT="0" distB="0" distL="114300" distR="114300" simplePos="0" relativeHeight="251813888" behindDoc="0" locked="0" layoutInCell="1" allowOverlap="1" wp14:anchorId="552630F1" wp14:editId="1ADE80A9">
                <wp:simplePos x="0" y="0"/>
                <wp:positionH relativeFrom="column">
                  <wp:posOffset>3241</wp:posOffset>
                </wp:positionH>
                <wp:positionV relativeFrom="paragraph">
                  <wp:posOffset>5326</wp:posOffset>
                </wp:positionV>
                <wp:extent cx="303692" cy="303692"/>
                <wp:effectExtent l="0" t="0" r="20320" b="20320"/>
                <wp:wrapNone/>
                <wp:docPr id="2047754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2" cy="303692"/>
                        </a:xfrm>
                        <a:prstGeom prst="rect">
                          <a:avLst/>
                        </a:prstGeom>
                        <a:solidFill>
                          <a:srgbClr val="228F9D"/>
                        </a:solidFill>
                        <a:ln w="19050">
                          <a:solidFill>
                            <a:srgbClr val="228F9D"/>
                          </a:solidFill>
                          <a:miter lim="800000"/>
                          <a:headEnd/>
                          <a:tailEnd/>
                        </a:ln>
                      </wps:spPr>
                      <wps:txbx>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30F1" id="テキスト ボックス 2" o:spid="_x0000_s1044" type="#_x0000_t202" style="position:absolute;left:0;text-align:left;margin-left:.25pt;margin-top:.4pt;width:23.9pt;height:23.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" fillcolor="#228f9d" strokecolor="#228f9d" strokeweight="1.5pt">
                <v:textbox inset="0,1.2mm,0,0">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sidR="00AA6632">
        <w:rPr>
          <w:rFonts w:hint="eastAsia"/>
          <w:noProof/>
          <w:szCs w:val="24"/>
        </w:rPr>
        <mc:AlternateContent>
          <mc:Choice Requires="wps">
            <w:drawing>
              <wp:anchor distT="0" distB="0" distL="114300" distR="114300" simplePos="0" relativeHeight="251812864" behindDoc="0" locked="0" layoutInCell="1" allowOverlap="1" wp14:anchorId="3C9FAFC0" wp14:editId="0F6DE21D">
                <wp:simplePos x="0" y="0"/>
                <wp:positionH relativeFrom="column">
                  <wp:posOffset>5080</wp:posOffset>
                </wp:positionH>
                <wp:positionV relativeFrom="paragraph">
                  <wp:posOffset>-1270</wp:posOffset>
                </wp:positionV>
                <wp:extent cx="6120130" cy="310515"/>
                <wp:effectExtent l="0" t="0" r="13970" b="13335"/>
                <wp:wrapNone/>
                <wp:docPr id="114623445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E532599" w14:textId="07288F91" w:rsidR="00AA6632" w:rsidRPr="00737FDF" w:rsidRDefault="00F330E2" w:rsidP="00AA663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737FDF">
                              <w:rPr>
                                <w:rFonts w:ascii="HGS創英角ｺﾞｼｯｸUB" w:eastAsia="HGS創英角ｺﾞｼｯｸUB" w:hAnsi="HGS創英角ｺﾞｼｯｸUB" w:hint="eastAsia"/>
                                <w:color w:val="228F9D"/>
                                <w:sz w:val="32"/>
                                <w:szCs w:val="32"/>
                              </w:rPr>
                              <w:t>人的控除制度の見直しに伴う所要の措置</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AFC0" id="テキスト ボックス 3" o:spid="_x0000_s1045" type="#_x0000_t202" style="position:absolute;left:0;text-align:left;margin-left:.4pt;margin-top:-.1pt;width:481.9pt;height:2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Uf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m5hJvByFraE5kLQIU+vSqIVHWloDlLA02nHWAf56eRbjqEvIw9lA7V1x/3MnUHFmPlsqY5yF&#10;o4FHoz4awkq6WvHA2WRuwjQzO4d62xHy1CgWrqnUrU5VeM525kUtm4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JDj1R8eAgAATAQAAA4AAAAAAAAAAAAAAAAALgIAAGRycy9lMm9Eb2MueG1sUEsBAi0A&#10;FAAGAAgAAAAhAAQLkAnbAAAABQEAAA8AAAAAAAAAAAAAAAAAeAQAAGRycy9kb3ducmV2LnhtbFBL&#10;BQYAAAAABAAEAPMAAACABQAAAAA=&#10;" fillcolor="#e4e4e4" strokecolor="#e4e4e4" strokeweight="1.5pt">
                <v:textbox inset="0,0,0,0">
                  <w:txbxContent>
                    <w:p w14:paraId="0E532599" w14:textId="07288F91" w:rsidR="00AA6632" w:rsidRPr="00737FDF" w:rsidRDefault="00F330E2" w:rsidP="00AA663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737FDF">
                        <w:rPr>
                          <w:rFonts w:ascii="HGS創英角ｺﾞｼｯｸUB" w:eastAsia="HGS創英角ｺﾞｼｯｸUB" w:hAnsi="HGS創英角ｺﾞｼｯｸUB" w:hint="eastAsia"/>
                          <w:color w:val="228F9D"/>
                          <w:sz w:val="32"/>
                          <w:szCs w:val="32"/>
                        </w:rPr>
                        <w:t>人的控除制度の見直しに伴う所要の措置</w:t>
                      </w:r>
                    </w:p>
                  </w:txbxContent>
                </v:textbox>
              </v:shape>
            </w:pict>
          </mc:Fallback>
        </mc:AlternateContent>
      </w:r>
    </w:p>
    <w:p w14:paraId="75254A6D" w14:textId="77777777" w:rsidR="00AA6632" w:rsidRDefault="00AA6632" w:rsidP="00AA6632">
      <w:pPr>
        <w:rPr>
          <w:rFonts w:asciiTheme="minorHAnsi" w:eastAsiaTheme="minorEastAsia" w:hAnsiTheme="minorHAnsi"/>
          <w:b/>
          <w:bCs/>
        </w:rPr>
      </w:pPr>
    </w:p>
    <w:p w14:paraId="32A53567" w14:textId="77777777" w:rsidR="00AA6632" w:rsidRPr="00737FDF" w:rsidRDefault="00AA6632" w:rsidP="00AA6632">
      <w:pPr>
        <w:rPr>
          <w:rFonts w:ascii="HGP創英角ｺﾞｼｯｸUB" w:eastAsia="HGS創英角ｺﾞｼｯｸUB" w:hAnsi="HGP創英角ｺﾞｼｯｸUB"/>
          <w:color w:val="228F9D"/>
          <w:sz w:val="26"/>
        </w:rPr>
      </w:pPr>
      <w:r w:rsidRPr="00737FDF">
        <w:rPr>
          <w:rFonts w:ascii="HGP創英角ｺﾞｼｯｸUB" w:eastAsia="HGS創英角ｺﾞｼｯｸUB" w:hAnsi="HGP創英角ｺﾞｼｯｸUB" w:hint="eastAsia"/>
          <w:color w:val="228F9D"/>
          <w:sz w:val="26"/>
        </w:rPr>
        <w:t>（１）改正の背景</w:t>
      </w:r>
    </w:p>
    <w:p w14:paraId="54B5A271" w14:textId="77777777" w:rsidR="00F330E2" w:rsidRDefault="00F330E2" w:rsidP="00F330E2">
      <w:pPr>
        <w:ind w:firstLineChars="100" w:firstLine="210"/>
      </w:pPr>
      <w:r>
        <w:rPr>
          <w:rFonts w:hint="eastAsia"/>
        </w:rPr>
        <w:t>基礎控除および給与所得控除の拡充、</w:t>
      </w:r>
      <w:r>
        <w:t>特定親族特別控除（仮称）</w:t>
      </w:r>
      <w:r>
        <w:rPr>
          <w:rFonts w:hint="eastAsia"/>
        </w:rPr>
        <w:t>の創設の創設に伴い、所要の措置が実施されます。</w:t>
      </w:r>
    </w:p>
    <w:p w14:paraId="46A1287E" w14:textId="77777777" w:rsidR="00937F59" w:rsidRDefault="00937F59" w:rsidP="00AA6632">
      <w:pPr>
        <w:rPr>
          <w:rFonts w:ascii="HGP創英角ｺﾞｼｯｸUB" w:eastAsia="HGS創英角ｺﾞｼｯｸUB" w:hAnsi="HGP創英角ｺﾞｼｯｸUB"/>
          <w:color w:val="228F9D"/>
          <w:sz w:val="26"/>
        </w:rPr>
      </w:pPr>
    </w:p>
    <w:p w14:paraId="05B2DE03" w14:textId="3ABED93F" w:rsidR="00AA6632" w:rsidRPr="00737FDF" w:rsidRDefault="00AA6632" w:rsidP="00AA6632">
      <w:pPr>
        <w:rPr>
          <w:rFonts w:ascii="HGP創英角ｺﾞｼｯｸUB" w:eastAsia="HGS創英角ｺﾞｼｯｸUB" w:hAnsi="HGP創英角ｺﾞｼｯｸUB"/>
          <w:color w:val="228F9D"/>
          <w:sz w:val="26"/>
        </w:rPr>
      </w:pPr>
      <w:r w:rsidRPr="00737FDF">
        <w:rPr>
          <w:rFonts w:ascii="HGP創英角ｺﾞｼｯｸUB" w:eastAsia="HGS創英角ｺﾞｼｯｸUB" w:hAnsi="HGP創英角ｺﾞｼｯｸUB" w:hint="eastAsia"/>
          <w:color w:val="228F9D"/>
          <w:sz w:val="26"/>
        </w:rPr>
        <w:t>（２）改正の概要</w:t>
      </w:r>
    </w:p>
    <w:p w14:paraId="1ABA2746" w14:textId="2F9B451D" w:rsidR="00F330E2" w:rsidRPr="00F330E2" w:rsidRDefault="00F330E2" w:rsidP="00F330E2">
      <w:pPr>
        <w:rPr>
          <w:b/>
          <w:bCs/>
        </w:rPr>
      </w:pPr>
      <w:r>
        <w:rPr>
          <w:rFonts w:hint="eastAsia"/>
        </w:rPr>
        <w:t xml:space="preserve">　令和7年分以後の所得税について、以下の措置が実施されます。</w:t>
      </w:r>
    </w:p>
    <w:tbl>
      <w:tblPr>
        <w:tblStyle w:val="ad"/>
        <w:tblW w:w="0" w:type="auto"/>
        <w:tblLook w:val="04A0" w:firstRow="1" w:lastRow="0" w:firstColumn="1" w:lastColumn="0" w:noHBand="0" w:noVBand="1"/>
      </w:tblPr>
      <w:tblGrid>
        <w:gridCol w:w="9351"/>
      </w:tblGrid>
      <w:tr w:rsidR="00F330E2" w14:paraId="46087734" w14:textId="77777777" w:rsidTr="00E34D5E">
        <w:trPr>
          <w:trHeight w:val="2898"/>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00A2E" w14:textId="77777777" w:rsidR="00F330E2" w:rsidRDefault="00F330E2" w:rsidP="00E34D5E">
            <w:pPr>
              <w:pStyle w:val="af0"/>
              <w:numPr>
                <w:ilvl w:val="0"/>
                <w:numId w:val="40"/>
              </w:numPr>
              <w:snapToGrid w:val="0"/>
              <w:ind w:leftChars="0" w:left="442" w:hanging="442"/>
            </w:pPr>
            <w:r>
              <w:t>同一生計配偶者及び扶養親族の合計所得金額要件</w:t>
            </w:r>
            <w:r>
              <w:rPr>
                <w:rFonts w:hint="eastAsia"/>
              </w:rPr>
              <w:t>が</w:t>
            </w:r>
            <w:r>
              <w:t>58</w:t>
            </w:r>
            <w:r>
              <w:t>万円以下（現行：</w:t>
            </w:r>
            <w:r>
              <w:t>48</w:t>
            </w:r>
            <w:r>
              <w:t>万円以下）に引き上げ</w:t>
            </w:r>
            <w:r>
              <w:rPr>
                <w:rFonts w:hint="eastAsia"/>
              </w:rPr>
              <w:t>られます</w:t>
            </w:r>
            <w:r>
              <w:t>。</w:t>
            </w:r>
          </w:p>
          <w:p w14:paraId="15135EE8" w14:textId="77777777" w:rsidR="00F330E2" w:rsidRDefault="00F330E2" w:rsidP="00E34D5E">
            <w:pPr>
              <w:pStyle w:val="af0"/>
              <w:numPr>
                <w:ilvl w:val="0"/>
                <w:numId w:val="40"/>
              </w:numPr>
              <w:snapToGrid w:val="0"/>
              <w:spacing w:beforeLines="50" w:before="204"/>
              <w:ind w:leftChars="0" w:left="442" w:hanging="442"/>
            </w:pPr>
            <w:r>
              <w:t>ひとり親の生計を一にする子の総所得金額等の合計額の要件</w:t>
            </w:r>
            <w:r>
              <w:rPr>
                <w:rFonts w:hint="eastAsia"/>
              </w:rPr>
              <w:t>が</w:t>
            </w:r>
            <w:r>
              <w:t>58</w:t>
            </w:r>
            <w:r>
              <w:t>万円以</w:t>
            </w:r>
            <w:r>
              <w:rPr>
                <w:rFonts w:hint="eastAsia"/>
              </w:rPr>
              <w:t>下（現行：</w:t>
            </w:r>
            <w:r>
              <w:t>48</w:t>
            </w:r>
            <w:r>
              <w:t>万円以下）に引き上げ</w:t>
            </w:r>
            <w:r>
              <w:rPr>
                <w:rFonts w:hint="eastAsia"/>
              </w:rPr>
              <w:t>られます</w:t>
            </w:r>
            <w:r>
              <w:t>。</w:t>
            </w:r>
          </w:p>
          <w:p w14:paraId="232C95BE" w14:textId="77777777" w:rsidR="00F330E2" w:rsidRDefault="00F330E2" w:rsidP="00E34D5E">
            <w:pPr>
              <w:pStyle w:val="af0"/>
              <w:numPr>
                <w:ilvl w:val="0"/>
                <w:numId w:val="40"/>
              </w:numPr>
              <w:snapToGrid w:val="0"/>
              <w:spacing w:beforeLines="50" w:before="204"/>
              <w:ind w:leftChars="0" w:left="442" w:hanging="442"/>
            </w:pPr>
            <w:r>
              <w:t>勤労学生の合計所得金額要件</w:t>
            </w:r>
            <w:r>
              <w:rPr>
                <w:rFonts w:hint="eastAsia"/>
              </w:rPr>
              <w:t>が</w:t>
            </w:r>
            <w:r>
              <w:t>85</w:t>
            </w:r>
            <w:r>
              <w:t>万円以下（現行：</w:t>
            </w:r>
            <w:r>
              <w:t>75</w:t>
            </w:r>
            <w:r>
              <w:t>万円以下）に引き</w:t>
            </w:r>
            <w:r>
              <w:rPr>
                <w:rFonts w:hint="eastAsia"/>
              </w:rPr>
              <w:t>上げられます。</w:t>
            </w:r>
          </w:p>
          <w:p w14:paraId="469E67FF" w14:textId="3D0F8F27" w:rsidR="00F330E2" w:rsidRPr="00F330E2" w:rsidRDefault="00F330E2" w:rsidP="00E34D5E">
            <w:pPr>
              <w:pStyle w:val="af0"/>
              <w:numPr>
                <w:ilvl w:val="0"/>
                <w:numId w:val="40"/>
              </w:numPr>
              <w:snapToGrid w:val="0"/>
              <w:spacing w:beforeLines="50" w:before="204"/>
              <w:ind w:leftChars="0" w:left="442" w:hanging="442"/>
            </w:pPr>
            <w:r>
              <w:t>家内労働者等の事業所得等の所得計算の特例について、必要経費に算入す</w:t>
            </w:r>
            <w:r>
              <w:rPr>
                <w:rFonts w:hint="eastAsia"/>
              </w:rPr>
              <w:t>る金額の最低保障額が</w:t>
            </w:r>
            <w:r>
              <w:t>65</w:t>
            </w:r>
            <w:r>
              <w:t>万円（現行：</w:t>
            </w:r>
            <w:r>
              <w:t>55</w:t>
            </w:r>
            <w:r>
              <w:t>万円）に引き上げ</w:t>
            </w:r>
            <w:r>
              <w:rPr>
                <w:rFonts w:hint="eastAsia"/>
              </w:rPr>
              <w:t>られます</w:t>
            </w:r>
            <w:r>
              <w:t>。</w:t>
            </w:r>
          </w:p>
        </w:tc>
      </w:tr>
    </w:tbl>
    <w:p w14:paraId="4F887B23" w14:textId="78689A44" w:rsidR="00F330E2" w:rsidRDefault="00D0559B" w:rsidP="00F330E2">
      <w:pPr>
        <w:ind w:firstLineChars="100" w:firstLine="210"/>
        <w:rPr>
          <w:rFonts w:ascii="ＭＳ ゴシック" w:eastAsia="ＭＳ ゴシック" w:hAnsi="ＭＳ Ｐゴシック"/>
          <w:color w:val="FF0000"/>
          <w:szCs w:val="24"/>
        </w:rPr>
      </w:pPr>
      <w:r>
        <w:rPr>
          <w:rFonts w:hint="eastAsia"/>
          <w:noProof/>
          <w:szCs w:val="24"/>
        </w:rPr>
        <w:lastRenderedPageBreak/>
        <mc:AlternateContent>
          <mc:Choice Requires="wps">
            <w:drawing>
              <wp:anchor distT="0" distB="0" distL="114300" distR="114300" simplePos="0" relativeHeight="251873280" behindDoc="0" locked="0" layoutInCell="1" allowOverlap="1" wp14:anchorId="5102AF8E" wp14:editId="318C9A7A">
                <wp:simplePos x="0" y="0"/>
                <wp:positionH relativeFrom="column">
                  <wp:posOffset>3241</wp:posOffset>
                </wp:positionH>
                <wp:positionV relativeFrom="paragraph">
                  <wp:posOffset>5762</wp:posOffset>
                </wp:positionV>
                <wp:extent cx="303692" cy="303692"/>
                <wp:effectExtent l="0" t="0" r="20320" b="20320"/>
                <wp:wrapNone/>
                <wp:docPr id="1502478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2" cy="303692"/>
                        </a:xfrm>
                        <a:prstGeom prst="rect">
                          <a:avLst/>
                        </a:prstGeom>
                        <a:solidFill>
                          <a:srgbClr val="228F9D"/>
                        </a:solidFill>
                        <a:ln w="19050">
                          <a:solidFill>
                            <a:srgbClr val="228F9D"/>
                          </a:solidFill>
                          <a:miter lim="800000"/>
                          <a:headEnd/>
                          <a:tailEnd/>
                        </a:ln>
                      </wps:spPr>
                      <wps:txbx>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2AF8E" id="_x0000_s1046" type="#_x0000_t202" style="position:absolute;left:0;text-align:left;margin-left:.25pt;margin-top:.45pt;width:23.9pt;height:2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" fillcolor="#228f9d" strokecolor="#228f9d" strokeweight="1.5pt">
                <v:textbox inset="0,1.2mm,0,0">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r w:rsidR="00F330E2">
        <w:rPr>
          <w:rFonts w:hint="eastAsia"/>
          <w:noProof/>
          <w:szCs w:val="24"/>
        </w:rPr>
        <mc:AlternateContent>
          <mc:Choice Requires="wps">
            <w:drawing>
              <wp:anchor distT="0" distB="0" distL="114300" distR="114300" simplePos="0" relativeHeight="251872256" behindDoc="0" locked="0" layoutInCell="1" allowOverlap="1" wp14:anchorId="058E0AD6" wp14:editId="782949FC">
                <wp:simplePos x="0" y="0"/>
                <wp:positionH relativeFrom="column">
                  <wp:posOffset>5080</wp:posOffset>
                </wp:positionH>
                <wp:positionV relativeFrom="paragraph">
                  <wp:posOffset>-1270</wp:posOffset>
                </wp:positionV>
                <wp:extent cx="6120130" cy="310515"/>
                <wp:effectExtent l="0" t="0" r="13970" b="13335"/>
                <wp:wrapNone/>
                <wp:docPr id="210415904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CFE5B4" w14:textId="1A475B33" w:rsidR="00F330E2" w:rsidRPr="00D0559B" w:rsidRDefault="00F330E2" w:rsidP="00F330E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D0559B">
                              <w:rPr>
                                <w:rFonts w:ascii="HGS創英角ｺﾞｼｯｸUB" w:eastAsia="HGS創英角ｺﾞｼｯｸUB" w:hAnsi="HGS創英角ｺﾞｼｯｸUB" w:hint="eastAsia"/>
                                <w:color w:val="228F9D"/>
                                <w:sz w:val="32"/>
                                <w:szCs w:val="32"/>
                              </w:rPr>
                              <w:t>子育て世帯に対する生命保険料控除の拡充</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0AD6" id="_x0000_s1047" type="#_x0000_t202" style="position:absolute;left:0;text-align:left;margin-left:.4pt;margin-top:-.1pt;width:481.9pt;height:2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AZgzxRHwIAAEwEAAAOAAAAAAAAAAAAAAAAAC4CAABkcnMvZTJvRG9jLnhtbFBLAQIt&#10;ABQABgAIAAAAIQAEC5AJ2wAAAAUBAAAPAAAAAAAAAAAAAAAAAHkEAABkcnMvZG93bnJldi54bWxQ&#10;SwUGAAAAAAQABADzAAAAgQUAAAAA&#10;" fillcolor="#e4e4e4" strokecolor="#e4e4e4" strokeweight="1.5pt">
                <v:textbox inset="0,0,0,0">
                  <w:txbxContent>
                    <w:p w14:paraId="39CFE5B4" w14:textId="1A475B33" w:rsidR="00F330E2" w:rsidRPr="00D0559B" w:rsidRDefault="00F330E2" w:rsidP="00F330E2">
                      <w:pPr>
                        <w:spacing w:line="420" w:lineRule="exact"/>
                        <w:ind w:firstLineChars="200" w:firstLine="640"/>
                        <w:jc w:val="left"/>
                        <w:rPr>
                          <w:rFonts w:ascii="HGS創英角ｺﾞｼｯｸUB" w:eastAsia="HGS創英角ｺﾞｼｯｸUB" w:hAnsi="HGS創英角ｺﾞｼｯｸUB"/>
                          <w:color w:val="228F9D"/>
                          <w:sz w:val="32"/>
                          <w:szCs w:val="32"/>
                        </w:rPr>
                      </w:pPr>
                      <w:r w:rsidRPr="00D0559B">
                        <w:rPr>
                          <w:rFonts w:ascii="HGS創英角ｺﾞｼｯｸUB" w:eastAsia="HGS創英角ｺﾞｼｯｸUB" w:hAnsi="HGS創英角ｺﾞｼｯｸUB" w:hint="eastAsia"/>
                          <w:color w:val="228F9D"/>
                          <w:sz w:val="32"/>
                          <w:szCs w:val="32"/>
                        </w:rPr>
                        <w:t>子育て世帯に対する生命保険料控除の拡充</w:t>
                      </w:r>
                    </w:p>
                  </w:txbxContent>
                </v:textbox>
              </v:shape>
            </w:pict>
          </mc:Fallback>
        </mc:AlternateContent>
      </w:r>
    </w:p>
    <w:p w14:paraId="41E8C588" w14:textId="77777777" w:rsidR="00F330E2" w:rsidRDefault="00F330E2" w:rsidP="00F330E2">
      <w:pPr>
        <w:rPr>
          <w:rFonts w:asciiTheme="minorHAnsi" w:eastAsiaTheme="minorEastAsia" w:hAnsiTheme="minorHAnsi"/>
          <w:b/>
          <w:bCs/>
        </w:rPr>
      </w:pPr>
    </w:p>
    <w:p w14:paraId="19EEC7C1" w14:textId="77777777" w:rsidR="00F330E2" w:rsidRPr="00D0559B" w:rsidRDefault="00F330E2" w:rsidP="00F330E2">
      <w:pPr>
        <w:rPr>
          <w:rFonts w:ascii="HGP創英角ｺﾞｼｯｸUB" w:eastAsia="HGS創英角ｺﾞｼｯｸUB" w:hAnsi="HGP創英角ｺﾞｼｯｸUB"/>
          <w:color w:val="228F9D"/>
          <w:sz w:val="26"/>
        </w:rPr>
      </w:pPr>
      <w:r w:rsidRPr="00D0559B">
        <w:rPr>
          <w:rFonts w:ascii="HGP創英角ｺﾞｼｯｸUB" w:eastAsia="HGS創英角ｺﾞｼｯｸUB" w:hAnsi="HGP創英角ｺﾞｼｯｸUB" w:hint="eastAsia"/>
          <w:color w:val="228F9D"/>
          <w:sz w:val="26"/>
        </w:rPr>
        <w:t>（１）改正の背景</w:t>
      </w:r>
    </w:p>
    <w:p w14:paraId="53660C7F" w14:textId="1DC75E22" w:rsidR="00F330E2" w:rsidRDefault="00F330E2" w:rsidP="00F330E2">
      <w:pPr>
        <w:ind w:firstLineChars="100" w:firstLine="210"/>
      </w:pPr>
      <w:r>
        <w:rPr>
          <w:rFonts w:hint="eastAsia"/>
        </w:rPr>
        <w:t>2024年に日本国内で生まれた子供の数が史上初めて70万人を割り込むなど、わが国は深刻な少子化に直面しています。こうした状況を受け、政府は現在、2023年末に策定した</w:t>
      </w:r>
      <w:r>
        <w:t>「こども未来戦略」</w:t>
      </w:r>
      <w:r>
        <w:rPr>
          <w:rFonts w:hint="eastAsia"/>
        </w:rPr>
        <w:t>の</w:t>
      </w:r>
      <w:r>
        <w:t>集中取組期間（令和</w:t>
      </w:r>
      <w:r>
        <w:rPr>
          <w:rFonts w:hint="eastAsia"/>
        </w:rPr>
        <w:t>8</w:t>
      </w:r>
      <w:r>
        <w:t>年度まで）</w:t>
      </w:r>
      <w:r>
        <w:rPr>
          <w:rFonts w:hint="eastAsia"/>
        </w:rPr>
        <w:t>として、こども・子育て政策を総動員しています。今回の改正では、</w:t>
      </w:r>
      <w:r>
        <w:t>子育て支援に関する政策税制</w:t>
      </w:r>
      <w:r>
        <w:rPr>
          <w:rFonts w:hint="eastAsia"/>
        </w:rPr>
        <w:t>の一つとして、生命保険料控除が拡充されることになりました。</w:t>
      </w:r>
    </w:p>
    <w:p w14:paraId="449D9BE6" w14:textId="77777777" w:rsidR="00F330E2" w:rsidRPr="00F330E2" w:rsidRDefault="00F330E2" w:rsidP="00F330E2"/>
    <w:p w14:paraId="6D72A4BD" w14:textId="77777777" w:rsidR="00F330E2" w:rsidRPr="00D0559B" w:rsidRDefault="00F330E2" w:rsidP="00F330E2">
      <w:pPr>
        <w:rPr>
          <w:rFonts w:ascii="HGP創英角ｺﾞｼｯｸUB" w:eastAsia="HGS創英角ｺﾞｼｯｸUB" w:hAnsi="HGP創英角ｺﾞｼｯｸUB"/>
          <w:color w:val="228F9D"/>
          <w:sz w:val="26"/>
        </w:rPr>
      </w:pPr>
      <w:r w:rsidRPr="00D0559B">
        <w:rPr>
          <w:rFonts w:ascii="HGP創英角ｺﾞｼｯｸUB" w:eastAsia="HGS創英角ｺﾞｼｯｸUB" w:hAnsi="HGP創英角ｺﾞｼｯｸUB" w:hint="eastAsia"/>
          <w:color w:val="228F9D"/>
          <w:sz w:val="26"/>
        </w:rPr>
        <w:t>（２）改正の概要</w:t>
      </w:r>
    </w:p>
    <w:p w14:paraId="15B5BF4F" w14:textId="0BA22949" w:rsidR="00F330E2" w:rsidRDefault="00F330E2" w:rsidP="00F330E2">
      <w:pPr>
        <w:ind w:firstLineChars="100" w:firstLine="210"/>
      </w:pPr>
      <w:r w:rsidRPr="00175EC3">
        <w:t>生命保険料控除における新生命保険料に係る一般枠（遺族保障）について、</w:t>
      </w:r>
      <w:r>
        <w:t>23</w:t>
      </w:r>
      <w:r w:rsidRPr="00175EC3">
        <w:t>歳未満の扶養親族を有する場合には、現行の</w:t>
      </w:r>
      <w:r>
        <w:rPr>
          <w:rFonts w:hint="eastAsia"/>
        </w:rPr>
        <w:t>4</w:t>
      </w:r>
      <w:r w:rsidRPr="00175EC3">
        <w:t>万円の適用限度額に対して</w:t>
      </w:r>
      <w:r>
        <w:rPr>
          <w:rFonts w:hint="eastAsia"/>
        </w:rPr>
        <w:t>2</w:t>
      </w:r>
      <w:r w:rsidRPr="00175EC3">
        <w:t>万円の上乗せ措置</w:t>
      </w:r>
      <w:r>
        <w:rPr>
          <w:rFonts w:hint="eastAsia"/>
        </w:rPr>
        <w:t>が講じられます。ただし、</w:t>
      </w:r>
      <w:r w:rsidRPr="00175EC3">
        <w:t>一般生命保険料控除、介護医療保険料控除及び個人年金保険料控除の合計適用限度額については、現行の12 万円から変更</w:t>
      </w:r>
      <w:r>
        <w:rPr>
          <w:rFonts w:hint="eastAsia"/>
        </w:rPr>
        <w:t>されません。</w:t>
      </w:r>
    </w:p>
    <w:p w14:paraId="7878F411" w14:textId="77777777" w:rsidR="00F330E2" w:rsidRDefault="00F330E2" w:rsidP="00F330E2">
      <w:pPr>
        <w:ind w:firstLineChars="100" w:firstLine="210"/>
      </w:pPr>
      <w:r>
        <w:t>23歳未</w:t>
      </w:r>
      <w:r>
        <w:rPr>
          <w:rFonts w:hint="eastAsia"/>
        </w:rPr>
        <w:t>満の扶養親族を有する場合の一般生命保険料控除額の計算式（令和8年分）は次の通りです。</w:t>
      </w:r>
    </w:p>
    <w:p w14:paraId="3993C5D9" w14:textId="77777777" w:rsidR="001404E9" w:rsidRDefault="001404E9" w:rsidP="00F330E2">
      <w:pPr>
        <w:ind w:firstLineChars="100" w:firstLine="210"/>
      </w:pPr>
    </w:p>
    <w:p w14:paraId="7FCFE25C" w14:textId="77777777" w:rsidR="001404E9" w:rsidRDefault="001404E9" w:rsidP="00F330E2">
      <w:pPr>
        <w:ind w:firstLineChars="100" w:firstLine="210"/>
      </w:pPr>
    </w:p>
    <w:tbl>
      <w:tblPr>
        <w:tblStyle w:val="ad"/>
        <w:tblW w:w="0" w:type="auto"/>
        <w:tblInd w:w="5" w:type="dxa"/>
        <w:tblLook w:val="04A0" w:firstRow="1" w:lastRow="0" w:firstColumn="1" w:lastColumn="0" w:noHBand="0" w:noVBand="1"/>
      </w:tblPr>
      <w:tblGrid>
        <w:gridCol w:w="3818"/>
        <w:gridCol w:w="4110"/>
      </w:tblGrid>
      <w:tr w:rsidR="00F330E2" w14:paraId="6EF124F4" w14:textId="77777777" w:rsidTr="007F48EE">
        <w:tc>
          <w:tcPr>
            <w:tcW w:w="3818" w:type="dxa"/>
            <w:tcBorders>
              <w:top w:val="single" w:sz="4" w:space="0" w:color="auto"/>
              <w:left w:val="single" w:sz="4" w:space="0" w:color="auto"/>
              <w:bottom w:val="single" w:sz="4" w:space="0" w:color="auto"/>
              <w:right w:val="single" w:sz="4" w:space="0" w:color="auto"/>
            </w:tcBorders>
            <w:shd w:val="clear" w:color="auto" w:fill="228F9D"/>
          </w:tcPr>
          <w:p w14:paraId="6D055D5F" w14:textId="075FC394" w:rsidR="00F330E2" w:rsidRPr="007F48EE" w:rsidRDefault="00F330E2" w:rsidP="00081A02">
            <w:pPr>
              <w:tabs>
                <w:tab w:val="left" w:pos="15"/>
              </w:tabs>
              <w:jc w:val="center"/>
              <w:rPr>
                <w:rFonts w:ascii="ＭＳ Ｐゴシック" w:eastAsia="ＭＳ Ｐゴシック" w:hAnsi="ＭＳ Ｐゴシック"/>
                <w:b/>
                <w:bCs/>
                <w:color w:val="FFFFFF" w:themeColor="background1"/>
              </w:rPr>
            </w:pPr>
            <w:r w:rsidRPr="007F48EE">
              <w:rPr>
                <w:rFonts w:ascii="ＭＳ Ｐゴシック" w:eastAsia="ＭＳ Ｐゴシック" w:hAnsi="ＭＳ Ｐゴシック" w:hint="eastAsia"/>
                <w:b/>
                <w:bCs/>
                <w:color w:val="FFFFFF" w:themeColor="background1"/>
              </w:rPr>
              <w:t>年間の新生命保険料</w:t>
            </w:r>
          </w:p>
        </w:tc>
        <w:tc>
          <w:tcPr>
            <w:tcW w:w="4110" w:type="dxa"/>
            <w:tcBorders>
              <w:top w:val="single" w:sz="4" w:space="0" w:color="auto"/>
              <w:left w:val="single" w:sz="4" w:space="0" w:color="auto"/>
              <w:bottom w:val="single" w:sz="4" w:space="0" w:color="auto"/>
              <w:right w:val="single" w:sz="4" w:space="0" w:color="auto"/>
            </w:tcBorders>
            <w:shd w:val="clear" w:color="auto" w:fill="228F9D"/>
            <w:hideMark/>
          </w:tcPr>
          <w:p w14:paraId="01DBF921" w14:textId="77777777" w:rsidR="00F330E2" w:rsidRPr="007F48EE" w:rsidRDefault="00F330E2" w:rsidP="00081A02">
            <w:pPr>
              <w:tabs>
                <w:tab w:val="left" w:pos="15"/>
              </w:tabs>
              <w:jc w:val="center"/>
              <w:rPr>
                <w:rFonts w:ascii="ＭＳ Ｐゴシック" w:eastAsia="ＭＳ Ｐゴシック" w:hAnsi="ＭＳ Ｐゴシック"/>
                <w:b/>
                <w:bCs/>
                <w:color w:val="FFFFFF" w:themeColor="background1"/>
              </w:rPr>
            </w:pPr>
            <w:r w:rsidRPr="007F48EE">
              <w:rPr>
                <w:rFonts w:ascii="ＭＳ Ｐゴシック" w:eastAsia="ＭＳ Ｐゴシック" w:hAnsi="ＭＳ Ｐゴシック"/>
                <w:b/>
                <w:bCs/>
                <w:color w:val="FFFFFF" w:themeColor="background1"/>
              </w:rPr>
              <w:t>控 除 額</w:t>
            </w:r>
          </w:p>
        </w:tc>
      </w:tr>
      <w:tr w:rsidR="00F330E2" w14:paraId="12D5EC7B" w14:textId="77777777" w:rsidTr="00081A02">
        <w:tc>
          <w:tcPr>
            <w:tcW w:w="3818" w:type="dxa"/>
            <w:tcBorders>
              <w:top w:val="single" w:sz="4" w:space="0" w:color="auto"/>
              <w:left w:val="single" w:sz="4" w:space="0" w:color="auto"/>
              <w:bottom w:val="single" w:sz="4" w:space="0" w:color="auto"/>
              <w:right w:val="single" w:sz="4" w:space="0" w:color="auto"/>
            </w:tcBorders>
            <w:shd w:val="clear" w:color="auto" w:fill="auto"/>
          </w:tcPr>
          <w:p w14:paraId="342386CD" w14:textId="49BB9F6E" w:rsidR="00F330E2" w:rsidRPr="007F48EE" w:rsidRDefault="00F330E2" w:rsidP="00081A02">
            <w:pPr>
              <w:tabs>
                <w:tab w:val="left" w:pos="15"/>
              </w:tabs>
              <w:jc w:val="center"/>
              <w:rPr>
                <w:rFonts w:ascii="ＭＳ Ｐゴシック" w:eastAsia="ＭＳ Ｐゴシック" w:hAnsi="ＭＳ Ｐゴシック"/>
              </w:rPr>
            </w:pPr>
            <w:r w:rsidRPr="007F48EE">
              <w:rPr>
                <w:rFonts w:ascii="ＭＳ Ｐゴシック" w:eastAsia="ＭＳ Ｐゴシック" w:hAnsi="ＭＳ Ｐゴシック" w:hint="eastAsia"/>
              </w:rPr>
              <w:t>30,000</w:t>
            </w:r>
            <w:r w:rsidRPr="007F48EE">
              <w:rPr>
                <w:rFonts w:ascii="ＭＳ Ｐゴシック" w:eastAsia="ＭＳ Ｐゴシック" w:hAnsi="ＭＳ Ｐゴシック"/>
              </w:rPr>
              <w:t>円以下</w:t>
            </w:r>
          </w:p>
        </w:tc>
        <w:tc>
          <w:tcPr>
            <w:tcW w:w="4110" w:type="dxa"/>
            <w:tcBorders>
              <w:top w:val="single" w:sz="4" w:space="0" w:color="auto"/>
              <w:left w:val="single" w:sz="4" w:space="0" w:color="auto"/>
              <w:bottom w:val="single" w:sz="4" w:space="0" w:color="auto"/>
              <w:right w:val="single" w:sz="4" w:space="0" w:color="auto"/>
            </w:tcBorders>
            <w:hideMark/>
          </w:tcPr>
          <w:p w14:paraId="51F72F14" w14:textId="213CCF5D" w:rsidR="00F330E2" w:rsidRPr="007F48EE" w:rsidRDefault="00F330E2" w:rsidP="00081A02">
            <w:pPr>
              <w:tabs>
                <w:tab w:val="left" w:pos="15"/>
              </w:tabs>
              <w:jc w:val="center"/>
              <w:rPr>
                <w:rFonts w:ascii="ＭＳ Ｐゴシック" w:eastAsia="ＭＳ Ｐゴシック" w:hAnsi="ＭＳ Ｐゴシック"/>
                <w:color w:val="FF0000"/>
              </w:rPr>
            </w:pPr>
            <w:r w:rsidRPr="007F48EE">
              <w:rPr>
                <w:rFonts w:ascii="ＭＳ Ｐゴシック" w:eastAsia="ＭＳ Ｐゴシック" w:hAnsi="ＭＳ Ｐゴシック" w:hint="eastAsia"/>
              </w:rPr>
              <w:t>新生命保険料の全額</w:t>
            </w:r>
          </w:p>
        </w:tc>
      </w:tr>
      <w:tr w:rsidR="00F330E2" w14:paraId="438E8124" w14:textId="77777777" w:rsidTr="00081A02">
        <w:tc>
          <w:tcPr>
            <w:tcW w:w="3818" w:type="dxa"/>
            <w:tcBorders>
              <w:top w:val="single" w:sz="4" w:space="0" w:color="auto"/>
              <w:left w:val="single" w:sz="4" w:space="0" w:color="auto"/>
              <w:bottom w:val="single" w:sz="4" w:space="0" w:color="auto"/>
              <w:right w:val="single" w:sz="4" w:space="0" w:color="auto"/>
            </w:tcBorders>
            <w:shd w:val="clear" w:color="auto" w:fill="auto"/>
          </w:tcPr>
          <w:p w14:paraId="33DDF8D6" w14:textId="7AEDD0C6" w:rsidR="00F330E2" w:rsidRPr="007F48EE" w:rsidRDefault="00F330E2" w:rsidP="00F330E2">
            <w:pPr>
              <w:tabs>
                <w:tab w:val="left" w:pos="15"/>
              </w:tabs>
              <w:jc w:val="center"/>
              <w:rPr>
                <w:rFonts w:ascii="ＭＳ Ｐゴシック" w:eastAsia="ＭＳ Ｐゴシック" w:hAnsi="ＭＳ Ｐゴシック"/>
              </w:rPr>
            </w:pPr>
            <w:r w:rsidRPr="007F48EE">
              <w:rPr>
                <w:rFonts w:ascii="ＭＳ Ｐゴシック" w:eastAsia="ＭＳ Ｐゴシック" w:hAnsi="ＭＳ Ｐゴシック" w:hint="eastAsia"/>
              </w:rPr>
              <w:t>30,000</w:t>
            </w:r>
            <w:r w:rsidRPr="007F48EE">
              <w:rPr>
                <w:rFonts w:ascii="ＭＳ Ｐゴシック" w:eastAsia="ＭＳ Ｐゴシック" w:hAnsi="ＭＳ Ｐゴシック"/>
              </w:rPr>
              <w:t>円超</w:t>
            </w:r>
            <w:r w:rsidRPr="007F48EE">
              <w:rPr>
                <w:rFonts w:ascii="ＭＳ Ｐゴシック" w:eastAsia="ＭＳ Ｐゴシック" w:hAnsi="ＭＳ Ｐゴシック" w:hint="eastAsia"/>
              </w:rPr>
              <w:t>60,000</w:t>
            </w:r>
            <w:r w:rsidRPr="007F48EE">
              <w:rPr>
                <w:rFonts w:ascii="ＭＳ Ｐゴシック" w:eastAsia="ＭＳ Ｐゴシック" w:hAnsi="ＭＳ Ｐゴシック"/>
              </w:rPr>
              <w:t>円以下</w:t>
            </w:r>
          </w:p>
        </w:tc>
        <w:tc>
          <w:tcPr>
            <w:tcW w:w="4110" w:type="dxa"/>
            <w:tcBorders>
              <w:top w:val="single" w:sz="4" w:space="0" w:color="auto"/>
              <w:left w:val="single" w:sz="4" w:space="0" w:color="auto"/>
              <w:bottom w:val="single" w:sz="4" w:space="0" w:color="auto"/>
              <w:right w:val="single" w:sz="4" w:space="0" w:color="auto"/>
            </w:tcBorders>
          </w:tcPr>
          <w:p w14:paraId="659FEE86" w14:textId="02958299" w:rsidR="00F330E2" w:rsidRPr="007F48EE" w:rsidRDefault="00F330E2" w:rsidP="00F330E2">
            <w:pPr>
              <w:tabs>
                <w:tab w:val="left" w:pos="15"/>
              </w:tabs>
              <w:jc w:val="center"/>
              <w:rPr>
                <w:rFonts w:ascii="ＭＳ Ｐゴシック" w:eastAsia="ＭＳ Ｐゴシック" w:hAnsi="ＭＳ Ｐゴシック"/>
                <w:color w:val="FF0000"/>
              </w:rPr>
            </w:pPr>
            <w:r w:rsidRPr="007F48EE">
              <w:rPr>
                <w:rFonts w:ascii="ＭＳ Ｐゴシック" w:eastAsia="ＭＳ Ｐゴシック" w:hAnsi="ＭＳ Ｐゴシック" w:hint="eastAsia"/>
              </w:rPr>
              <w:t>新生命保険料×1/2＋15,000円</w:t>
            </w:r>
          </w:p>
        </w:tc>
      </w:tr>
      <w:tr w:rsidR="00F330E2" w14:paraId="67FBC7A7" w14:textId="77777777" w:rsidTr="00081A02">
        <w:tc>
          <w:tcPr>
            <w:tcW w:w="3818" w:type="dxa"/>
            <w:tcBorders>
              <w:top w:val="single" w:sz="4" w:space="0" w:color="auto"/>
              <w:left w:val="single" w:sz="4" w:space="0" w:color="auto"/>
              <w:bottom w:val="single" w:sz="4" w:space="0" w:color="auto"/>
              <w:right w:val="single" w:sz="4" w:space="0" w:color="auto"/>
            </w:tcBorders>
            <w:shd w:val="clear" w:color="auto" w:fill="auto"/>
          </w:tcPr>
          <w:p w14:paraId="4CFD2296" w14:textId="07E4B444" w:rsidR="00F330E2" w:rsidRPr="007F48EE" w:rsidRDefault="00F330E2" w:rsidP="00F330E2">
            <w:pPr>
              <w:tabs>
                <w:tab w:val="left" w:pos="15"/>
              </w:tabs>
              <w:jc w:val="center"/>
              <w:rPr>
                <w:rFonts w:ascii="ＭＳ Ｐゴシック" w:eastAsia="ＭＳ Ｐゴシック" w:hAnsi="ＭＳ Ｐゴシック"/>
              </w:rPr>
            </w:pPr>
            <w:r w:rsidRPr="007F48EE">
              <w:rPr>
                <w:rFonts w:ascii="ＭＳ Ｐゴシック" w:eastAsia="ＭＳ Ｐゴシック" w:hAnsi="ＭＳ Ｐゴシック" w:hint="eastAsia"/>
              </w:rPr>
              <w:t>60,000</w:t>
            </w:r>
            <w:r w:rsidRPr="007F48EE">
              <w:rPr>
                <w:rFonts w:ascii="ＭＳ Ｐゴシック" w:eastAsia="ＭＳ Ｐゴシック" w:hAnsi="ＭＳ Ｐゴシック"/>
              </w:rPr>
              <w:t>円超</w:t>
            </w:r>
            <w:r w:rsidRPr="007F48EE">
              <w:rPr>
                <w:rFonts w:ascii="ＭＳ Ｐゴシック" w:eastAsia="ＭＳ Ｐゴシック" w:hAnsi="ＭＳ Ｐゴシック" w:hint="eastAsia"/>
              </w:rPr>
              <w:t>120,000</w:t>
            </w:r>
            <w:r w:rsidRPr="007F48EE">
              <w:rPr>
                <w:rFonts w:ascii="ＭＳ Ｐゴシック" w:eastAsia="ＭＳ Ｐゴシック" w:hAnsi="ＭＳ Ｐゴシック"/>
              </w:rPr>
              <w:t>円以下</w:t>
            </w:r>
          </w:p>
        </w:tc>
        <w:tc>
          <w:tcPr>
            <w:tcW w:w="4110" w:type="dxa"/>
            <w:tcBorders>
              <w:top w:val="single" w:sz="4" w:space="0" w:color="auto"/>
              <w:left w:val="single" w:sz="4" w:space="0" w:color="auto"/>
              <w:bottom w:val="single" w:sz="4" w:space="0" w:color="auto"/>
              <w:right w:val="single" w:sz="4" w:space="0" w:color="auto"/>
            </w:tcBorders>
          </w:tcPr>
          <w:p w14:paraId="2624AC89" w14:textId="5C775EF8" w:rsidR="00F330E2" w:rsidRPr="007F48EE" w:rsidRDefault="00F330E2" w:rsidP="00F330E2">
            <w:pPr>
              <w:tabs>
                <w:tab w:val="left" w:pos="15"/>
              </w:tabs>
              <w:jc w:val="center"/>
              <w:rPr>
                <w:rFonts w:ascii="ＭＳ Ｐゴシック" w:eastAsia="ＭＳ Ｐゴシック" w:hAnsi="ＭＳ Ｐゴシック"/>
              </w:rPr>
            </w:pPr>
            <w:r w:rsidRPr="007F48EE">
              <w:rPr>
                <w:rFonts w:ascii="ＭＳ Ｐゴシック" w:eastAsia="ＭＳ Ｐゴシック" w:hAnsi="ＭＳ Ｐゴシック" w:hint="eastAsia"/>
              </w:rPr>
              <w:t>新生命保険料×1/4＋30,000円</w:t>
            </w:r>
          </w:p>
        </w:tc>
      </w:tr>
      <w:tr w:rsidR="00F330E2" w14:paraId="5476A43C" w14:textId="77777777" w:rsidTr="00081A02">
        <w:tc>
          <w:tcPr>
            <w:tcW w:w="3818" w:type="dxa"/>
            <w:tcBorders>
              <w:top w:val="single" w:sz="4" w:space="0" w:color="auto"/>
              <w:left w:val="single" w:sz="4" w:space="0" w:color="auto"/>
              <w:bottom w:val="single" w:sz="4" w:space="0" w:color="auto"/>
              <w:right w:val="single" w:sz="4" w:space="0" w:color="auto"/>
            </w:tcBorders>
            <w:shd w:val="clear" w:color="auto" w:fill="auto"/>
          </w:tcPr>
          <w:p w14:paraId="4127413D" w14:textId="16AB935D" w:rsidR="00F330E2" w:rsidRPr="007F48EE" w:rsidRDefault="00F330E2" w:rsidP="00F330E2">
            <w:pPr>
              <w:tabs>
                <w:tab w:val="left" w:pos="15"/>
              </w:tabs>
              <w:jc w:val="center"/>
              <w:rPr>
                <w:rFonts w:ascii="ＭＳ Ｐゴシック" w:eastAsia="ＭＳ Ｐゴシック" w:hAnsi="ＭＳ Ｐゴシック"/>
              </w:rPr>
            </w:pPr>
            <w:r w:rsidRPr="007F48EE">
              <w:rPr>
                <w:rFonts w:ascii="ＭＳ Ｐゴシック" w:eastAsia="ＭＳ Ｐゴシック" w:hAnsi="ＭＳ Ｐゴシック" w:hint="eastAsia"/>
              </w:rPr>
              <w:t>120,000</w:t>
            </w:r>
            <w:r w:rsidRPr="007F48EE">
              <w:rPr>
                <w:rFonts w:ascii="ＭＳ Ｐゴシック" w:eastAsia="ＭＳ Ｐゴシック" w:hAnsi="ＭＳ Ｐゴシック"/>
              </w:rPr>
              <w:t>円超</w:t>
            </w:r>
          </w:p>
        </w:tc>
        <w:tc>
          <w:tcPr>
            <w:tcW w:w="4110" w:type="dxa"/>
            <w:tcBorders>
              <w:top w:val="single" w:sz="4" w:space="0" w:color="auto"/>
              <w:left w:val="single" w:sz="4" w:space="0" w:color="auto"/>
              <w:bottom w:val="single" w:sz="4" w:space="0" w:color="auto"/>
              <w:right w:val="single" w:sz="4" w:space="0" w:color="auto"/>
            </w:tcBorders>
          </w:tcPr>
          <w:p w14:paraId="19FE8666" w14:textId="078C512C" w:rsidR="00F330E2" w:rsidRPr="007F48EE" w:rsidRDefault="00F330E2" w:rsidP="00F330E2">
            <w:pPr>
              <w:tabs>
                <w:tab w:val="left" w:pos="15"/>
              </w:tabs>
              <w:jc w:val="center"/>
              <w:rPr>
                <w:rFonts w:ascii="ＭＳ Ｐゴシック" w:eastAsia="ＭＳ Ｐゴシック" w:hAnsi="ＭＳ Ｐゴシック"/>
              </w:rPr>
            </w:pPr>
            <w:r w:rsidRPr="007F48EE">
              <w:rPr>
                <w:rFonts w:ascii="ＭＳ Ｐゴシック" w:eastAsia="ＭＳ Ｐゴシック" w:hAnsi="ＭＳ Ｐゴシック" w:hint="eastAsia"/>
              </w:rPr>
              <w:t>一律60,000円</w:t>
            </w:r>
          </w:p>
        </w:tc>
      </w:tr>
    </w:tbl>
    <w:p w14:paraId="3A6E6173" w14:textId="77777777" w:rsidR="00F330E2" w:rsidRDefault="00F330E2" w:rsidP="00F330E2"/>
    <w:p w14:paraId="379D3CBD" w14:textId="5A2388B6" w:rsidR="00F330E2" w:rsidRDefault="00F330E2" w:rsidP="00F330E2">
      <w:r>
        <w:rPr>
          <w:rFonts w:hint="eastAsia"/>
        </w:rPr>
        <w:t xml:space="preserve">　また、</w:t>
      </w:r>
      <w:r>
        <w:t>旧生命保険料及び上記</w:t>
      </w:r>
      <w:r>
        <w:rPr>
          <w:rFonts w:hint="eastAsia"/>
        </w:rPr>
        <w:t>の改正が</w:t>
      </w:r>
      <w:r>
        <w:t>適用</w:t>
      </w:r>
      <w:r>
        <w:rPr>
          <w:rFonts w:hint="eastAsia"/>
        </w:rPr>
        <w:t>される</w:t>
      </w:r>
      <w:r>
        <w:t>新生命保険料を支払った場合には、</w:t>
      </w:r>
      <w:r>
        <w:rPr>
          <w:rFonts w:hint="eastAsia"/>
        </w:rPr>
        <w:t>一般生命保険料控除の適用限度額は6万円（現行：4万円）とされます。</w:t>
      </w:r>
    </w:p>
    <w:p w14:paraId="5A99F08B" w14:textId="77777777" w:rsidR="00A51CB4" w:rsidRDefault="00A51CB4" w:rsidP="00A51CB4"/>
    <w:p w14:paraId="53C520FB" w14:textId="77777777" w:rsidR="00E34D5E" w:rsidRDefault="00E34D5E" w:rsidP="00A51CB4"/>
    <w:p w14:paraId="5EADF928" w14:textId="7B3A0B24" w:rsidR="00A51CB4" w:rsidRDefault="00A429D5" w:rsidP="00A51CB4">
      <w:pPr>
        <w:ind w:firstLineChars="100" w:firstLine="210"/>
        <w:rPr>
          <w:rFonts w:ascii="ＭＳ ゴシック" w:eastAsia="ＭＳ ゴシック" w:hAnsi="ＭＳ Ｐゴシック"/>
          <w:color w:val="FF0000"/>
          <w:szCs w:val="24"/>
        </w:rPr>
      </w:pPr>
      <w:r>
        <w:rPr>
          <w:rFonts w:hint="eastAsia"/>
          <w:noProof/>
          <w:szCs w:val="24"/>
        </w:rPr>
        <mc:AlternateContent>
          <mc:Choice Requires="wps">
            <w:drawing>
              <wp:anchor distT="0" distB="0" distL="114300" distR="114300" simplePos="0" relativeHeight="251876352" behindDoc="0" locked="0" layoutInCell="1" allowOverlap="1" wp14:anchorId="4539BE3C" wp14:editId="7EDAF3E7">
                <wp:simplePos x="0" y="0"/>
                <wp:positionH relativeFrom="column">
                  <wp:posOffset>3241</wp:posOffset>
                </wp:positionH>
                <wp:positionV relativeFrom="paragraph">
                  <wp:posOffset>5724</wp:posOffset>
                </wp:positionV>
                <wp:extent cx="303692" cy="303692"/>
                <wp:effectExtent l="0" t="0" r="20320" b="20320"/>
                <wp:wrapNone/>
                <wp:docPr id="681565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2" cy="303692"/>
                        </a:xfrm>
                        <a:prstGeom prst="rect">
                          <a:avLst/>
                        </a:prstGeom>
                        <a:solidFill>
                          <a:srgbClr val="228F9D"/>
                        </a:solidFill>
                        <a:ln w="19050">
                          <a:solidFill>
                            <a:srgbClr val="228F9D"/>
                          </a:solidFill>
                          <a:miter lim="800000"/>
                          <a:headEnd/>
                          <a:tailEnd/>
                        </a:ln>
                      </wps:spPr>
                      <wps:txbx>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9BE3C" id="_x0000_s1048" type="#_x0000_t202" style="position:absolute;left:0;text-align:left;margin-left:.25pt;margin-top:.45pt;width:23.9pt;height:2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" fillcolor="#228f9d" strokecolor="#228f9d" strokeweight="1.5pt">
                <v:textbox inset="0,1.2mm,0,0">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shape>
            </w:pict>
          </mc:Fallback>
        </mc:AlternateContent>
      </w:r>
      <w:r w:rsidR="00A51CB4">
        <w:rPr>
          <w:rFonts w:hint="eastAsia"/>
          <w:noProof/>
          <w:szCs w:val="24"/>
        </w:rPr>
        <mc:AlternateContent>
          <mc:Choice Requires="wps">
            <w:drawing>
              <wp:anchor distT="0" distB="0" distL="114300" distR="114300" simplePos="0" relativeHeight="251875328" behindDoc="0" locked="0" layoutInCell="1" allowOverlap="1" wp14:anchorId="1D0230D3" wp14:editId="0D4BD55E">
                <wp:simplePos x="0" y="0"/>
                <wp:positionH relativeFrom="column">
                  <wp:posOffset>5080</wp:posOffset>
                </wp:positionH>
                <wp:positionV relativeFrom="paragraph">
                  <wp:posOffset>-1270</wp:posOffset>
                </wp:positionV>
                <wp:extent cx="6120130" cy="310515"/>
                <wp:effectExtent l="0" t="0" r="13970" b="13335"/>
                <wp:wrapNone/>
                <wp:docPr id="113516112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1A456F4" w14:textId="70001FC8" w:rsidR="00A51CB4" w:rsidRPr="00A429D5" w:rsidRDefault="00A51CB4" w:rsidP="00A51CB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A429D5">
                              <w:rPr>
                                <w:rFonts w:ascii="HGS創英角ｺﾞｼｯｸUB" w:eastAsia="HGS創英角ｺﾞｼｯｸUB" w:hAnsi="HGS創英角ｺﾞｼｯｸUB" w:hint="eastAsia"/>
                                <w:color w:val="228F9D"/>
                                <w:sz w:val="32"/>
                                <w:szCs w:val="32"/>
                              </w:rPr>
                              <w:t>子育て世代に対する住宅ローン控除の上乗せ措置</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30D3" id="_x0000_s1049" type="#_x0000_t202" style="position:absolute;left:0;text-align:left;margin-left:.4pt;margin-top:-.1pt;width:481.9pt;height:24.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uqlGLiACAABMBAAADgAAAAAAAAAAAAAAAAAuAgAAZHJzL2Uyb0RvYy54bWxQSwEC&#10;LQAUAAYACAAAACEABAuQCdsAAAAFAQAADwAAAAAAAAAAAAAAAAB6BAAAZHJzL2Rvd25yZXYueG1s&#10;UEsFBgAAAAAEAAQA8wAAAIIFAAAAAA==&#10;" fillcolor="#e4e4e4" strokecolor="#e4e4e4" strokeweight="1.5pt">
                <v:textbox inset="0,0,0,0">
                  <w:txbxContent>
                    <w:p w14:paraId="11A456F4" w14:textId="70001FC8" w:rsidR="00A51CB4" w:rsidRPr="00A429D5" w:rsidRDefault="00A51CB4" w:rsidP="00A51CB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A429D5">
                        <w:rPr>
                          <w:rFonts w:ascii="HGS創英角ｺﾞｼｯｸUB" w:eastAsia="HGS創英角ｺﾞｼｯｸUB" w:hAnsi="HGS創英角ｺﾞｼｯｸUB" w:hint="eastAsia"/>
                          <w:color w:val="228F9D"/>
                          <w:sz w:val="32"/>
                          <w:szCs w:val="32"/>
                        </w:rPr>
                        <w:t>子育て世代に対する住宅ローン控除の上乗せ措置</w:t>
                      </w:r>
                    </w:p>
                  </w:txbxContent>
                </v:textbox>
              </v:shape>
            </w:pict>
          </mc:Fallback>
        </mc:AlternateContent>
      </w:r>
    </w:p>
    <w:p w14:paraId="533C6C9D" w14:textId="77777777" w:rsidR="00A51CB4" w:rsidRDefault="00A51CB4" w:rsidP="00A51CB4">
      <w:pPr>
        <w:rPr>
          <w:rFonts w:asciiTheme="minorHAnsi" w:eastAsiaTheme="minorEastAsia" w:hAnsiTheme="minorHAnsi"/>
          <w:b/>
          <w:bCs/>
        </w:rPr>
      </w:pPr>
    </w:p>
    <w:p w14:paraId="501FB141" w14:textId="77777777" w:rsidR="00A51CB4" w:rsidRPr="00A429D5" w:rsidRDefault="00A51CB4" w:rsidP="00A51CB4">
      <w:pPr>
        <w:rPr>
          <w:rFonts w:ascii="HGP創英角ｺﾞｼｯｸUB" w:eastAsia="HGS創英角ｺﾞｼｯｸUB" w:hAnsi="HGP創英角ｺﾞｼｯｸUB"/>
          <w:color w:val="228F9D"/>
          <w:sz w:val="26"/>
        </w:rPr>
      </w:pPr>
      <w:r w:rsidRPr="00A429D5">
        <w:rPr>
          <w:rFonts w:ascii="HGP創英角ｺﾞｼｯｸUB" w:eastAsia="HGS創英角ｺﾞｼｯｸUB" w:hAnsi="HGP創英角ｺﾞｼｯｸUB" w:hint="eastAsia"/>
          <w:color w:val="228F9D"/>
          <w:sz w:val="26"/>
        </w:rPr>
        <w:t>（１）改正の背景</w:t>
      </w:r>
    </w:p>
    <w:p w14:paraId="7E342B1A" w14:textId="44AB454D" w:rsidR="00A51CB4" w:rsidRDefault="00A51CB4" w:rsidP="00A51CB4">
      <w:pPr>
        <w:ind w:firstLineChars="100" w:firstLine="210"/>
      </w:pPr>
      <w:r>
        <w:rPr>
          <w:rFonts w:hint="eastAsia"/>
        </w:rPr>
        <w:t>住宅借入金等を有する場合の所得税額の特別控除（以下、住宅ローン控除）は、個人が住宅ローンの借り入れを行って住宅を新築、取得または増改築等（以下、住宅の取得等）した場合に、入居した年以後1</w:t>
      </w:r>
      <w:r w:rsidR="00AD4D9A">
        <w:rPr>
          <w:rFonts w:hint="eastAsia"/>
        </w:rPr>
        <w:t>3</w:t>
      </w:r>
      <w:r>
        <w:rPr>
          <w:rFonts w:hint="eastAsia"/>
        </w:rPr>
        <w:t>年間</w:t>
      </w:r>
      <w:r w:rsidR="00AD4D9A">
        <w:rPr>
          <w:rFonts w:hint="eastAsia"/>
        </w:rPr>
        <w:t>（または10年間）</w:t>
      </w:r>
      <w:r>
        <w:rPr>
          <w:rFonts w:hint="eastAsia"/>
        </w:rPr>
        <w:t>にわたり、住宅ローンの年末残高に控除率を乗じて計算した金額をその年分の所得税額から控除できる制度です。住宅購入者にとって恩恵の大きい制度ですが、令和4年度税制改正で制度の縮小が決定。令和6年より対象となる住宅ローンの借入限度額は以下の通りです。</w:t>
      </w:r>
    </w:p>
    <w:p w14:paraId="3EA7CEF8" w14:textId="77777777" w:rsidR="00A51CB4" w:rsidRPr="00FA4877" w:rsidRDefault="00A51CB4" w:rsidP="00A51CB4"/>
    <w:p w14:paraId="46BBE852" w14:textId="77777777" w:rsidR="00A51CB4" w:rsidRPr="00E34D5E" w:rsidRDefault="00A51CB4" w:rsidP="00A51CB4">
      <w:pPr>
        <w:rPr>
          <w:rFonts w:ascii="ＭＳ Ｐゴシック" w:eastAsia="ＭＳ Ｐゴシック" w:hAnsi="ＭＳ Ｐゴシック"/>
        </w:rPr>
      </w:pPr>
      <w:r w:rsidRPr="00E34D5E">
        <w:rPr>
          <w:rFonts w:ascii="ＭＳ Ｐゴシック" w:eastAsia="ＭＳ Ｐゴシック" w:hAnsi="ＭＳ Ｐゴシック" w:hint="eastAsia"/>
        </w:rPr>
        <w:lastRenderedPageBreak/>
        <w:t>【現行制度における借入限度額と控除期間】</w:t>
      </w:r>
    </w:p>
    <w:tbl>
      <w:tblPr>
        <w:tblStyle w:val="ad"/>
        <w:tblW w:w="9624" w:type="dxa"/>
        <w:tblInd w:w="10" w:type="dxa"/>
        <w:tblLook w:val="04A0" w:firstRow="1" w:lastRow="0" w:firstColumn="1" w:lastColumn="0" w:noHBand="0" w:noVBand="1"/>
      </w:tblPr>
      <w:tblGrid>
        <w:gridCol w:w="5514"/>
        <w:gridCol w:w="2055"/>
        <w:gridCol w:w="2055"/>
      </w:tblGrid>
      <w:tr w:rsidR="00A51CB4" w:rsidRPr="00672DB9" w14:paraId="47545C33" w14:textId="77777777" w:rsidTr="00E34D5E">
        <w:tc>
          <w:tcPr>
            <w:tcW w:w="5514" w:type="dxa"/>
            <w:vMerge w:val="restart"/>
            <w:tcBorders>
              <w:top w:val="single" w:sz="4" w:space="0" w:color="auto"/>
              <w:left w:val="single" w:sz="4" w:space="0" w:color="auto"/>
              <w:bottom w:val="single" w:sz="4" w:space="0" w:color="auto"/>
              <w:right w:val="single" w:sz="4" w:space="0" w:color="auto"/>
            </w:tcBorders>
            <w:shd w:val="clear" w:color="auto" w:fill="228F9D"/>
            <w:vAlign w:val="center"/>
            <w:hideMark/>
          </w:tcPr>
          <w:p w14:paraId="31CC5EAB" w14:textId="77777777" w:rsidR="00A51CB4" w:rsidRPr="00E34D5E" w:rsidRDefault="00A51CB4" w:rsidP="00081A02">
            <w:pPr>
              <w:jc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hint="eastAsia"/>
                <w:b/>
                <w:bCs/>
                <w:color w:val="FFFFFF" w:themeColor="background1"/>
              </w:rPr>
              <w:t>区　分</w:t>
            </w:r>
          </w:p>
        </w:tc>
        <w:tc>
          <w:tcPr>
            <w:tcW w:w="4110" w:type="dxa"/>
            <w:gridSpan w:val="2"/>
            <w:tcBorders>
              <w:top w:val="single" w:sz="4" w:space="0" w:color="auto"/>
              <w:left w:val="single" w:sz="4" w:space="0" w:color="auto"/>
              <w:bottom w:val="single" w:sz="4" w:space="0" w:color="auto"/>
              <w:right w:val="single" w:sz="4" w:space="0" w:color="auto"/>
            </w:tcBorders>
            <w:shd w:val="clear" w:color="auto" w:fill="228F9D"/>
            <w:vAlign w:val="center"/>
            <w:hideMark/>
          </w:tcPr>
          <w:p w14:paraId="0858878A" w14:textId="77777777" w:rsidR="00A51CB4" w:rsidRPr="00E34D5E" w:rsidRDefault="00A51CB4" w:rsidP="00081A02">
            <w:pPr>
              <w:jc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hint="eastAsia"/>
                <w:b/>
                <w:bCs/>
                <w:color w:val="FFFFFF" w:themeColor="background1"/>
              </w:rPr>
              <w:t>居住を開始した年</w:t>
            </w:r>
          </w:p>
        </w:tc>
      </w:tr>
      <w:tr w:rsidR="00A51CB4" w:rsidRPr="00672DB9" w14:paraId="29DB8040" w14:textId="77777777" w:rsidTr="00E34D5E">
        <w:tc>
          <w:tcPr>
            <w:tcW w:w="5514" w:type="dxa"/>
            <w:vMerge/>
            <w:tcBorders>
              <w:top w:val="single" w:sz="4" w:space="0" w:color="auto"/>
              <w:left w:val="single" w:sz="4" w:space="0" w:color="auto"/>
              <w:bottom w:val="single" w:sz="4" w:space="0" w:color="auto"/>
              <w:right w:val="single" w:sz="4" w:space="0" w:color="auto"/>
            </w:tcBorders>
            <w:shd w:val="clear" w:color="auto" w:fill="228F9D"/>
            <w:vAlign w:val="center"/>
            <w:hideMark/>
          </w:tcPr>
          <w:p w14:paraId="0A61EAAB" w14:textId="77777777" w:rsidR="00A51CB4" w:rsidRPr="00E34D5E" w:rsidRDefault="00A51CB4" w:rsidP="00081A02">
            <w:pPr>
              <w:widowControl/>
              <w:jc w:val="left"/>
              <w:rPr>
                <w:rFonts w:ascii="ＭＳ Ｐゴシック" w:eastAsia="ＭＳ Ｐゴシック" w:hAnsi="ＭＳ Ｐゴシック"/>
                <w:b/>
                <w:bCs/>
                <w:color w:val="FFFFFF" w:themeColor="background1"/>
              </w:rPr>
            </w:pPr>
          </w:p>
        </w:tc>
        <w:tc>
          <w:tcPr>
            <w:tcW w:w="2055" w:type="dxa"/>
            <w:tcBorders>
              <w:top w:val="single" w:sz="4" w:space="0" w:color="auto"/>
              <w:left w:val="single" w:sz="4" w:space="0" w:color="auto"/>
              <w:bottom w:val="single" w:sz="4" w:space="0" w:color="auto"/>
              <w:right w:val="single" w:sz="4" w:space="0" w:color="auto"/>
            </w:tcBorders>
            <w:shd w:val="clear" w:color="auto" w:fill="228F9D"/>
            <w:vAlign w:val="center"/>
            <w:hideMark/>
          </w:tcPr>
          <w:p w14:paraId="6974694D" w14:textId="77777777" w:rsidR="00A51CB4" w:rsidRPr="00E34D5E" w:rsidRDefault="00A51CB4" w:rsidP="00081A02">
            <w:pPr>
              <w:jc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hint="eastAsia"/>
                <w:b/>
                <w:bCs/>
                <w:color w:val="FFFFFF" w:themeColor="background1"/>
              </w:rPr>
              <w:t>令和6年</w:t>
            </w:r>
          </w:p>
        </w:tc>
        <w:tc>
          <w:tcPr>
            <w:tcW w:w="2055" w:type="dxa"/>
            <w:tcBorders>
              <w:top w:val="single" w:sz="4" w:space="0" w:color="auto"/>
              <w:left w:val="single" w:sz="4" w:space="0" w:color="auto"/>
              <w:bottom w:val="single" w:sz="4" w:space="0" w:color="auto"/>
              <w:right w:val="single" w:sz="4" w:space="0" w:color="auto"/>
            </w:tcBorders>
            <w:shd w:val="clear" w:color="auto" w:fill="228F9D"/>
            <w:vAlign w:val="center"/>
            <w:hideMark/>
          </w:tcPr>
          <w:p w14:paraId="31F89E3E" w14:textId="77777777" w:rsidR="00A51CB4" w:rsidRPr="00E34D5E" w:rsidRDefault="00A51CB4" w:rsidP="00081A02">
            <w:pPr>
              <w:jc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hint="eastAsia"/>
                <w:b/>
                <w:bCs/>
                <w:color w:val="FFFFFF" w:themeColor="background1"/>
              </w:rPr>
              <w:t>令和7年</w:t>
            </w:r>
          </w:p>
        </w:tc>
      </w:tr>
      <w:tr w:rsidR="00A51CB4" w14:paraId="518010BB" w14:textId="77777777" w:rsidTr="001404E9">
        <w:trPr>
          <w:trHeight w:val="454"/>
        </w:trPr>
        <w:tc>
          <w:tcPr>
            <w:tcW w:w="5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9C01A8" w14:textId="5E2BEEDA" w:rsidR="00A51CB4" w:rsidRPr="00E34D5E" w:rsidRDefault="00A51CB4" w:rsidP="00AA298A">
            <w:pPr>
              <w:adjustRightInd w:val="0"/>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認定長期優良住宅（長期優良住宅）</w:t>
            </w:r>
          </w:p>
        </w:tc>
        <w:tc>
          <w:tcPr>
            <w:tcW w:w="41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8A1CCF" w14:textId="09A35235" w:rsidR="00A51CB4" w:rsidRPr="00E34D5E" w:rsidRDefault="00A51CB4" w:rsidP="004E7C3B">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4,500万円【13年間】</w:t>
            </w:r>
          </w:p>
        </w:tc>
      </w:tr>
      <w:tr w:rsidR="00A51CB4" w14:paraId="7C4E47E7" w14:textId="77777777" w:rsidTr="001404E9">
        <w:trPr>
          <w:trHeight w:val="454"/>
        </w:trPr>
        <w:tc>
          <w:tcPr>
            <w:tcW w:w="5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E1096B" w14:textId="33A39FDF" w:rsidR="00A51CB4" w:rsidRPr="00E34D5E" w:rsidRDefault="00A51CB4" w:rsidP="00AA298A">
            <w:pPr>
              <w:adjustRightInd w:val="0"/>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低炭素建築物（認定低炭素住宅）</w:t>
            </w:r>
          </w:p>
        </w:tc>
        <w:tc>
          <w:tcPr>
            <w:tcW w:w="4110" w:type="dxa"/>
            <w:gridSpan w:val="2"/>
            <w:vMerge/>
            <w:tcBorders>
              <w:top w:val="single" w:sz="4" w:space="0" w:color="auto"/>
              <w:left w:val="single" w:sz="4" w:space="0" w:color="auto"/>
              <w:bottom w:val="single" w:sz="4" w:space="0" w:color="auto"/>
              <w:right w:val="single" w:sz="4" w:space="0" w:color="auto"/>
            </w:tcBorders>
            <w:vAlign w:val="center"/>
            <w:hideMark/>
          </w:tcPr>
          <w:p w14:paraId="02331236" w14:textId="77777777" w:rsidR="00A51CB4" w:rsidRPr="00E34D5E" w:rsidRDefault="00A51CB4" w:rsidP="00AA298A">
            <w:pPr>
              <w:widowControl/>
              <w:snapToGrid w:val="0"/>
              <w:jc w:val="left"/>
              <w:rPr>
                <w:rFonts w:ascii="ＭＳ Ｐゴシック" w:eastAsia="ＭＳ Ｐゴシック" w:hAnsi="ＭＳ Ｐゴシック"/>
              </w:rPr>
            </w:pPr>
          </w:p>
        </w:tc>
      </w:tr>
      <w:tr w:rsidR="00A51CB4" w14:paraId="2DA7C4AD" w14:textId="77777777" w:rsidTr="001404E9">
        <w:trPr>
          <w:trHeight w:val="454"/>
        </w:trPr>
        <w:tc>
          <w:tcPr>
            <w:tcW w:w="5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A75F09" w14:textId="2DB38DFC" w:rsidR="00A51CB4" w:rsidRPr="00E34D5E" w:rsidRDefault="00A51CB4" w:rsidP="004E7C3B">
            <w:pPr>
              <w:adjustRightInd w:val="0"/>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低炭素建築物とみなされる特定建築物（認定低炭素住宅）</w:t>
            </w:r>
          </w:p>
        </w:tc>
        <w:tc>
          <w:tcPr>
            <w:tcW w:w="4110" w:type="dxa"/>
            <w:gridSpan w:val="2"/>
            <w:vMerge/>
            <w:tcBorders>
              <w:top w:val="single" w:sz="4" w:space="0" w:color="auto"/>
              <w:left w:val="single" w:sz="4" w:space="0" w:color="auto"/>
              <w:bottom w:val="single" w:sz="4" w:space="0" w:color="auto"/>
              <w:right w:val="single" w:sz="4" w:space="0" w:color="auto"/>
            </w:tcBorders>
            <w:vAlign w:val="center"/>
            <w:hideMark/>
          </w:tcPr>
          <w:p w14:paraId="77F5D98C" w14:textId="77777777" w:rsidR="00A51CB4" w:rsidRPr="00E34D5E" w:rsidRDefault="00A51CB4" w:rsidP="00AA298A">
            <w:pPr>
              <w:widowControl/>
              <w:snapToGrid w:val="0"/>
              <w:jc w:val="left"/>
              <w:rPr>
                <w:rFonts w:ascii="ＭＳ Ｐゴシック" w:eastAsia="ＭＳ Ｐゴシック" w:hAnsi="ＭＳ Ｐゴシック"/>
              </w:rPr>
            </w:pPr>
          </w:p>
        </w:tc>
      </w:tr>
      <w:tr w:rsidR="00A51CB4" w14:paraId="634C7168" w14:textId="77777777" w:rsidTr="001404E9">
        <w:trPr>
          <w:trHeight w:val="454"/>
        </w:trPr>
        <w:tc>
          <w:tcPr>
            <w:tcW w:w="5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56B9EE" w14:textId="71D2DDFF" w:rsidR="00A51CB4" w:rsidRPr="00E34D5E" w:rsidRDefault="00A51CB4" w:rsidP="004E7C3B">
            <w:pPr>
              <w:adjustRightInd w:val="0"/>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特定エネルギー消費性能向上住宅（ZEH水準省エネ住宅）</w:t>
            </w:r>
          </w:p>
        </w:tc>
        <w:tc>
          <w:tcPr>
            <w:tcW w:w="4110" w:type="dxa"/>
            <w:gridSpan w:val="2"/>
            <w:tcBorders>
              <w:top w:val="single" w:sz="4" w:space="0" w:color="auto"/>
              <w:left w:val="single" w:sz="4" w:space="0" w:color="auto"/>
              <w:bottom w:val="single" w:sz="4" w:space="0" w:color="auto"/>
              <w:right w:val="single" w:sz="4" w:space="0" w:color="auto"/>
            </w:tcBorders>
            <w:vAlign w:val="center"/>
            <w:hideMark/>
          </w:tcPr>
          <w:p w14:paraId="08D80BE1" w14:textId="599566C9" w:rsidR="00A51CB4" w:rsidRPr="00E34D5E" w:rsidRDefault="00A51CB4" w:rsidP="004E7C3B">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3500万円【13年間】</w:t>
            </w:r>
          </w:p>
        </w:tc>
      </w:tr>
      <w:tr w:rsidR="00A51CB4" w14:paraId="37D5C4F1" w14:textId="77777777" w:rsidTr="001404E9">
        <w:trPr>
          <w:trHeight w:val="454"/>
        </w:trPr>
        <w:tc>
          <w:tcPr>
            <w:tcW w:w="5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AF428F" w14:textId="1D26BAA4" w:rsidR="00A51CB4" w:rsidRPr="00E34D5E" w:rsidRDefault="00A51CB4" w:rsidP="004E7C3B">
            <w:pPr>
              <w:adjustRightInd w:val="0"/>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エネルギー消費性能向上住宅（省エネ基準適合住宅）</w:t>
            </w:r>
          </w:p>
        </w:tc>
        <w:tc>
          <w:tcPr>
            <w:tcW w:w="4110" w:type="dxa"/>
            <w:gridSpan w:val="2"/>
            <w:tcBorders>
              <w:top w:val="single" w:sz="4" w:space="0" w:color="auto"/>
              <w:left w:val="single" w:sz="4" w:space="0" w:color="auto"/>
              <w:bottom w:val="single" w:sz="4" w:space="0" w:color="auto"/>
              <w:right w:val="single" w:sz="4" w:space="0" w:color="auto"/>
            </w:tcBorders>
            <w:vAlign w:val="center"/>
            <w:hideMark/>
          </w:tcPr>
          <w:p w14:paraId="7723EA05" w14:textId="53951B50" w:rsidR="00A51CB4" w:rsidRPr="00E34D5E" w:rsidRDefault="00A51CB4" w:rsidP="004E7C3B">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3,000万円【13年間】</w:t>
            </w:r>
          </w:p>
        </w:tc>
      </w:tr>
      <w:tr w:rsidR="00A51CB4" w14:paraId="41F81FB9" w14:textId="77777777" w:rsidTr="001404E9">
        <w:trPr>
          <w:trHeight w:val="454"/>
        </w:trPr>
        <w:tc>
          <w:tcPr>
            <w:tcW w:w="5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27547" w14:textId="77A201A9" w:rsidR="00A51CB4" w:rsidRPr="00E34D5E" w:rsidRDefault="00A51CB4" w:rsidP="004E7C3B">
            <w:pPr>
              <w:adjustRightInd w:val="0"/>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一般の住宅（その他の住宅）</w:t>
            </w:r>
          </w:p>
        </w:tc>
        <w:tc>
          <w:tcPr>
            <w:tcW w:w="4110" w:type="dxa"/>
            <w:gridSpan w:val="2"/>
            <w:tcBorders>
              <w:top w:val="single" w:sz="4" w:space="0" w:color="auto"/>
              <w:left w:val="single" w:sz="4" w:space="0" w:color="auto"/>
              <w:bottom w:val="single" w:sz="4" w:space="0" w:color="auto"/>
              <w:right w:val="single" w:sz="4" w:space="0" w:color="auto"/>
            </w:tcBorders>
            <w:vAlign w:val="center"/>
            <w:hideMark/>
          </w:tcPr>
          <w:p w14:paraId="7B212793" w14:textId="510D00DD" w:rsidR="00A51CB4" w:rsidRPr="00E34D5E" w:rsidRDefault="00A51CB4" w:rsidP="004E7C3B">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0万円（2,000万円）【10年間】</w:t>
            </w:r>
          </w:p>
        </w:tc>
      </w:tr>
    </w:tbl>
    <w:p w14:paraId="66E5D6A5" w14:textId="77777777" w:rsidR="00A51CB4" w:rsidRPr="00FA4877" w:rsidRDefault="00A51CB4" w:rsidP="00A51CB4"/>
    <w:p w14:paraId="1A685B00" w14:textId="5B5D92F7" w:rsidR="00A51CB4" w:rsidRDefault="00A51CB4" w:rsidP="00A51CB4">
      <w:pPr>
        <w:ind w:firstLineChars="100" w:firstLine="210"/>
      </w:pPr>
      <w:r>
        <w:rPr>
          <w:rFonts w:hint="eastAsia"/>
        </w:rPr>
        <w:t>ただ、住宅の購入はわが国の景気にも大きく影響する上、一般に子育ての開始時期と住宅の購入時期が重なることが多いため、制度の縮小は子育て世代にとって大きな負担上昇となります。そこで前回の令和</w:t>
      </w:r>
      <w:r w:rsidR="005341C3">
        <w:rPr>
          <w:rFonts w:hint="eastAsia"/>
        </w:rPr>
        <w:t>6</w:t>
      </w:r>
      <w:r>
        <w:rPr>
          <w:rFonts w:hint="eastAsia"/>
        </w:rPr>
        <w:t>年度税制改正では、一定の子育て世代に限り、次のような上乗せ措置の適用を受けることができることとされました。</w:t>
      </w:r>
    </w:p>
    <w:p w14:paraId="1747ED2F" w14:textId="77777777" w:rsidR="00E34D5E" w:rsidRDefault="00E34D5E" w:rsidP="00A51CB4">
      <w:pPr>
        <w:ind w:firstLineChars="100" w:firstLine="210"/>
      </w:pPr>
    </w:p>
    <w:p w14:paraId="7E2A4B74" w14:textId="77777777" w:rsidR="00A51CB4" w:rsidRPr="00E34D5E" w:rsidRDefault="00A51CB4" w:rsidP="00A51CB4">
      <w:pPr>
        <w:rPr>
          <w:rFonts w:ascii="ＭＳ Ｐゴシック" w:eastAsia="ＭＳ Ｐゴシック" w:hAnsi="ＭＳ Ｐゴシック"/>
        </w:rPr>
      </w:pPr>
      <w:r w:rsidRPr="00E34D5E">
        <w:rPr>
          <w:rFonts w:ascii="ＭＳ Ｐゴシック" w:eastAsia="ＭＳ Ｐゴシック" w:hAnsi="ＭＳ Ｐゴシック" w:hint="eastAsia"/>
        </w:rPr>
        <w:t>【子育て世代に対する上乗せ措置の概要（現行）】</w:t>
      </w:r>
    </w:p>
    <w:tbl>
      <w:tblPr>
        <w:tblStyle w:val="ad"/>
        <w:tblW w:w="0" w:type="auto"/>
        <w:tblLook w:val="04A0" w:firstRow="1" w:lastRow="0" w:firstColumn="1" w:lastColumn="0" w:noHBand="0" w:noVBand="1"/>
      </w:tblPr>
      <w:tblGrid>
        <w:gridCol w:w="2689"/>
        <w:gridCol w:w="3402"/>
        <w:gridCol w:w="3402"/>
      </w:tblGrid>
      <w:tr w:rsidR="00A51CB4" w14:paraId="707233B4" w14:textId="77777777" w:rsidTr="00A2686C">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9D9D73" w14:textId="77777777" w:rsidR="00A51CB4" w:rsidRPr="00E34D5E" w:rsidRDefault="00A51CB4" w:rsidP="00AC1671">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対象者</w:t>
            </w:r>
          </w:p>
          <w:p w14:paraId="34AE0571" w14:textId="77777777" w:rsidR="00A51CB4" w:rsidRPr="00E34D5E" w:rsidRDefault="00A51CB4" w:rsidP="00AC1671">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（子育て特例対象個人）</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13139087"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40歳未満で配偶者がいる人</w:t>
            </w:r>
          </w:p>
          <w:p w14:paraId="709C41AA"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40歳以上で、40歳未満の配偶者がいる人</w:t>
            </w:r>
          </w:p>
          <w:p w14:paraId="3590008F"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40歳以上で、19歳未満の扶養親族のいる人</w:t>
            </w:r>
          </w:p>
        </w:tc>
      </w:tr>
      <w:tr w:rsidR="00A51CB4" w14:paraId="001E3BF3" w14:textId="77777777" w:rsidTr="00A2686C">
        <w:trPr>
          <w:trHeight w:val="397"/>
        </w:trPr>
        <w:tc>
          <w:tcPr>
            <w:tcW w:w="26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3684B6" w14:textId="77777777" w:rsidR="00A51CB4" w:rsidRPr="00E34D5E" w:rsidRDefault="00A51CB4" w:rsidP="00AC1671">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居住を開始した年</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0E8E31EE"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2024年（令和6年）</w:t>
            </w:r>
          </w:p>
        </w:tc>
      </w:tr>
      <w:tr w:rsidR="00A51CB4" w14:paraId="276EB41D" w14:textId="77777777" w:rsidTr="00A2686C">
        <w:trPr>
          <w:trHeight w:val="680"/>
        </w:trPr>
        <w:tc>
          <w:tcPr>
            <w:tcW w:w="268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EE8D81" w14:textId="77777777" w:rsidR="00A51CB4" w:rsidRPr="00E34D5E" w:rsidRDefault="00A51CB4" w:rsidP="00AC1671">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借入限度額</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4B7587F"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認定長期優良住宅</w:t>
            </w:r>
          </w:p>
          <w:p w14:paraId="78CABEB3"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認定低炭素住宅</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502CC92"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5,000万円</w:t>
            </w:r>
          </w:p>
        </w:tc>
      </w:tr>
      <w:tr w:rsidR="00A51CB4" w14:paraId="4B5FE82D" w14:textId="77777777" w:rsidTr="00A2686C">
        <w:trPr>
          <w:trHeight w:val="397"/>
        </w:trPr>
        <w:tc>
          <w:tcPr>
            <w:tcW w:w="268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00836A" w14:textId="77777777" w:rsidR="00A51CB4" w:rsidRPr="00E34D5E" w:rsidRDefault="00A51CB4" w:rsidP="00AC1671">
            <w:pPr>
              <w:widowControl/>
              <w:snapToGrid w:val="0"/>
              <w:jc w:val="center"/>
              <w:rPr>
                <w:rFonts w:ascii="ＭＳ Ｐゴシック" w:eastAsia="ＭＳ Ｐゴシック" w:hAnsi="ＭＳ Ｐゴシック"/>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7BE7343"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ＺＥＨ水準省エネ住宅</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58D7E9"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4,500万円</w:t>
            </w:r>
          </w:p>
        </w:tc>
      </w:tr>
      <w:tr w:rsidR="00A51CB4" w14:paraId="0AE63DBD" w14:textId="77777777" w:rsidTr="00A2686C">
        <w:trPr>
          <w:trHeight w:val="397"/>
        </w:trPr>
        <w:tc>
          <w:tcPr>
            <w:tcW w:w="268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5ADAB8" w14:textId="77777777" w:rsidR="00A51CB4" w:rsidRPr="00E34D5E" w:rsidRDefault="00A51CB4" w:rsidP="00AC1671">
            <w:pPr>
              <w:widowControl/>
              <w:snapToGrid w:val="0"/>
              <w:jc w:val="center"/>
              <w:rPr>
                <w:rFonts w:ascii="ＭＳ Ｐゴシック" w:eastAsia="ＭＳ Ｐゴシック" w:hAnsi="ＭＳ Ｐゴシック"/>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6D858C8C"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省エネ基準適合住宅</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76DD08B" w14:textId="77777777"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4,000万円</w:t>
            </w:r>
          </w:p>
        </w:tc>
      </w:tr>
      <w:tr w:rsidR="00A51CB4" w14:paraId="7A1B11F4" w14:textId="77777777" w:rsidTr="00A2686C">
        <w:trPr>
          <w:trHeight w:val="680"/>
        </w:trPr>
        <w:tc>
          <w:tcPr>
            <w:tcW w:w="26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DB3BF3" w14:textId="77777777" w:rsidR="00A51CB4" w:rsidRPr="00E34D5E" w:rsidRDefault="00A51CB4" w:rsidP="00AC1671">
            <w:pPr>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床面積要件</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1E97AD46" w14:textId="746856C3" w:rsidR="00A51CB4" w:rsidRPr="00E34D5E" w:rsidRDefault="00AD4D9A" w:rsidP="00AC1671">
            <w:pPr>
              <w:snapToGrid w:val="0"/>
              <w:rPr>
                <w:rFonts w:ascii="ＭＳ Ｐゴシック" w:eastAsia="ＭＳ Ｐゴシック" w:hAnsi="ＭＳ Ｐゴシック"/>
              </w:rPr>
            </w:pPr>
            <w:r>
              <w:rPr>
                <w:rFonts w:ascii="ＭＳ Ｐゴシック" w:eastAsia="ＭＳ Ｐゴシック" w:hAnsi="ＭＳ Ｐゴシック" w:hint="eastAsia"/>
              </w:rPr>
              <w:t>50㎡</w:t>
            </w:r>
            <w:r w:rsidR="00A2686C">
              <w:rPr>
                <w:rFonts w:ascii="ＭＳ Ｐゴシック" w:eastAsia="ＭＳ Ｐゴシック" w:hAnsi="ＭＳ Ｐゴシック" w:hint="eastAsia"/>
              </w:rPr>
              <w:t>以上から</w:t>
            </w:r>
            <w:r w:rsidR="00A51CB4" w:rsidRPr="00E34D5E">
              <w:rPr>
                <w:rFonts w:ascii="ＭＳ Ｐゴシック" w:eastAsia="ＭＳ Ｐゴシック" w:hAnsi="ＭＳ Ｐゴシック" w:hint="eastAsia"/>
              </w:rPr>
              <w:t>40 ㎡</w:t>
            </w:r>
            <w:r w:rsidR="00A2686C">
              <w:rPr>
                <w:rFonts w:ascii="ＭＳ Ｐゴシック" w:eastAsia="ＭＳ Ｐゴシック" w:hAnsi="ＭＳ Ｐゴシック" w:hint="eastAsia"/>
              </w:rPr>
              <w:t>以上</w:t>
            </w:r>
            <w:r w:rsidR="00A51CB4" w:rsidRPr="00E34D5E">
              <w:rPr>
                <w:rFonts w:ascii="ＭＳ Ｐゴシック" w:eastAsia="ＭＳ Ｐゴシック" w:hAnsi="ＭＳ Ｐゴシック" w:hint="eastAsia"/>
              </w:rPr>
              <w:t>に緩和</w:t>
            </w:r>
          </w:p>
          <w:p w14:paraId="3BDF21A9" w14:textId="75DFD8B2" w:rsidR="00A51CB4" w:rsidRPr="00E34D5E" w:rsidRDefault="00A51CB4" w:rsidP="00AC1671">
            <w:pPr>
              <w:snapToGrid w:val="0"/>
              <w:rPr>
                <w:rFonts w:ascii="ＭＳ Ｐゴシック" w:eastAsia="ＭＳ Ｐゴシック" w:hAnsi="ＭＳ Ｐゴシック"/>
              </w:rPr>
            </w:pPr>
            <w:r w:rsidRPr="00E34D5E">
              <w:rPr>
                <w:rFonts w:ascii="ＭＳ Ｐゴシック" w:eastAsia="ＭＳ Ｐゴシック" w:hAnsi="ＭＳ Ｐゴシック" w:hint="eastAsia"/>
              </w:rPr>
              <w:t>（合計所得金額1,000 万円以下の人に限</w:t>
            </w:r>
            <w:r w:rsidR="00A2686C">
              <w:rPr>
                <w:rFonts w:ascii="ＭＳ Ｐゴシック" w:eastAsia="ＭＳ Ｐゴシック" w:hAnsi="ＭＳ Ｐゴシック" w:hint="eastAsia"/>
              </w:rPr>
              <w:t>り、特例対象個人以外にも適用）</w:t>
            </w:r>
          </w:p>
        </w:tc>
      </w:tr>
    </w:tbl>
    <w:p w14:paraId="40D774C0" w14:textId="77777777" w:rsidR="00A51CB4" w:rsidRDefault="00A51CB4" w:rsidP="00A51CB4">
      <w:pPr>
        <w:rPr>
          <w:rFonts w:ascii="HGP創英角ｺﾞｼｯｸUB" w:eastAsia="HGS創英角ｺﾞｼｯｸUB" w:hAnsi="HGP創英角ｺﾞｼｯｸUB"/>
          <w:color w:val="343D8B"/>
          <w:sz w:val="26"/>
        </w:rPr>
      </w:pPr>
    </w:p>
    <w:p w14:paraId="670F8333" w14:textId="71861B6F" w:rsidR="00A51CB4" w:rsidRPr="002721B7" w:rsidRDefault="00A51CB4" w:rsidP="00A51CB4">
      <w:pPr>
        <w:rPr>
          <w:rFonts w:ascii="HGP創英角ｺﾞｼｯｸUB" w:eastAsia="HGS創英角ｺﾞｼｯｸUB" w:hAnsi="HGP創英角ｺﾞｼｯｸUB"/>
          <w:color w:val="228F9D"/>
          <w:sz w:val="26"/>
        </w:rPr>
      </w:pPr>
      <w:r w:rsidRPr="002721B7">
        <w:rPr>
          <w:rFonts w:ascii="HGP創英角ｺﾞｼｯｸUB" w:eastAsia="HGS創英角ｺﾞｼｯｸUB" w:hAnsi="HGP創英角ｺﾞｼｯｸUB" w:hint="eastAsia"/>
          <w:color w:val="228F9D"/>
          <w:sz w:val="26"/>
        </w:rPr>
        <w:t>（２）改正の概要</w:t>
      </w:r>
    </w:p>
    <w:p w14:paraId="120AFB22" w14:textId="60ED26F2" w:rsidR="00A51CB4" w:rsidRDefault="00A51CB4" w:rsidP="00A51CB4">
      <w:r>
        <w:rPr>
          <w:rFonts w:hint="eastAsia"/>
        </w:rPr>
        <w:t xml:space="preserve">　子育て世代に対する住宅ローン控除の上乗せ措置は令和6年限りの措置とされていましたが、今回の改正により、</w:t>
      </w:r>
      <w:r w:rsidRPr="00175EC3">
        <w:t>令和</w:t>
      </w:r>
      <w:r w:rsidR="008E5498">
        <w:rPr>
          <w:rFonts w:hint="eastAsia"/>
        </w:rPr>
        <w:t>7</w:t>
      </w:r>
      <w:r w:rsidRPr="00175EC3">
        <w:t>年</w:t>
      </w:r>
      <w:r>
        <w:rPr>
          <w:rFonts w:hint="eastAsia"/>
        </w:rPr>
        <w:t>にも適用できることとされました。</w:t>
      </w:r>
    </w:p>
    <w:p w14:paraId="32D1A80B" w14:textId="77777777" w:rsidR="00392C13" w:rsidRDefault="00392C13" w:rsidP="00EA6B56">
      <w:pPr>
        <w:ind w:firstLineChars="100" w:firstLine="210"/>
        <w:rPr>
          <w:rFonts w:ascii="ＭＳ ゴシック" w:eastAsia="ＭＳ ゴシック" w:hAnsi="ＭＳ Ｐゴシック"/>
          <w:color w:val="FF0000"/>
          <w:szCs w:val="24"/>
        </w:rPr>
      </w:pPr>
    </w:p>
    <w:p w14:paraId="44AEEFC3" w14:textId="77777777" w:rsidR="00937F59" w:rsidRDefault="00937F59" w:rsidP="00EA6B56">
      <w:pPr>
        <w:ind w:firstLineChars="100" w:firstLine="210"/>
        <w:rPr>
          <w:rFonts w:ascii="ＭＳ ゴシック" w:eastAsia="ＭＳ ゴシック" w:hAnsi="ＭＳ Ｐゴシック"/>
          <w:color w:val="FF0000"/>
          <w:szCs w:val="24"/>
        </w:rPr>
      </w:pPr>
    </w:p>
    <w:p w14:paraId="1A9AD066" w14:textId="77777777" w:rsidR="00937F59" w:rsidRDefault="00937F59" w:rsidP="00EA6B56">
      <w:pPr>
        <w:ind w:firstLineChars="100" w:firstLine="210"/>
        <w:rPr>
          <w:rFonts w:ascii="ＭＳ ゴシック" w:eastAsia="ＭＳ ゴシック" w:hAnsi="ＭＳ Ｐゴシック"/>
          <w:color w:val="FF0000"/>
          <w:szCs w:val="24"/>
        </w:rPr>
      </w:pPr>
    </w:p>
    <w:p w14:paraId="7ADF6E6E" w14:textId="77777777" w:rsidR="00937F59" w:rsidRDefault="00937F59" w:rsidP="00EA6B56">
      <w:pPr>
        <w:ind w:firstLineChars="100" w:firstLine="210"/>
        <w:rPr>
          <w:rFonts w:ascii="ＭＳ ゴシック" w:eastAsia="ＭＳ ゴシック" w:hAnsi="ＭＳ Ｐゴシック" w:hint="eastAsia"/>
          <w:color w:val="FF0000"/>
          <w:szCs w:val="24"/>
        </w:rPr>
      </w:pPr>
    </w:p>
    <w:p w14:paraId="15B017D7" w14:textId="77777777" w:rsidR="00E34D5E" w:rsidRDefault="00E34D5E" w:rsidP="00EA6B56">
      <w:pPr>
        <w:ind w:firstLineChars="100" w:firstLine="210"/>
        <w:rPr>
          <w:rFonts w:ascii="ＭＳ ゴシック" w:eastAsia="ＭＳ ゴシック" w:hAnsi="ＭＳ Ｐゴシック"/>
          <w:color w:val="FF0000"/>
          <w:szCs w:val="24"/>
        </w:rPr>
      </w:pPr>
    </w:p>
    <w:p w14:paraId="043B8282" w14:textId="5283F9C9" w:rsidR="00EA6B56" w:rsidRDefault="002721B7" w:rsidP="00392C13">
      <w:pPr>
        <w:rPr>
          <w:rFonts w:ascii="ＭＳ ゴシック" w:eastAsia="ＭＳ ゴシック" w:hAnsi="ＭＳ Ｐゴシック"/>
          <w:color w:val="FF0000"/>
          <w:szCs w:val="24"/>
        </w:rPr>
      </w:pPr>
      <w:r>
        <w:rPr>
          <w:rFonts w:hint="eastAsia"/>
          <w:noProof/>
          <w:szCs w:val="24"/>
        </w:rPr>
        <w:lastRenderedPageBreak/>
        <mc:AlternateContent>
          <mc:Choice Requires="wps">
            <w:drawing>
              <wp:anchor distT="0" distB="0" distL="114300" distR="114300" simplePos="0" relativeHeight="251879424" behindDoc="0" locked="0" layoutInCell="1" allowOverlap="1" wp14:anchorId="27DA50DB" wp14:editId="4F7C8799">
                <wp:simplePos x="0" y="0"/>
                <wp:positionH relativeFrom="column">
                  <wp:posOffset>3241</wp:posOffset>
                </wp:positionH>
                <wp:positionV relativeFrom="paragraph">
                  <wp:posOffset>5364</wp:posOffset>
                </wp:positionV>
                <wp:extent cx="303691" cy="303691"/>
                <wp:effectExtent l="0" t="0" r="20320" b="20320"/>
                <wp:wrapNone/>
                <wp:docPr id="90872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1" cy="303691"/>
                        </a:xfrm>
                        <a:prstGeom prst="rect">
                          <a:avLst/>
                        </a:prstGeom>
                        <a:solidFill>
                          <a:srgbClr val="228F9D"/>
                        </a:solidFill>
                        <a:ln w="19050">
                          <a:solidFill>
                            <a:srgbClr val="228F9D"/>
                          </a:solidFill>
                          <a:miter lim="800000"/>
                          <a:headEnd/>
                          <a:tailEnd/>
                        </a:ln>
                      </wps:spPr>
                      <wps:txbx>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50DB" id="_x0000_s1050" type="#_x0000_t202" style="position:absolute;left:0;text-align:left;margin-left:.25pt;margin-top:.4pt;width:23.9pt;height:23.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" fillcolor="#228f9d" strokecolor="#228f9d" strokeweight="1.5pt">
                <v:textbox inset="0,1.2mm,0,0">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shape>
            </w:pict>
          </mc:Fallback>
        </mc:AlternateContent>
      </w:r>
      <w:r w:rsidR="00EA6B56">
        <w:rPr>
          <w:rFonts w:hint="eastAsia"/>
          <w:noProof/>
          <w:szCs w:val="24"/>
        </w:rPr>
        <mc:AlternateContent>
          <mc:Choice Requires="wps">
            <w:drawing>
              <wp:anchor distT="0" distB="0" distL="114300" distR="114300" simplePos="0" relativeHeight="251878400" behindDoc="0" locked="0" layoutInCell="1" allowOverlap="1" wp14:anchorId="3F8D475F" wp14:editId="7604F9AB">
                <wp:simplePos x="0" y="0"/>
                <wp:positionH relativeFrom="column">
                  <wp:posOffset>5080</wp:posOffset>
                </wp:positionH>
                <wp:positionV relativeFrom="paragraph">
                  <wp:posOffset>-1270</wp:posOffset>
                </wp:positionV>
                <wp:extent cx="6120130" cy="310515"/>
                <wp:effectExtent l="0" t="0" r="13970" b="13335"/>
                <wp:wrapNone/>
                <wp:docPr id="6622668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DE18E99" w14:textId="468B3AE0" w:rsidR="00EA6B56" w:rsidRPr="002721B7" w:rsidRDefault="00EA6B56" w:rsidP="00EA6B56">
                            <w:pPr>
                              <w:spacing w:line="420" w:lineRule="exact"/>
                              <w:ind w:firstLineChars="200" w:firstLine="640"/>
                              <w:jc w:val="left"/>
                              <w:rPr>
                                <w:rFonts w:ascii="HGS創英角ｺﾞｼｯｸUB" w:eastAsia="HGS創英角ｺﾞｼｯｸUB" w:hAnsi="HGS創英角ｺﾞｼｯｸUB"/>
                                <w:color w:val="228F9D"/>
                                <w:sz w:val="32"/>
                                <w:szCs w:val="32"/>
                              </w:rPr>
                            </w:pPr>
                            <w:proofErr w:type="spellStart"/>
                            <w:r w:rsidRPr="002721B7">
                              <w:rPr>
                                <w:rFonts w:ascii="HGS創英角ｺﾞｼｯｸUB" w:eastAsia="HGS創英角ｺﾞｼｯｸUB" w:hAnsi="HGS創英角ｺﾞｼｯｸUB" w:hint="eastAsia"/>
                                <w:color w:val="228F9D"/>
                                <w:sz w:val="32"/>
                                <w:szCs w:val="32"/>
                              </w:rPr>
                              <w:t>iDeCo</w:t>
                            </w:r>
                            <w:proofErr w:type="spellEnd"/>
                            <w:r w:rsidRPr="002721B7">
                              <w:rPr>
                                <w:rFonts w:ascii="HGS創英角ｺﾞｼｯｸUB" w:eastAsia="HGS創英角ｺﾞｼｯｸUB" w:hAnsi="HGS創英角ｺﾞｼｯｸUB" w:hint="eastAsia"/>
                                <w:color w:val="228F9D"/>
                                <w:sz w:val="32"/>
                                <w:szCs w:val="32"/>
                              </w:rPr>
                              <w:t>の拠出限度額の引き上げ</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475F" id="_x0000_s1051" type="#_x0000_t202" style="position:absolute;left:0;text-align:left;margin-left:.4pt;margin-top:-.1pt;width:481.9pt;height:2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Bf1sivHwIAAEwEAAAOAAAAAAAAAAAAAAAAAC4CAABkcnMvZTJvRG9jLnhtbFBLAQIt&#10;ABQABgAIAAAAIQAEC5AJ2wAAAAUBAAAPAAAAAAAAAAAAAAAAAHkEAABkcnMvZG93bnJldi54bWxQ&#10;SwUGAAAAAAQABADzAAAAgQUAAAAA&#10;" fillcolor="#e4e4e4" strokecolor="#e4e4e4" strokeweight="1.5pt">
                <v:textbox inset="0,0,0,0">
                  <w:txbxContent>
                    <w:p w14:paraId="4DE18E99" w14:textId="468B3AE0" w:rsidR="00EA6B56" w:rsidRPr="002721B7" w:rsidRDefault="00EA6B56" w:rsidP="00EA6B56">
                      <w:pPr>
                        <w:spacing w:line="420" w:lineRule="exact"/>
                        <w:ind w:firstLineChars="200" w:firstLine="640"/>
                        <w:jc w:val="left"/>
                        <w:rPr>
                          <w:rFonts w:ascii="HGS創英角ｺﾞｼｯｸUB" w:eastAsia="HGS創英角ｺﾞｼｯｸUB" w:hAnsi="HGS創英角ｺﾞｼｯｸUB"/>
                          <w:color w:val="228F9D"/>
                          <w:sz w:val="32"/>
                          <w:szCs w:val="32"/>
                        </w:rPr>
                      </w:pPr>
                      <w:proofErr w:type="spellStart"/>
                      <w:r w:rsidRPr="002721B7">
                        <w:rPr>
                          <w:rFonts w:ascii="HGS創英角ｺﾞｼｯｸUB" w:eastAsia="HGS創英角ｺﾞｼｯｸUB" w:hAnsi="HGS創英角ｺﾞｼｯｸUB" w:hint="eastAsia"/>
                          <w:color w:val="228F9D"/>
                          <w:sz w:val="32"/>
                          <w:szCs w:val="32"/>
                        </w:rPr>
                        <w:t>iDeCo</w:t>
                      </w:r>
                      <w:proofErr w:type="spellEnd"/>
                      <w:r w:rsidRPr="002721B7">
                        <w:rPr>
                          <w:rFonts w:ascii="HGS創英角ｺﾞｼｯｸUB" w:eastAsia="HGS創英角ｺﾞｼｯｸUB" w:hAnsi="HGS創英角ｺﾞｼｯｸUB" w:hint="eastAsia"/>
                          <w:color w:val="228F9D"/>
                          <w:sz w:val="32"/>
                          <w:szCs w:val="32"/>
                        </w:rPr>
                        <w:t>の拠出限度額の引き上げ</w:t>
                      </w:r>
                    </w:p>
                  </w:txbxContent>
                </v:textbox>
              </v:shape>
            </w:pict>
          </mc:Fallback>
        </mc:AlternateContent>
      </w:r>
    </w:p>
    <w:p w14:paraId="7A0A5E95" w14:textId="77777777" w:rsidR="00EA6B56" w:rsidRDefault="00EA6B56" w:rsidP="00EA6B56">
      <w:pPr>
        <w:rPr>
          <w:rFonts w:asciiTheme="minorHAnsi" w:eastAsiaTheme="minorEastAsia" w:hAnsiTheme="minorHAnsi"/>
          <w:b/>
          <w:bCs/>
        </w:rPr>
      </w:pPr>
    </w:p>
    <w:p w14:paraId="7ADB8485" w14:textId="77777777" w:rsidR="00EA6B56" w:rsidRPr="002721B7" w:rsidRDefault="00EA6B56" w:rsidP="00EA6B56">
      <w:pPr>
        <w:rPr>
          <w:rFonts w:ascii="HGP創英角ｺﾞｼｯｸUB" w:eastAsia="HGS創英角ｺﾞｼｯｸUB" w:hAnsi="HGP創英角ｺﾞｼｯｸUB"/>
          <w:color w:val="228F9D"/>
          <w:sz w:val="26"/>
        </w:rPr>
      </w:pPr>
      <w:r w:rsidRPr="002721B7">
        <w:rPr>
          <w:rFonts w:ascii="HGP創英角ｺﾞｼｯｸUB" w:eastAsia="HGS創英角ｺﾞｼｯｸUB" w:hAnsi="HGP創英角ｺﾞｼｯｸUB" w:hint="eastAsia"/>
          <w:color w:val="228F9D"/>
          <w:sz w:val="26"/>
        </w:rPr>
        <w:t>（１）改正の背景</w:t>
      </w:r>
    </w:p>
    <w:p w14:paraId="54AB44F3" w14:textId="77777777" w:rsidR="00EA6B56" w:rsidRDefault="00EA6B56" w:rsidP="00EA6B56">
      <w:pPr>
        <w:ind w:firstLineChars="100" w:firstLine="210"/>
      </w:pPr>
      <w:proofErr w:type="spellStart"/>
      <w:r>
        <w:rPr>
          <w:rFonts w:hint="eastAsia"/>
        </w:rPr>
        <w:t>iDeCo</w:t>
      </w:r>
      <w:proofErr w:type="spellEnd"/>
      <w:r>
        <w:rPr>
          <w:rFonts w:hint="eastAsia"/>
        </w:rPr>
        <w:t>（個人型確定拠出年金）</w:t>
      </w:r>
      <w:r>
        <w:t>とは、公的年金（国民年金・厚生年金）とは別に給付を受けられる私的年金制度の一つです。</w:t>
      </w:r>
      <w:r>
        <w:rPr>
          <w:rFonts w:hint="eastAsia"/>
        </w:rPr>
        <w:t>公的年金と異なり、加入は任意で、加入の申込、掛金の拠出、掛金の運用の全てを自身で行い、掛金とその運用益との合計額をもとに給付を受け取ることができます。</w:t>
      </w:r>
      <w:r w:rsidRPr="00405E1D">
        <w:rPr>
          <w:rFonts w:hint="eastAsia"/>
        </w:rPr>
        <w:t>加入者が拠出した掛金</w:t>
      </w:r>
      <w:r>
        <w:rPr>
          <w:rFonts w:hint="eastAsia"/>
        </w:rPr>
        <w:t>は</w:t>
      </w:r>
      <w:r w:rsidRPr="00405E1D">
        <w:rPr>
          <w:rFonts w:hint="eastAsia"/>
        </w:rPr>
        <w:t>全額</w:t>
      </w:r>
      <w:r>
        <w:rPr>
          <w:rFonts w:hint="eastAsia"/>
        </w:rPr>
        <w:t>が</w:t>
      </w:r>
      <w:r w:rsidRPr="00405E1D">
        <w:rPr>
          <w:rFonts w:hint="eastAsia"/>
        </w:rPr>
        <w:t>所得控除（小規模企業共済等掛金控除）</w:t>
      </w:r>
      <w:r>
        <w:rPr>
          <w:rFonts w:hint="eastAsia"/>
        </w:rPr>
        <w:t>の対象となり、</w:t>
      </w:r>
      <w:r w:rsidRPr="00405E1D">
        <w:rPr>
          <w:rFonts w:hint="eastAsia"/>
        </w:rPr>
        <w:t>運用益</w:t>
      </w:r>
      <w:r>
        <w:rPr>
          <w:rFonts w:hint="eastAsia"/>
        </w:rPr>
        <w:t>は非課税、また、年金として給付を受けた場合には</w:t>
      </w:r>
      <w:r w:rsidRPr="00405E1D">
        <w:rPr>
          <w:rFonts w:hint="eastAsia"/>
        </w:rPr>
        <w:t>公的年金等</w:t>
      </w:r>
      <w:r>
        <w:rPr>
          <w:rFonts w:hint="eastAsia"/>
        </w:rPr>
        <w:t>控除、一時金として受け取った場合には</w:t>
      </w:r>
      <w:r w:rsidRPr="00405E1D">
        <w:rPr>
          <w:rFonts w:hint="eastAsia"/>
        </w:rPr>
        <w:t>退職所得控除</w:t>
      </w:r>
      <w:r>
        <w:rPr>
          <w:rFonts w:hint="eastAsia"/>
        </w:rPr>
        <w:t>の適用を受けることができます。このように、税制面で優遇が非常に大きいことから、</w:t>
      </w:r>
      <w:r w:rsidRPr="00405E1D">
        <w:t>豊かな老後を送</w:t>
      </w:r>
      <w:r>
        <w:rPr>
          <w:rFonts w:hint="eastAsia"/>
        </w:rPr>
        <w:t>るための</w:t>
      </w:r>
      <w:r w:rsidRPr="00405E1D">
        <w:t>資産形成方法のひとつとして</w:t>
      </w:r>
      <w:r>
        <w:rPr>
          <w:rFonts w:hint="eastAsia"/>
        </w:rPr>
        <w:t>広く活用されています。今回の改正では、老後に向けた資産形成をより促進する観点から、</w:t>
      </w:r>
      <w:proofErr w:type="spellStart"/>
      <w:r>
        <w:rPr>
          <w:rFonts w:hint="eastAsia"/>
        </w:rPr>
        <w:t>iDeCo</w:t>
      </w:r>
      <w:proofErr w:type="spellEnd"/>
      <w:r>
        <w:rPr>
          <w:rFonts w:hint="eastAsia"/>
        </w:rPr>
        <w:t>の</w:t>
      </w:r>
      <w:r>
        <w:t>拠出限度額</w:t>
      </w:r>
      <w:r>
        <w:rPr>
          <w:rFonts w:hint="eastAsia"/>
        </w:rPr>
        <w:t>が引き上げられることになりました。</w:t>
      </w:r>
    </w:p>
    <w:p w14:paraId="594E7BB0" w14:textId="77777777" w:rsidR="00EA6B56" w:rsidRPr="00EA6B56" w:rsidRDefault="00EA6B56" w:rsidP="00EA6B56"/>
    <w:p w14:paraId="32EBEC99" w14:textId="77777777" w:rsidR="00EA6B56" w:rsidRPr="002721B7" w:rsidRDefault="00EA6B56" w:rsidP="00EA6B56">
      <w:pPr>
        <w:rPr>
          <w:rFonts w:ascii="HGP創英角ｺﾞｼｯｸUB" w:eastAsia="HGS創英角ｺﾞｼｯｸUB" w:hAnsi="HGP創英角ｺﾞｼｯｸUB"/>
          <w:color w:val="228F9D"/>
          <w:sz w:val="26"/>
        </w:rPr>
      </w:pPr>
      <w:r w:rsidRPr="002721B7">
        <w:rPr>
          <w:rFonts w:ascii="HGP創英角ｺﾞｼｯｸUB" w:eastAsia="HGS創英角ｺﾞｼｯｸUB" w:hAnsi="HGP創英角ｺﾞｼｯｸUB" w:hint="eastAsia"/>
          <w:color w:val="228F9D"/>
          <w:sz w:val="26"/>
        </w:rPr>
        <w:t>（２）改正の概要</w:t>
      </w:r>
    </w:p>
    <w:p w14:paraId="2078F683" w14:textId="77777777" w:rsidR="00EA6B56" w:rsidRPr="00B27A10" w:rsidRDefault="00EA6B56" w:rsidP="00EA6B56">
      <w:pPr>
        <w:rPr>
          <w:b/>
          <w:bCs/>
        </w:rPr>
      </w:pPr>
      <w:r w:rsidRPr="00B27A10">
        <w:rPr>
          <w:rFonts w:hint="eastAsia"/>
          <w:b/>
          <w:bCs/>
        </w:rPr>
        <w:t>①企業型確定拠出年金（企業型</w:t>
      </w:r>
      <w:r w:rsidRPr="00B27A10">
        <w:rPr>
          <w:b/>
          <w:bCs/>
        </w:rPr>
        <w:t>DC）・個人型確定拠出年金（</w:t>
      </w:r>
      <w:proofErr w:type="spellStart"/>
      <w:r w:rsidRPr="00B27A10">
        <w:rPr>
          <w:b/>
          <w:bCs/>
        </w:rPr>
        <w:t>iDeCo</w:t>
      </w:r>
      <w:proofErr w:type="spellEnd"/>
      <w:r w:rsidRPr="00B27A10">
        <w:rPr>
          <w:b/>
          <w:bCs/>
        </w:rPr>
        <w:t>）の拠出限度額</w:t>
      </w:r>
    </w:p>
    <w:p w14:paraId="5B95C2F3" w14:textId="77777777" w:rsidR="00EA6B56" w:rsidRDefault="00EA6B56" w:rsidP="00EA6B56">
      <w:pPr>
        <w:ind w:firstLineChars="100" w:firstLine="210"/>
      </w:pPr>
      <w:r w:rsidRPr="00FA4877">
        <w:t>企業型確定拠出年金</w:t>
      </w:r>
      <w:r>
        <w:rPr>
          <w:rFonts w:hint="eastAsia"/>
        </w:rPr>
        <w:t>（企業型</w:t>
      </w:r>
      <w:r>
        <w:t>DC</w:t>
      </w:r>
      <w:r>
        <w:rPr>
          <w:rFonts w:hint="eastAsia"/>
        </w:rPr>
        <w:t>）と</w:t>
      </w:r>
      <w:proofErr w:type="spellStart"/>
      <w:r>
        <w:rPr>
          <w:rFonts w:hint="eastAsia"/>
        </w:rPr>
        <w:t>iDeCo</w:t>
      </w:r>
      <w:proofErr w:type="spellEnd"/>
      <w:r>
        <w:rPr>
          <w:rFonts w:hint="eastAsia"/>
        </w:rPr>
        <w:t>の</w:t>
      </w:r>
      <w:r w:rsidRPr="00FA4877">
        <w:t>拠出限度額</w:t>
      </w:r>
      <w:r>
        <w:rPr>
          <w:rFonts w:hint="eastAsia"/>
        </w:rPr>
        <w:t>が</w:t>
      </w:r>
      <w:r w:rsidRPr="00FA4877">
        <w:t>次の</w:t>
      </w:r>
      <w:r>
        <w:rPr>
          <w:rFonts w:hint="eastAsia"/>
        </w:rPr>
        <w:t>とおり引き上げられます。</w:t>
      </w:r>
    </w:p>
    <w:tbl>
      <w:tblPr>
        <w:tblStyle w:val="ad"/>
        <w:tblW w:w="9622" w:type="dxa"/>
        <w:tblInd w:w="12" w:type="dxa"/>
        <w:tblLook w:val="04A0" w:firstRow="1" w:lastRow="0" w:firstColumn="1" w:lastColumn="0" w:noHBand="0" w:noVBand="1"/>
      </w:tblPr>
      <w:tblGrid>
        <w:gridCol w:w="2539"/>
        <w:gridCol w:w="3398"/>
        <w:gridCol w:w="3685"/>
      </w:tblGrid>
      <w:tr w:rsidR="00EA6B56" w14:paraId="041CF05F" w14:textId="77777777" w:rsidTr="00DC708B">
        <w:tc>
          <w:tcPr>
            <w:tcW w:w="2539" w:type="dxa"/>
            <w:vMerge w:val="restart"/>
            <w:shd w:val="clear" w:color="auto" w:fill="228F9D"/>
          </w:tcPr>
          <w:p w14:paraId="6FACC0A4" w14:textId="77777777" w:rsidR="00EA6B56" w:rsidRPr="00DC708B" w:rsidRDefault="00EA6B56" w:rsidP="00081A02">
            <w:pPr>
              <w:rPr>
                <w:rFonts w:ascii="ＭＳ Ｐゴシック" w:eastAsia="ＭＳ Ｐゴシック" w:hAnsi="ＭＳ Ｐゴシック"/>
                <w:b/>
                <w:bCs/>
                <w:color w:val="FFFFFF" w:themeColor="background1"/>
              </w:rPr>
            </w:pPr>
          </w:p>
        </w:tc>
        <w:tc>
          <w:tcPr>
            <w:tcW w:w="7083" w:type="dxa"/>
            <w:gridSpan w:val="2"/>
            <w:shd w:val="clear" w:color="auto" w:fill="228F9D"/>
          </w:tcPr>
          <w:p w14:paraId="51675461" w14:textId="77777777" w:rsidR="00EA6B56" w:rsidRPr="00DC708B" w:rsidRDefault="00EA6B56" w:rsidP="00081A02">
            <w:pPr>
              <w:jc w:val="center"/>
              <w:rPr>
                <w:rFonts w:ascii="ＭＳ Ｐゴシック" w:eastAsia="ＭＳ Ｐゴシック" w:hAnsi="ＭＳ Ｐゴシック"/>
                <w:b/>
                <w:bCs/>
                <w:color w:val="FFFFFF" w:themeColor="background1"/>
              </w:rPr>
            </w:pPr>
            <w:r w:rsidRPr="00DC708B">
              <w:rPr>
                <w:rFonts w:ascii="ＭＳ Ｐゴシック" w:eastAsia="ＭＳ Ｐゴシック" w:hAnsi="ＭＳ Ｐゴシック" w:hint="eastAsia"/>
                <w:b/>
                <w:bCs/>
                <w:color w:val="FFFFFF" w:themeColor="background1"/>
              </w:rPr>
              <w:t>拠出限度額</w:t>
            </w:r>
          </w:p>
        </w:tc>
      </w:tr>
      <w:tr w:rsidR="00EA6B56" w14:paraId="1F4E53C9" w14:textId="77777777" w:rsidTr="00A2686C">
        <w:tc>
          <w:tcPr>
            <w:tcW w:w="2539" w:type="dxa"/>
            <w:vMerge/>
            <w:shd w:val="clear" w:color="auto" w:fill="228F9D"/>
          </w:tcPr>
          <w:p w14:paraId="653E2BE6" w14:textId="77777777" w:rsidR="00EA6B56" w:rsidRPr="00DC708B" w:rsidRDefault="00EA6B56" w:rsidP="00081A02">
            <w:pPr>
              <w:rPr>
                <w:rFonts w:ascii="ＭＳ Ｐゴシック" w:eastAsia="ＭＳ Ｐゴシック" w:hAnsi="ＭＳ Ｐゴシック"/>
                <w:b/>
                <w:bCs/>
                <w:color w:val="FFFFFF" w:themeColor="background1"/>
              </w:rPr>
            </w:pPr>
          </w:p>
        </w:tc>
        <w:tc>
          <w:tcPr>
            <w:tcW w:w="3398" w:type="dxa"/>
            <w:shd w:val="clear" w:color="auto" w:fill="228F9D"/>
          </w:tcPr>
          <w:p w14:paraId="1D270A06" w14:textId="77777777" w:rsidR="00EA6B56" w:rsidRPr="00DC708B" w:rsidRDefault="00EA6B56" w:rsidP="00081A02">
            <w:pPr>
              <w:jc w:val="center"/>
              <w:rPr>
                <w:rFonts w:ascii="ＭＳ Ｐゴシック" w:eastAsia="ＭＳ Ｐゴシック" w:hAnsi="ＭＳ Ｐゴシック"/>
                <w:b/>
                <w:bCs/>
                <w:color w:val="FFFFFF" w:themeColor="background1"/>
              </w:rPr>
            </w:pPr>
            <w:r w:rsidRPr="00DC708B">
              <w:rPr>
                <w:rFonts w:ascii="ＭＳ Ｐゴシック" w:eastAsia="ＭＳ Ｐゴシック" w:hAnsi="ＭＳ Ｐゴシック" w:hint="eastAsia"/>
                <w:b/>
                <w:bCs/>
                <w:color w:val="FFFFFF" w:themeColor="background1"/>
              </w:rPr>
              <w:t>現行</w:t>
            </w:r>
          </w:p>
        </w:tc>
        <w:tc>
          <w:tcPr>
            <w:tcW w:w="3685" w:type="dxa"/>
            <w:shd w:val="clear" w:color="auto" w:fill="228F9D"/>
          </w:tcPr>
          <w:p w14:paraId="7DB83821" w14:textId="77777777" w:rsidR="00EA6B56" w:rsidRPr="00DC708B" w:rsidRDefault="00EA6B56" w:rsidP="00081A02">
            <w:pPr>
              <w:jc w:val="center"/>
              <w:rPr>
                <w:rFonts w:ascii="ＭＳ Ｐゴシック" w:eastAsia="ＭＳ Ｐゴシック" w:hAnsi="ＭＳ Ｐゴシック"/>
                <w:b/>
                <w:bCs/>
                <w:color w:val="FFFFFF" w:themeColor="background1"/>
              </w:rPr>
            </w:pPr>
            <w:r w:rsidRPr="00DC708B">
              <w:rPr>
                <w:rFonts w:ascii="ＭＳ Ｐゴシック" w:eastAsia="ＭＳ Ｐゴシック" w:hAnsi="ＭＳ Ｐゴシック" w:hint="eastAsia"/>
                <w:b/>
                <w:bCs/>
                <w:color w:val="FFFFFF" w:themeColor="background1"/>
              </w:rPr>
              <w:t>改正案</w:t>
            </w:r>
          </w:p>
        </w:tc>
      </w:tr>
      <w:tr w:rsidR="00EA6B56" w14:paraId="40FB6DC8" w14:textId="77777777" w:rsidTr="00A2686C">
        <w:trPr>
          <w:trHeight w:val="680"/>
        </w:trPr>
        <w:tc>
          <w:tcPr>
            <w:tcW w:w="2539" w:type="dxa"/>
            <w:shd w:val="clear" w:color="auto" w:fill="F2F2F2" w:themeFill="background1" w:themeFillShade="F2"/>
            <w:vAlign w:val="center"/>
          </w:tcPr>
          <w:p w14:paraId="1AF0FAFF" w14:textId="0DD07B41" w:rsidR="00EA6B56" w:rsidRPr="00DC708B" w:rsidRDefault="00EA6B56" w:rsidP="00C3113B">
            <w:pPr>
              <w:snapToGrid w:val="0"/>
              <w:rPr>
                <w:rFonts w:ascii="ＭＳ Ｐゴシック" w:eastAsia="ＭＳ Ｐゴシック" w:hAnsi="ＭＳ Ｐゴシック"/>
              </w:rPr>
            </w:pPr>
            <w:r w:rsidRPr="00DC708B">
              <w:rPr>
                <w:rFonts w:ascii="ＭＳ Ｐゴシック" w:eastAsia="ＭＳ Ｐゴシック" w:hAnsi="ＭＳ Ｐゴシック" w:hint="eastAsia"/>
              </w:rPr>
              <w:t>第</w:t>
            </w:r>
            <w:r w:rsidR="0013394D">
              <w:rPr>
                <w:rFonts w:ascii="ＭＳ Ｐゴシック" w:eastAsia="ＭＳ Ｐゴシック" w:hAnsi="ＭＳ Ｐゴシック" w:hint="eastAsia"/>
              </w:rPr>
              <w:t>1</w:t>
            </w:r>
            <w:r w:rsidRPr="00DC708B">
              <w:rPr>
                <w:rFonts w:ascii="ＭＳ Ｐゴシック" w:eastAsia="ＭＳ Ｐゴシック" w:hAnsi="ＭＳ Ｐゴシック" w:hint="eastAsia"/>
              </w:rPr>
              <w:t>号被保険者</w:t>
            </w:r>
          </w:p>
        </w:tc>
        <w:tc>
          <w:tcPr>
            <w:tcW w:w="3398" w:type="dxa"/>
            <w:vAlign w:val="center"/>
          </w:tcPr>
          <w:p w14:paraId="29D9CC39" w14:textId="77777777" w:rsidR="00EA6B56" w:rsidRPr="00DC708B" w:rsidRDefault="00EA6B56" w:rsidP="00C3113B">
            <w:pPr>
              <w:snapToGrid w:val="0"/>
              <w:jc w:val="center"/>
              <w:rPr>
                <w:rFonts w:ascii="ＭＳ Ｐゴシック" w:eastAsia="ＭＳ Ｐゴシック" w:hAnsi="ＭＳ Ｐゴシック"/>
              </w:rPr>
            </w:pPr>
            <w:proofErr w:type="spellStart"/>
            <w:r w:rsidRPr="00DC708B">
              <w:rPr>
                <w:rFonts w:ascii="ＭＳ Ｐゴシック" w:eastAsia="ＭＳ Ｐゴシック" w:hAnsi="ＭＳ Ｐゴシック" w:hint="eastAsia"/>
              </w:rPr>
              <w:t>iDeCo</w:t>
            </w:r>
            <w:proofErr w:type="spellEnd"/>
            <w:r w:rsidRPr="00DC708B">
              <w:rPr>
                <w:rFonts w:ascii="ＭＳ Ｐゴシック" w:eastAsia="ＭＳ Ｐゴシック" w:hAnsi="ＭＳ Ｐゴシック"/>
              </w:rPr>
              <w:t xml:space="preserve"> </w:t>
            </w:r>
            <w:r w:rsidRPr="00DC708B">
              <w:rPr>
                <w:rFonts w:ascii="ＭＳ Ｐゴシック" w:eastAsia="ＭＳ Ｐゴシック" w:hAnsi="ＭＳ Ｐゴシック" w:hint="eastAsia"/>
              </w:rPr>
              <w:t>月額</w:t>
            </w:r>
            <w:r w:rsidRPr="00DC708B">
              <w:rPr>
                <w:rFonts w:ascii="ＭＳ Ｐゴシック" w:eastAsia="ＭＳ Ｐゴシック" w:hAnsi="ＭＳ Ｐゴシック"/>
              </w:rPr>
              <w:t>6.8</w:t>
            </w:r>
            <w:r w:rsidRPr="00DC708B">
              <w:rPr>
                <w:rFonts w:ascii="ＭＳ Ｐゴシック" w:eastAsia="ＭＳ Ｐゴシック" w:hAnsi="ＭＳ Ｐゴシック" w:hint="eastAsia"/>
              </w:rPr>
              <w:t>万円</w:t>
            </w:r>
          </w:p>
          <w:p w14:paraId="237C7A67" w14:textId="77777777" w:rsidR="00EA6B56" w:rsidRPr="00DC708B" w:rsidRDefault="00EA6B56" w:rsidP="00C3113B">
            <w:pPr>
              <w:snapToGrid w:val="0"/>
              <w:jc w:val="center"/>
              <w:rPr>
                <w:rFonts w:ascii="ＭＳ Ｐゴシック" w:eastAsia="ＭＳ Ｐゴシック" w:hAnsi="ＭＳ Ｐゴシック"/>
              </w:rPr>
            </w:pPr>
            <w:r w:rsidRPr="00DC708B">
              <w:rPr>
                <w:rFonts w:ascii="ＭＳ Ｐゴシック" w:eastAsia="ＭＳ Ｐゴシック" w:hAnsi="ＭＳ Ｐゴシック" w:hint="eastAsia"/>
              </w:rPr>
              <w:t>（国民年金基金との合算）</w:t>
            </w:r>
          </w:p>
        </w:tc>
        <w:tc>
          <w:tcPr>
            <w:tcW w:w="3685" w:type="dxa"/>
            <w:vAlign w:val="center"/>
          </w:tcPr>
          <w:p w14:paraId="79709722" w14:textId="77777777" w:rsidR="00EA6B56" w:rsidRPr="00DC708B" w:rsidRDefault="00EA6B56" w:rsidP="00C3113B">
            <w:pPr>
              <w:snapToGrid w:val="0"/>
              <w:jc w:val="center"/>
              <w:rPr>
                <w:rFonts w:ascii="ＭＳ Ｐゴシック" w:eastAsia="ＭＳ Ｐゴシック" w:hAnsi="ＭＳ Ｐゴシック"/>
              </w:rPr>
            </w:pPr>
            <w:proofErr w:type="spellStart"/>
            <w:r w:rsidRPr="00DC708B">
              <w:rPr>
                <w:rFonts w:ascii="ＭＳ Ｐゴシック" w:eastAsia="ＭＳ Ｐゴシック" w:hAnsi="ＭＳ Ｐゴシック" w:hint="eastAsia"/>
              </w:rPr>
              <w:t>iDeCo</w:t>
            </w:r>
            <w:proofErr w:type="spellEnd"/>
            <w:r w:rsidRPr="00DC708B">
              <w:rPr>
                <w:rFonts w:ascii="ＭＳ Ｐゴシック" w:eastAsia="ＭＳ Ｐゴシック" w:hAnsi="ＭＳ Ｐゴシック"/>
              </w:rPr>
              <w:t xml:space="preserve"> </w:t>
            </w:r>
            <w:r w:rsidRPr="00DC708B">
              <w:rPr>
                <w:rFonts w:ascii="ＭＳ Ｐゴシック" w:eastAsia="ＭＳ Ｐゴシック" w:hAnsi="ＭＳ Ｐゴシック" w:hint="eastAsia"/>
              </w:rPr>
              <w:t>月額</w:t>
            </w:r>
            <w:r w:rsidRPr="00DC708B">
              <w:rPr>
                <w:rFonts w:ascii="ＭＳ Ｐゴシック" w:eastAsia="ＭＳ Ｐゴシック" w:hAnsi="ＭＳ Ｐゴシック"/>
              </w:rPr>
              <w:t>7.5</w:t>
            </w:r>
            <w:r w:rsidRPr="00DC708B">
              <w:rPr>
                <w:rFonts w:ascii="ＭＳ Ｐゴシック" w:eastAsia="ＭＳ Ｐゴシック" w:hAnsi="ＭＳ Ｐゴシック" w:hint="eastAsia"/>
              </w:rPr>
              <w:t>万円</w:t>
            </w:r>
          </w:p>
          <w:p w14:paraId="6F62EBC2" w14:textId="77777777" w:rsidR="00EA6B56" w:rsidRPr="00DC708B" w:rsidRDefault="00EA6B56" w:rsidP="00C3113B">
            <w:pPr>
              <w:snapToGrid w:val="0"/>
              <w:jc w:val="center"/>
              <w:rPr>
                <w:rFonts w:ascii="ＭＳ Ｐゴシック" w:eastAsia="ＭＳ Ｐゴシック" w:hAnsi="ＭＳ Ｐゴシック"/>
              </w:rPr>
            </w:pPr>
            <w:r w:rsidRPr="00DC708B">
              <w:rPr>
                <w:rFonts w:ascii="ＭＳ Ｐゴシック" w:eastAsia="ＭＳ Ｐゴシック" w:hAnsi="ＭＳ Ｐゴシック" w:hint="eastAsia"/>
              </w:rPr>
              <w:t>（国民年金基金との合算）</w:t>
            </w:r>
          </w:p>
        </w:tc>
      </w:tr>
      <w:tr w:rsidR="00EA6B56" w14:paraId="5053BD1D" w14:textId="77777777" w:rsidTr="00A2686C">
        <w:trPr>
          <w:trHeight w:val="680"/>
        </w:trPr>
        <w:tc>
          <w:tcPr>
            <w:tcW w:w="2539" w:type="dxa"/>
            <w:shd w:val="clear" w:color="auto" w:fill="F2F2F2" w:themeFill="background1" w:themeFillShade="F2"/>
            <w:vAlign w:val="center"/>
          </w:tcPr>
          <w:p w14:paraId="08AF78B0" w14:textId="08E178CA" w:rsidR="00EA6B56" w:rsidRPr="00DC708B" w:rsidRDefault="00EA6B56" w:rsidP="00C3113B">
            <w:pPr>
              <w:snapToGrid w:val="0"/>
              <w:rPr>
                <w:rFonts w:ascii="ＭＳ Ｐゴシック" w:eastAsia="ＭＳ Ｐゴシック" w:hAnsi="ＭＳ Ｐゴシック"/>
              </w:rPr>
            </w:pPr>
            <w:r w:rsidRPr="00DC708B">
              <w:rPr>
                <w:rFonts w:ascii="ＭＳ Ｐゴシック" w:eastAsia="ＭＳ Ｐゴシック" w:hAnsi="ＭＳ Ｐゴシック" w:hint="eastAsia"/>
              </w:rPr>
              <w:t>第</w:t>
            </w:r>
            <w:r w:rsidR="0013394D">
              <w:rPr>
                <w:rFonts w:ascii="ＭＳ Ｐゴシック" w:eastAsia="ＭＳ Ｐゴシック" w:hAnsi="ＭＳ Ｐゴシック" w:hint="eastAsia"/>
              </w:rPr>
              <w:t>2</w:t>
            </w:r>
            <w:r w:rsidRPr="00DC708B">
              <w:rPr>
                <w:rFonts w:ascii="ＭＳ Ｐゴシック" w:eastAsia="ＭＳ Ｐゴシック" w:hAnsi="ＭＳ Ｐゴシック" w:hint="eastAsia"/>
              </w:rPr>
              <w:t>号被保険者</w:t>
            </w:r>
          </w:p>
          <w:p w14:paraId="4EB5A20C" w14:textId="77777777" w:rsidR="00EA6B56" w:rsidRPr="00DC708B" w:rsidRDefault="00EA6B56" w:rsidP="00C3113B">
            <w:pPr>
              <w:snapToGrid w:val="0"/>
              <w:rPr>
                <w:rFonts w:ascii="ＭＳ Ｐゴシック" w:eastAsia="ＭＳ Ｐゴシック" w:hAnsi="ＭＳ Ｐゴシック"/>
              </w:rPr>
            </w:pPr>
            <w:r w:rsidRPr="00DC708B">
              <w:rPr>
                <w:rFonts w:ascii="ＭＳ Ｐゴシック" w:eastAsia="ＭＳ Ｐゴシック" w:hAnsi="ＭＳ Ｐゴシック" w:hint="eastAsia"/>
              </w:rPr>
              <w:t>（企業年金あり）</w:t>
            </w:r>
          </w:p>
        </w:tc>
        <w:tc>
          <w:tcPr>
            <w:tcW w:w="3398" w:type="dxa"/>
            <w:vAlign w:val="center"/>
          </w:tcPr>
          <w:p w14:paraId="29168359" w14:textId="77777777" w:rsidR="00EA6B56" w:rsidRPr="00DC708B" w:rsidRDefault="00EA6B56" w:rsidP="00C3113B">
            <w:pPr>
              <w:snapToGrid w:val="0"/>
              <w:jc w:val="center"/>
              <w:rPr>
                <w:rFonts w:ascii="ＭＳ Ｐゴシック" w:eastAsia="ＭＳ Ｐゴシック" w:hAnsi="ＭＳ Ｐゴシック"/>
              </w:rPr>
            </w:pPr>
            <w:r w:rsidRPr="00DC708B">
              <w:rPr>
                <w:rFonts w:ascii="ＭＳ Ｐゴシック" w:eastAsia="ＭＳ Ｐゴシック" w:hAnsi="ＭＳ Ｐゴシック" w:hint="eastAsia"/>
              </w:rPr>
              <w:t>月額</w:t>
            </w:r>
            <w:r w:rsidRPr="00DC708B">
              <w:rPr>
                <w:rFonts w:ascii="ＭＳ Ｐゴシック" w:eastAsia="ＭＳ Ｐゴシック" w:hAnsi="ＭＳ Ｐゴシック"/>
              </w:rPr>
              <w:t>5.5</w:t>
            </w:r>
            <w:r w:rsidRPr="00DC708B">
              <w:rPr>
                <w:rFonts w:ascii="ＭＳ Ｐゴシック" w:eastAsia="ＭＳ Ｐゴシック" w:hAnsi="ＭＳ Ｐゴシック" w:hint="eastAsia"/>
              </w:rPr>
              <w:t>万円</w:t>
            </w:r>
          </w:p>
        </w:tc>
        <w:tc>
          <w:tcPr>
            <w:tcW w:w="3685" w:type="dxa"/>
            <w:vAlign w:val="center"/>
          </w:tcPr>
          <w:p w14:paraId="5FB9B0C4" w14:textId="77777777" w:rsidR="00EA6B56" w:rsidRPr="00E17AF3" w:rsidRDefault="00EA6B56" w:rsidP="00C3113B">
            <w:pPr>
              <w:snapToGrid w:val="0"/>
              <w:jc w:val="center"/>
              <w:rPr>
                <w:rFonts w:ascii="ＭＳ Ｐゴシック" w:eastAsia="ＭＳ Ｐゴシック" w:hAnsi="ＭＳ Ｐゴシック"/>
              </w:rPr>
            </w:pPr>
            <w:proofErr w:type="spellStart"/>
            <w:r w:rsidRPr="00E17AF3">
              <w:rPr>
                <w:rFonts w:ascii="ＭＳ Ｐゴシック" w:eastAsia="ＭＳ Ｐゴシック" w:hAnsi="ＭＳ Ｐゴシック"/>
              </w:rPr>
              <w:t>iDeCo</w:t>
            </w:r>
            <w:proofErr w:type="spellEnd"/>
            <w:r w:rsidRPr="00E17AF3">
              <w:rPr>
                <w:rFonts w:ascii="ＭＳ Ｐゴシック" w:eastAsia="ＭＳ Ｐゴシック" w:hAnsi="ＭＳ Ｐゴシック"/>
              </w:rPr>
              <w:t>・企業型DC</w:t>
            </w:r>
            <w:r w:rsidRPr="00E17AF3">
              <w:rPr>
                <w:rFonts w:ascii="ＭＳ Ｐゴシック" w:eastAsia="ＭＳ Ｐゴシック" w:hAnsi="ＭＳ Ｐゴシック" w:hint="eastAsia"/>
              </w:rPr>
              <w:t>合計で</w:t>
            </w:r>
          </w:p>
          <w:p w14:paraId="33111D9C" w14:textId="77777777" w:rsidR="00EA6B56" w:rsidRPr="00E17AF3" w:rsidRDefault="00EA6B56" w:rsidP="00C3113B">
            <w:pPr>
              <w:snapToGrid w:val="0"/>
              <w:jc w:val="center"/>
              <w:rPr>
                <w:rFonts w:ascii="ＭＳ Ｐゴシック" w:eastAsia="ＭＳ Ｐゴシック" w:hAnsi="ＭＳ Ｐゴシック"/>
              </w:rPr>
            </w:pPr>
            <w:r w:rsidRPr="00E17AF3">
              <w:rPr>
                <w:rFonts w:ascii="ＭＳ Ｐゴシック" w:eastAsia="ＭＳ Ｐゴシック" w:hAnsi="ＭＳ Ｐゴシック" w:hint="eastAsia"/>
              </w:rPr>
              <w:t>月額</w:t>
            </w:r>
            <w:r w:rsidRPr="00E17AF3">
              <w:rPr>
                <w:rFonts w:ascii="ＭＳ Ｐゴシック" w:eastAsia="ＭＳ Ｐゴシック" w:hAnsi="ＭＳ Ｐゴシック"/>
              </w:rPr>
              <w:t>6.2万円</w:t>
            </w:r>
          </w:p>
          <w:p w14:paraId="71BF3B52" w14:textId="56D8EFFF" w:rsidR="00A2686C" w:rsidRPr="00E17AF3" w:rsidRDefault="00A2686C" w:rsidP="00C3113B">
            <w:pPr>
              <w:snapToGrid w:val="0"/>
              <w:jc w:val="center"/>
              <w:rPr>
                <w:rFonts w:ascii="ＭＳ Ｐゴシック" w:eastAsia="ＭＳ Ｐゴシック" w:hAnsi="ＭＳ Ｐゴシック" w:hint="eastAsia"/>
              </w:rPr>
            </w:pPr>
            <w:r w:rsidRPr="00E17AF3">
              <w:rPr>
                <w:rFonts w:ascii="ＭＳ Ｐゴシック" w:eastAsia="ＭＳ Ｐゴシック" w:hAnsi="ＭＳ Ｐゴシック" w:hint="eastAsia"/>
              </w:rPr>
              <w:t>（</w:t>
            </w:r>
            <w:proofErr w:type="spellStart"/>
            <w:r w:rsidRPr="00E17AF3">
              <w:rPr>
                <w:rFonts w:ascii="ＭＳ Ｐゴシック" w:eastAsia="ＭＳ Ｐゴシック" w:hAnsi="ＭＳ Ｐゴシック"/>
              </w:rPr>
              <w:t>iDeCo</w:t>
            </w:r>
            <w:proofErr w:type="spellEnd"/>
            <w:r w:rsidRPr="00E17AF3">
              <w:rPr>
                <w:rFonts w:ascii="ＭＳ Ｐゴシック" w:eastAsia="ＭＳ Ｐゴシック" w:hAnsi="ＭＳ Ｐゴシック" w:hint="eastAsia"/>
              </w:rPr>
              <w:t>独自の限度額（2万円）廃止）</w:t>
            </w:r>
          </w:p>
        </w:tc>
      </w:tr>
      <w:tr w:rsidR="00EA6B56" w14:paraId="0A6C6353" w14:textId="77777777" w:rsidTr="00A2686C">
        <w:trPr>
          <w:trHeight w:val="680"/>
        </w:trPr>
        <w:tc>
          <w:tcPr>
            <w:tcW w:w="2539" w:type="dxa"/>
            <w:shd w:val="clear" w:color="auto" w:fill="F2F2F2" w:themeFill="background1" w:themeFillShade="F2"/>
            <w:vAlign w:val="center"/>
          </w:tcPr>
          <w:p w14:paraId="378AD2FC" w14:textId="52514370" w:rsidR="00EA6B56" w:rsidRPr="00DC708B" w:rsidRDefault="00EA6B56" w:rsidP="00C3113B">
            <w:pPr>
              <w:snapToGrid w:val="0"/>
              <w:rPr>
                <w:rFonts w:ascii="ＭＳ Ｐゴシック" w:eastAsia="ＭＳ Ｐゴシック" w:hAnsi="ＭＳ Ｐゴシック"/>
              </w:rPr>
            </w:pPr>
            <w:r w:rsidRPr="00DC708B">
              <w:rPr>
                <w:rFonts w:ascii="ＭＳ Ｐゴシック" w:eastAsia="ＭＳ Ｐゴシック" w:hAnsi="ＭＳ Ｐゴシック" w:hint="eastAsia"/>
              </w:rPr>
              <w:t>第</w:t>
            </w:r>
            <w:r w:rsidR="0013394D">
              <w:rPr>
                <w:rFonts w:ascii="ＭＳ Ｐゴシック" w:eastAsia="ＭＳ Ｐゴシック" w:hAnsi="ＭＳ Ｐゴシック" w:hint="eastAsia"/>
              </w:rPr>
              <w:t>2</w:t>
            </w:r>
            <w:r w:rsidRPr="00DC708B">
              <w:rPr>
                <w:rFonts w:ascii="ＭＳ Ｐゴシック" w:eastAsia="ＭＳ Ｐゴシック" w:hAnsi="ＭＳ Ｐゴシック" w:hint="eastAsia"/>
              </w:rPr>
              <w:t>号被保険者</w:t>
            </w:r>
          </w:p>
          <w:p w14:paraId="63CCD208" w14:textId="77777777" w:rsidR="00EA6B56" w:rsidRPr="00DC708B" w:rsidRDefault="00EA6B56" w:rsidP="00C3113B">
            <w:pPr>
              <w:snapToGrid w:val="0"/>
              <w:rPr>
                <w:rFonts w:ascii="ＭＳ Ｐゴシック" w:eastAsia="ＭＳ Ｐゴシック" w:hAnsi="ＭＳ Ｐゴシック"/>
              </w:rPr>
            </w:pPr>
            <w:r w:rsidRPr="00DC708B">
              <w:rPr>
                <w:rFonts w:ascii="ＭＳ Ｐゴシック" w:eastAsia="ＭＳ Ｐゴシック" w:hAnsi="ＭＳ Ｐゴシック" w:hint="eastAsia"/>
              </w:rPr>
              <w:t>（企業年金なし）</w:t>
            </w:r>
          </w:p>
        </w:tc>
        <w:tc>
          <w:tcPr>
            <w:tcW w:w="3398" w:type="dxa"/>
            <w:vAlign w:val="center"/>
          </w:tcPr>
          <w:p w14:paraId="43A2577F" w14:textId="15A20092" w:rsidR="00EA6B56" w:rsidRPr="00DC708B" w:rsidRDefault="00EA6B56" w:rsidP="00C3113B">
            <w:pPr>
              <w:snapToGrid w:val="0"/>
              <w:jc w:val="center"/>
              <w:rPr>
                <w:rFonts w:ascii="ＭＳ Ｐゴシック" w:eastAsia="ＭＳ Ｐゴシック" w:hAnsi="ＭＳ Ｐゴシック"/>
              </w:rPr>
            </w:pPr>
            <w:proofErr w:type="spellStart"/>
            <w:r w:rsidRPr="00DC708B">
              <w:rPr>
                <w:rFonts w:ascii="ＭＳ Ｐゴシック" w:eastAsia="ＭＳ Ｐゴシック" w:hAnsi="ＭＳ Ｐゴシック"/>
              </w:rPr>
              <w:t>iDeCo</w:t>
            </w:r>
            <w:proofErr w:type="spellEnd"/>
          </w:p>
          <w:p w14:paraId="46036DC4" w14:textId="77777777" w:rsidR="00EA6B56" w:rsidRPr="00DC708B" w:rsidRDefault="00EA6B56" w:rsidP="00C3113B">
            <w:pPr>
              <w:snapToGrid w:val="0"/>
              <w:jc w:val="center"/>
              <w:rPr>
                <w:rFonts w:ascii="ＭＳ Ｐゴシック" w:eastAsia="ＭＳ Ｐゴシック" w:hAnsi="ＭＳ Ｐゴシック"/>
              </w:rPr>
            </w:pPr>
            <w:r w:rsidRPr="00DC708B">
              <w:rPr>
                <w:rFonts w:ascii="ＭＳ Ｐゴシック" w:eastAsia="ＭＳ Ｐゴシック" w:hAnsi="ＭＳ Ｐゴシック"/>
              </w:rPr>
              <w:t>月額2.3万円</w:t>
            </w:r>
          </w:p>
        </w:tc>
        <w:tc>
          <w:tcPr>
            <w:tcW w:w="3685" w:type="dxa"/>
            <w:vAlign w:val="center"/>
          </w:tcPr>
          <w:p w14:paraId="0C96CEC0" w14:textId="02FCAB13" w:rsidR="00EA6B56" w:rsidRPr="00DC708B" w:rsidRDefault="00EA6B56" w:rsidP="00C3113B">
            <w:pPr>
              <w:snapToGrid w:val="0"/>
              <w:jc w:val="center"/>
              <w:rPr>
                <w:rFonts w:ascii="ＭＳ Ｐゴシック" w:eastAsia="ＭＳ Ｐゴシック" w:hAnsi="ＭＳ Ｐゴシック"/>
              </w:rPr>
            </w:pPr>
            <w:proofErr w:type="spellStart"/>
            <w:r w:rsidRPr="00DC708B">
              <w:rPr>
                <w:rFonts w:ascii="ＭＳ Ｐゴシック" w:eastAsia="ＭＳ Ｐゴシック" w:hAnsi="ＭＳ Ｐゴシック"/>
              </w:rPr>
              <w:t>iDeCo</w:t>
            </w:r>
            <w:proofErr w:type="spellEnd"/>
          </w:p>
          <w:p w14:paraId="1086475D" w14:textId="77777777" w:rsidR="00EA6B56" w:rsidRPr="00DC708B" w:rsidRDefault="00EA6B56" w:rsidP="00C3113B">
            <w:pPr>
              <w:snapToGrid w:val="0"/>
              <w:jc w:val="center"/>
              <w:rPr>
                <w:rFonts w:ascii="ＭＳ Ｐゴシック" w:eastAsia="ＭＳ Ｐゴシック" w:hAnsi="ＭＳ Ｐゴシック"/>
              </w:rPr>
            </w:pPr>
            <w:r w:rsidRPr="00DC708B">
              <w:rPr>
                <w:rFonts w:ascii="ＭＳ Ｐゴシック" w:eastAsia="ＭＳ Ｐゴシック" w:hAnsi="ＭＳ Ｐゴシック" w:hint="eastAsia"/>
              </w:rPr>
              <w:t>月額</w:t>
            </w:r>
            <w:r w:rsidRPr="00DC708B">
              <w:rPr>
                <w:rFonts w:ascii="ＭＳ Ｐゴシック" w:eastAsia="ＭＳ Ｐゴシック" w:hAnsi="ＭＳ Ｐゴシック"/>
              </w:rPr>
              <w:t>6.2万円</w:t>
            </w:r>
          </w:p>
        </w:tc>
      </w:tr>
      <w:tr w:rsidR="00EA6B56" w14:paraId="3F0C1E80" w14:textId="77777777" w:rsidTr="00A2686C">
        <w:trPr>
          <w:trHeight w:val="680"/>
        </w:trPr>
        <w:tc>
          <w:tcPr>
            <w:tcW w:w="2539" w:type="dxa"/>
            <w:shd w:val="clear" w:color="auto" w:fill="F2F2F2" w:themeFill="background1" w:themeFillShade="F2"/>
            <w:vAlign w:val="center"/>
          </w:tcPr>
          <w:p w14:paraId="7B2B24E4" w14:textId="77BCC725" w:rsidR="00EA6B56" w:rsidRPr="00DC708B" w:rsidRDefault="00EA6B56" w:rsidP="00C3113B">
            <w:pPr>
              <w:snapToGrid w:val="0"/>
              <w:rPr>
                <w:rFonts w:ascii="ＭＳ Ｐゴシック" w:eastAsia="ＭＳ Ｐゴシック" w:hAnsi="ＭＳ Ｐゴシック"/>
              </w:rPr>
            </w:pPr>
            <w:r w:rsidRPr="00DC708B">
              <w:rPr>
                <w:rFonts w:ascii="ＭＳ Ｐゴシック" w:eastAsia="ＭＳ Ｐゴシック" w:hAnsi="ＭＳ Ｐゴシック" w:hint="eastAsia"/>
              </w:rPr>
              <w:t>第</w:t>
            </w:r>
            <w:r w:rsidR="0013394D">
              <w:rPr>
                <w:rFonts w:ascii="ＭＳ Ｐゴシック" w:eastAsia="ＭＳ Ｐゴシック" w:hAnsi="ＭＳ Ｐゴシック" w:hint="eastAsia"/>
              </w:rPr>
              <w:t>3</w:t>
            </w:r>
            <w:r w:rsidRPr="00DC708B">
              <w:rPr>
                <w:rFonts w:ascii="ＭＳ Ｐゴシック" w:eastAsia="ＭＳ Ｐゴシック" w:hAnsi="ＭＳ Ｐゴシック" w:hint="eastAsia"/>
              </w:rPr>
              <w:t>号被保険者</w:t>
            </w:r>
          </w:p>
          <w:p w14:paraId="41333271" w14:textId="77777777" w:rsidR="00EA6B56" w:rsidRPr="00DC708B" w:rsidRDefault="00EA6B56" w:rsidP="00C3113B">
            <w:pPr>
              <w:snapToGrid w:val="0"/>
              <w:rPr>
                <w:rFonts w:ascii="ＭＳ Ｐゴシック" w:eastAsia="ＭＳ Ｐゴシック" w:hAnsi="ＭＳ Ｐゴシック"/>
              </w:rPr>
            </w:pPr>
            <w:r w:rsidRPr="00DC708B">
              <w:rPr>
                <w:rFonts w:ascii="ＭＳ Ｐゴシック" w:eastAsia="ＭＳ Ｐゴシック" w:hAnsi="ＭＳ Ｐゴシック" w:hint="eastAsia"/>
              </w:rPr>
              <w:t>（企業年金なし）</w:t>
            </w:r>
          </w:p>
        </w:tc>
        <w:tc>
          <w:tcPr>
            <w:tcW w:w="3398" w:type="dxa"/>
            <w:vAlign w:val="center"/>
          </w:tcPr>
          <w:p w14:paraId="6422FD61" w14:textId="77777777" w:rsidR="00EA6B56" w:rsidRPr="00DC708B" w:rsidRDefault="00EA6B56" w:rsidP="00C3113B">
            <w:pPr>
              <w:snapToGrid w:val="0"/>
              <w:jc w:val="center"/>
              <w:rPr>
                <w:rFonts w:ascii="ＭＳ Ｐゴシック" w:eastAsia="ＭＳ Ｐゴシック" w:hAnsi="ＭＳ Ｐゴシック"/>
              </w:rPr>
            </w:pPr>
            <w:proofErr w:type="spellStart"/>
            <w:r w:rsidRPr="00DC708B">
              <w:rPr>
                <w:rFonts w:ascii="ＭＳ Ｐゴシック" w:eastAsia="ＭＳ Ｐゴシック" w:hAnsi="ＭＳ Ｐゴシック"/>
              </w:rPr>
              <w:t>iDeCo</w:t>
            </w:r>
            <w:proofErr w:type="spellEnd"/>
          </w:p>
          <w:p w14:paraId="2D5F5465" w14:textId="77777777" w:rsidR="00EA6B56" w:rsidRPr="00DC708B" w:rsidRDefault="00EA6B56" w:rsidP="00C3113B">
            <w:pPr>
              <w:snapToGrid w:val="0"/>
              <w:jc w:val="center"/>
              <w:rPr>
                <w:rFonts w:ascii="ＭＳ Ｐゴシック" w:eastAsia="ＭＳ Ｐゴシック" w:hAnsi="ＭＳ Ｐゴシック"/>
              </w:rPr>
            </w:pPr>
            <w:r w:rsidRPr="00DC708B">
              <w:rPr>
                <w:rFonts w:ascii="ＭＳ Ｐゴシック" w:eastAsia="ＭＳ Ｐゴシック" w:hAnsi="ＭＳ Ｐゴシック"/>
              </w:rPr>
              <w:t>月額2.3万円</w:t>
            </w:r>
          </w:p>
        </w:tc>
        <w:tc>
          <w:tcPr>
            <w:tcW w:w="3685" w:type="dxa"/>
            <w:vAlign w:val="center"/>
          </w:tcPr>
          <w:p w14:paraId="3D357E95" w14:textId="77777777" w:rsidR="00EA6B56" w:rsidRPr="00DC708B" w:rsidRDefault="00EA6B56" w:rsidP="00C3113B">
            <w:pPr>
              <w:snapToGrid w:val="0"/>
              <w:jc w:val="center"/>
              <w:rPr>
                <w:rFonts w:ascii="ＭＳ Ｐゴシック" w:eastAsia="ＭＳ Ｐゴシック" w:hAnsi="ＭＳ Ｐゴシック"/>
              </w:rPr>
            </w:pPr>
            <w:proofErr w:type="spellStart"/>
            <w:r w:rsidRPr="00DC708B">
              <w:rPr>
                <w:rFonts w:ascii="ＭＳ Ｐゴシック" w:eastAsia="ＭＳ Ｐゴシック" w:hAnsi="ＭＳ Ｐゴシック"/>
              </w:rPr>
              <w:t>iDeCo</w:t>
            </w:r>
            <w:proofErr w:type="spellEnd"/>
          </w:p>
          <w:p w14:paraId="4845F671" w14:textId="17B65B2D" w:rsidR="00A2686C" w:rsidRPr="00DC708B" w:rsidRDefault="00EA6B56" w:rsidP="00E17AF3">
            <w:pPr>
              <w:snapToGrid w:val="0"/>
              <w:jc w:val="center"/>
              <w:rPr>
                <w:rFonts w:ascii="ＭＳ Ｐゴシック" w:eastAsia="ＭＳ Ｐゴシック" w:hAnsi="ＭＳ Ｐゴシック" w:hint="eastAsia"/>
              </w:rPr>
            </w:pPr>
            <w:r w:rsidRPr="00DC708B">
              <w:rPr>
                <w:rFonts w:ascii="ＭＳ Ｐゴシック" w:eastAsia="ＭＳ Ｐゴシック" w:hAnsi="ＭＳ Ｐゴシック"/>
              </w:rPr>
              <w:t>月額2.3万円</w:t>
            </w:r>
          </w:p>
        </w:tc>
      </w:tr>
    </w:tbl>
    <w:p w14:paraId="0F9C608B" w14:textId="62C16C95" w:rsidR="00EA6B56" w:rsidRDefault="0073214C" w:rsidP="001404E9">
      <w:pPr>
        <w:spacing w:before="240"/>
        <w:ind w:firstLineChars="100" w:firstLine="210"/>
        <w:jc w:val="right"/>
      </w:pPr>
      <w:r w:rsidRPr="0073214C">
        <w:drawing>
          <wp:inline distT="0" distB="0" distL="0" distR="0" wp14:anchorId="4406509F" wp14:editId="299B642F">
            <wp:extent cx="6120765" cy="1802130"/>
            <wp:effectExtent l="0" t="0" r="0" b="7620"/>
            <wp:docPr id="7047073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07360" name=""/>
                    <pic:cNvPicPr/>
                  </pic:nvPicPr>
                  <pic:blipFill>
                    <a:blip r:embed="rId16"/>
                    <a:stretch>
                      <a:fillRect/>
                    </a:stretch>
                  </pic:blipFill>
                  <pic:spPr>
                    <a:xfrm>
                      <a:off x="0" y="0"/>
                      <a:ext cx="6120765" cy="1802130"/>
                    </a:xfrm>
                    <a:prstGeom prst="rect">
                      <a:avLst/>
                    </a:prstGeom>
                  </pic:spPr>
                </pic:pic>
              </a:graphicData>
            </a:graphic>
          </wp:inline>
        </w:drawing>
      </w:r>
      <w:r w:rsidR="00EA6B56">
        <w:rPr>
          <w:rFonts w:hint="eastAsia"/>
        </w:rPr>
        <w:t>「</w:t>
      </w:r>
      <w:r w:rsidR="00EA6B56" w:rsidRPr="00EA6B56">
        <w:t>令和７年度税制改正に関する参考資料</w:t>
      </w:r>
      <w:r w:rsidR="00EA6B56">
        <w:rPr>
          <w:rFonts w:hint="eastAsia"/>
        </w:rPr>
        <w:t>」（厚生労働省）</w:t>
      </w:r>
      <w:r w:rsidR="00A2686C">
        <w:rPr>
          <w:rFonts w:hint="eastAsia"/>
        </w:rPr>
        <w:t>をもとに一部修正</w:t>
      </w:r>
    </w:p>
    <w:p w14:paraId="7F9786CD" w14:textId="7C737A77" w:rsidR="00A479C6" w:rsidRDefault="00EA6B56" w:rsidP="00A479C6">
      <w:pPr>
        <w:ind w:firstLineChars="100" w:firstLine="210"/>
        <w:jc w:val="right"/>
      </w:pPr>
      <w:r>
        <w:rPr>
          <w:rFonts w:hint="eastAsia"/>
        </w:rPr>
        <w:t>（</w:t>
      </w:r>
      <w:hyperlink r:id="rId17" w:history="1">
        <w:r w:rsidRPr="0065781B">
          <w:rPr>
            <w:rStyle w:val="ac"/>
          </w:rPr>
          <w:t>https://www.mhlw.go.jp/content/10600000/001365075.pdf</w:t>
        </w:r>
      </w:hyperlink>
      <w:r>
        <w:rPr>
          <w:rFonts w:hint="eastAsia"/>
        </w:rPr>
        <w:t>）</w:t>
      </w:r>
    </w:p>
    <w:p w14:paraId="1092A3AC" w14:textId="77777777" w:rsidR="0073214C" w:rsidRDefault="0073214C" w:rsidP="00A479C6">
      <w:pPr>
        <w:rPr>
          <w:b/>
          <w:bCs/>
        </w:rPr>
      </w:pPr>
    </w:p>
    <w:p w14:paraId="6C6B72A5" w14:textId="3AACC1C6" w:rsidR="00A479C6" w:rsidRPr="00B27A10" w:rsidRDefault="00A479C6" w:rsidP="00A479C6">
      <w:pPr>
        <w:rPr>
          <w:b/>
          <w:bCs/>
        </w:rPr>
      </w:pPr>
      <w:r w:rsidRPr="00B27A10">
        <w:rPr>
          <w:rFonts w:hint="eastAsia"/>
          <w:b/>
          <w:bCs/>
        </w:rPr>
        <w:t>②加入年齢の引き上げ</w:t>
      </w:r>
    </w:p>
    <w:p w14:paraId="0E2057FF" w14:textId="31E4C593" w:rsidR="00392C13" w:rsidRDefault="00A479C6" w:rsidP="00E34D5E">
      <w:r>
        <w:rPr>
          <w:rFonts w:hint="eastAsia"/>
        </w:rPr>
        <w:t xml:space="preserve">　現行の</w:t>
      </w:r>
      <w:proofErr w:type="spellStart"/>
      <w:r>
        <w:rPr>
          <w:rFonts w:hint="eastAsia"/>
        </w:rPr>
        <w:t>iDeCo</w:t>
      </w:r>
      <w:proofErr w:type="spellEnd"/>
      <w:r>
        <w:rPr>
          <w:rFonts w:hint="eastAsia"/>
        </w:rPr>
        <w:t>では、加入年齢が65歳未満とされていますが、（1）</w:t>
      </w:r>
      <w:proofErr w:type="spellStart"/>
      <w:r>
        <w:rPr>
          <w:rFonts w:hint="eastAsia"/>
        </w:rPr>
        <w:t>iDeCo</w:t>
      </w:r>
      <w:proofErr w:type="spellEnd"/>
      <w:r>
        <w:rPr>
          <w:rFonts w:hint="eastAsia"/>
        </w:rPr>
        <w:t>に</w:t>
      </w:r>
      <w:r w:rsidRPr="00FA4877">
        <w:t>加入</w:t>
      </w:r>
      <w:r>
        <w:rPr>
          <w:rFonts w:hint="eastAsia"/>
        </w:rPr>
        <w:t>している人、（2）</w:t>
      </w:r>
      <w:r w:rsidRPr="00FA4877">
        <w:t>私的年金の資産を</w:t>
      </w:r>
      <w:proofErr w:type="spellStart"/>
      <w:r>
        <w:rPr>
          <w:rFonts w:hint="eastAsia"/>
        </w:rPr>
        <w:t>iDeCo</w:t>
      </w:r>
      <w:proofErr w:type="spellEnd"/>
      <w:r w:rsidRPr="00FA4877">
        <w:t>に移換でき</w:t>
      </w:r>
      <w:r>
        <w:rPr>
          <w:rFonts w:hint="eastAsia"/>
        </w:rPr>
        <w:t>る人で、かつ</w:t>
      </w:r>
      <w:r w:rsidRPr="00FA4877">
        <w:t>老齢基礎年金及び個人型確定拠出年金の老齢給付金を受給し</w:t>
      </w:r>
      <w:r>
        <w:rPr>
          <w:rFonts w:hint="eastAsia"/>
        </w:rPr>
        <w:t>ていない人に限り、</w:t>
      </w:r>
      <w:proofErr w:type="spellStart"/>
      <w:r>
        <w:rPr>
          <w:rFonts w:hint="eastAsia"/>
        </w:rPr>
        <w:t>iDeCo</w:t>
      </w:r>
      <w:proofErr w:type="spellEnd"/>
      <w:r>
        <w:rPr>
          <w:rFonts w:hint="eastAsia"/>
        </w:rPr>
        <w:t>の加入期間が70歳</w:t>
      </w:r>
      <w:r w:rsidR="00937F59" w:rsidRPr="00E17AF3">
        <w:rPr>
          <w:rFonts w:hint="eastAsia"/>
        </w:rPr>
        <w:t>未満</w:t>
      </w:r>
      <w:r>
        <w:rPr>
          <w:rFonts w:hint="eastAsia"/>
        </w:rPr>
        <w:t>まで延長されます。</w:t>
      </w:r>
    </w:p>
    <w:p w14:paraId="3AC47E42" w14:textId="77777777" w:rsidR="001404E9" w:rsidRDefault="001404E9" w:rsidP="00A479C6">
      <w:pPr>
        <w:ind w:firstLineChars="100" w:firstLine="210"/>
        <w:jc w:val="left"/>
      </w:pPr>
    </w:p>
    <w:p w14:paraId="70AAEB2B" w14:textId="77777777" w:rsidR="00392C13" w:rsidRPr="00A479C6" w:rsidRDefault="00392C13" w:rsidP="00392C13">
      <w:pPr>
        <w:jc w:val="left"/>
      </w:pPr>
    </w:p>
    <w:p w14:paraId="38923182" w14:textId="4AB3EC6E" w:rsidR="00A479C6" w:rsidRDefault="00C86936" w:rsidP="00A479C6">
      <w:pPr>
        <w:ind w:firstLineChars="100" w:firstLine="210"/>
        <w:rPr>
          <w:rFonts w:ascii="ＭＳ ゴシック" w:eastAsia="ＭＳ ゴシック" w:hAnsi="ＭＳ Ｐゴシック"/>
          <w:color w:val="FF0000"/>
          <w:szCs w:val="24"/>
        </w:rPr>
      </w:pPr>
      <w:r>
        <w:rPr>
          <w:rFonts w:hint="eastAsia"/>
          <w:noProof/>
          <w:szCs w:val="24"/>
        </w:rPr>
        <mc:AlternateContent>
          <mc:Choice Requires="wps">
            <w:drawing>
              <wp:anchor distT="0" distB="0" distL="114300" distR="114300" simplePos="0" relativeHeight="251882496" behindDoc="0" locked="0" layoutInCell="1" allowOverlap="1" wp14:anchorId="71835DED" wp14:editId="5C0473C6">
                <wp:simplePos x="0" y="0"/>
                <wp:positionH relativeFrom="column">
                  <wp:posOffset>3241</wp:posOffset>
                </wp:positionH>
                <wp:positionV relativeFrom="paragraph">
                  <wp:posOffset>5743</wp:posOffset>
                </wp:positionV>
                <wp:extent cx="303692" cy="303692"/>
                <wp:effectExtent l="0" t="0" r="20320" b="20320"/>
                <wp:wrapNone/>
                <wp:docPr id="1504223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2" cy="303692"/>
                        </a:xfrm>
                        <a:prstGeom prst="rect">
                          <a:avLst/>
                        </a:prstGeom>
                        <a:solidFill>
                          <a:srgbClr val="228F9D"/>
                        </a:solidFill>
                        <a:ln w="19050">
                          <a:solidFill>
                            <a:srgbClr val="228F9D"/>
                          </a:solidFill>
                          <a:miter lim="800000"/>
                          <a:headEnd/>
                          <a:tailEnd/>
                        </a:ln>
                      </wps:spPr>
                      <wps:txbx>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5DED" id="_x0000_s1052" type="#_x0000_t202" style="position:absolute;left:0;text-align:left;margin-left:.25pt;margin-top:.45pt;width:23.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" fillcolor="#228f9d" strokecolor="#228f9d" strokeweight="1.5pt">
                <v:textbox inset="0,1.2mm,0,0">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shape>
            </w:pict>
          </mc:Fallback>
        </mc:AlternateContent>
      </w:r>
      <w:r w:rsidR="00A479C6">
        <w:rPr>
          <w:rFonts w:hint="eastAsia"/>
          <w:noProof/>
          <w:szCs w:val="24"/>
        </w:rPr>
        <mc:AlternateContent>
          <mc:Choice Requires="wps">
            <w:drawing>
              <wp:anchor distT="0" distB="0" distL="114300" distR="114300" simplePos="0" relativeHeight="251881472" behindDoc="0" locked="0" layoutInCell="1" allowOverlap="1" wp14:anchorId="69E17162" wp14:editId="55B13549">
                <wp:simplePos x="0" y="0"/>
                <wp:positionH relativeFrom="column">
                  <wp:posOffset>5080</wp:posOffset>
                </wp:positionH>
                <wp:positionV relativeFrom="paragraph">
                  <wp:posOffset>-1270</wp:posOffset>
                </wp:positionV>
                <wp:extent cx="6120130" cy="310515"/>
                <wp:effectExtent l="0" t="0" r="13970" b="13335"/>
                <wp:wrapNone/>
                <wp:docPr id="144766970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09B95C" w14:textId="77777777" w:rsidR="00A479C6" w:rsidRPr="00C86936" w:rsidRDefault="00A479C6" w:rsidP="00A479C6">
                            <w:pPr>
                              <w:spacing w:line="420" w:lineRule="exact"/>
                              <w:ind w:firstLineChars="200" w:firstLine="640"/>
                              <w:jc w:val="left"/>
                              <w:rPr>
                                <w:rFonts w:ascii="HGS創英角ｺﾞｼｯｸUB" w:eastAsia="HGS創英角ｺﾞｼｯｸUB" w:hAnsi="HGS創英角ｺﾞｼｯｸUB"/>
                                <w:color w:val="228F9D"/>
                                <w:sz w:val="32"/>
                                <w:szCs w:val="32"/>
                              </w:rPr>
                            </w:pPr>
                            <w:proofErr w:type="spellStart"/>
                            <w:r w:rsidRPr="00C86936">
                              <w:rPr>
                                <w:rFonts w:ascii="HGS創英角ｺﾞｼｯｸUB" w:eastAsia="HGS創英角ｺﾞｼｯｸUB" w:hAnsi="HGS創英角ｺﾞｼｯｸUB"/>
                                <w:color w:val="228F9D"/>
                                <w:sz w:val="32"/>
                                <w:szCs w:val="32"/>
                              </w:rPr>
                              <w:t>iDeCo</w:t>
                            </w:r>
                            <w:proofErr w:type="spellEnd"/>
                            <w:r w:rsidRPr="00C86936">
                              <w:rPr>
                                <w:rFonts w:ascii="HGS創英角ｺﾞｼｯｸUB" w:eastAsia="HGS創英角ｺﾞｼｯｸUB" w:hAnsi="HGS創英角ｺﾞｼｯｸUB"/>
                                <w:color w:val="228F9D"/>
                                <w:sz w:val="32"/>
                                <w:szCs w:val="32"/>
                              </w:rPr>
                              <w:t>の一時金受け取りに対する退職所得控除の改正</w:t>
                            </w:r>
                          </w:p>
                          <w:p w14:paraId="729C13BC" w14:textId="0ACCD4BB" w:rsidR="00A479C6" w:rsidRPr="00A479C6" w:rsidRDefault="00A479C6" w:rsidP="00A479C6">
                            <w:pPr>
                              <w:spacing w:line="420" w:lineRule="exact"/>
                              <w:ind w:firstLineChars="200" w:firstLine="640"/>
                              <w:jc w:val="left"/>
                              <w:rPr>
                                <w:rFonts w:ascii="HGS創英角ｺﾞｼｯｸUB" w:eastAsia="HGS創英角ｺﾞｼｯｸUB" w:hAnsi="HGS創英角ｺﾞｼｯｸUB"/>
                                <w:color w:val="343D8B"/>
                                <w:sz w:val="32"/>
                                <w:szCs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7162" id="_x0000_s1053" type="#_x0000_t202" style="position:absolute;left:0;text-align:left;margin-left:.4pt;margin-top:-.1pt;width:481.9pt;height:24.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Pyy0CACAABMBAAADgAAAAAAAAAAAAAAAAAuAgAAZHJzL2Uyb0RvYy54bWxQSwEC&#10;LQAUAAYACAAAACEABAuQCdsAAAAFAQAADwAAAAAAAAAAAAAAAAB6BAAAZHJzL2Rvd25yZXYueG1s&#10;UEsFBgAAAAAEAAQA8wAAAIIFAAAAAA==&#10;" fillcolor="#e4e4e4" strokecolor="#e4e4e4" strokeweight="1.5pt">
                <v:textbox inset="0,0,0,0">
                  <w:txbxContent>
                    <w:p w14:paraId="6F09B95C" w14:textId="77777777" w:rsidR="00A479C6" w:rsidRPr="00C86936" w:rsidRDefault="00A479C6" w:rsidP="00A479C6">
                      <w:pPr>
                        <w:spacing w:line="420" w:lineRule="exact"/>
                        <w:ind w:firstLineChars="200" w:firstLine="640"/>
                        <w:jc w:val="left"/>
                        <w:rPr>
                          <w:rFonts w:ascii="HGS創英角ｺﾞｼｯｸUB" w:eastAsia="HGS創英角ｺﾞｼｯｸUB" w:hAnsi="HGS創英角ｺﾞｼｯｸUB"/>
                          <w:color w:val="228F9D"/>
                          <w:sz w:val="32"/>
                          <w:szCs w:val="32"/>
                        </w:rPr>
                      </w:pPr>
                      <w:proofErr w:type="spellStart"/>
                      <w:r w:rsidRPr="00C86936">
                        <w:rPr>
                          <w:rFonts w:ascii="HGS創英角ｺﾞｼｯｸUB" w:eastAsia="HGS創英角ｺﾞｼｯｸUB" w:hAnsi="HGS創英角ｺﾞｼｯｸUB"/>
                          <w:color w:val="228F9D"/>
                          <w:sz w:val="32"/>
                          <w:szCs w:val="32"/>
                        </w:rPr>
                        <w:t>iDeCo</w:t>
                      </w:r>
                      <w:proofErr w:type="spellEnd"/>
                      <w:r w:rsidRPr="00C86936">
                        <w:rPr>
                          <w:rFonts w:ascii="HGS創英角ｺﾞｼｯｸUB" w:eastAsia="HGS創英角ｺﾞｼｯｸUB" w:hAnsi="HGS創英角ｺﾞｼｯｸUB"/>
                          <w:color w:val="228F9D"/>
                          <w:sz w:val="32"/>
                          <w:szCs w:val="32"/>
                        </w:rPr>
                        <w:t>の一時金受け取りに対する退職所得控除の改正</w:t>
                      </w:r>
                    </w:p>
                    <w:p w14:paraId="729C13BC" w14:textId="0ACCD4BB" w:rsidR="00A479C6" w:rsidRPr="00A479C6" w:rsidRDefault="00A479C6" w:rsidP="00A479C6">
                      <w:pPr>
                        <w:spacing w:line="420" w:lineRule="exact"/>
                        <w:ind w:firstLineChars="200" w:firstLine="640"/>
                        <w:jc w:val="left"/>
                        <w:rPr>
                          <w:rFonts w:ascii="HGS創英角ｺﾞｼｯｸUB" w:eastAsia="HGS創英角ｺﾞｼｯｸUB" w:hAnsi="HGS創英角ｺﾞｼｯｸUB"/>
                          <w:color w:val="343D8B"/>
                          <w:sz w:val="32"/>
                          <w:szCs w:val="32"/>
                        </w:rPr>
                      </w:pPr>
                    </w:p>
                  </w:txbxContent>
                </v:textbox>
              </v:shape>
            </w:pict>
          </mc:Fallback>
        </mc:AlternateContent>
      </w:r>
    </w:p>
    <w:p w14:paraId="5B8224B0" w14:textId="77777777" w:rsidR="00A479C6" w:rsidRDefault="00A479C6" w:rsidP="00A479C6">
      <w:pPr>
        <w:rPr>
          <w:rFonts w:asciiTheme="minorHAnsi" w:eastAsiaTheme="minorEastAsia" w:hAnsiTheme="minorHAnsi"/>
          <w:b/>
          <w:bCs/>
        </w:rPr>
      </w:pPr>
    </w:p>
    <w:p w14:paraId="2AC65353" w14:textId="77777777" w:rsidR="00A479C6" w:rsidRPr="00C86936" w:rsidRDefault="00A479C6" w:rsidP="00A479C6">
      <w:pPr>
        <w:rPr>
          <w:rFonts w:ascii="HGP創英角ｺﾞｼｯｸUB" w:eastAsia="HGS創英角ｺﾞｼｯｸUB" w:hAnsi="HGP創英角ｺﾞｼｯｸUB"/>
          <w:color w:val="228F9D"/>
          <w:sz w:val="26"/>
        </w:rPr>
      </w:pPr>
      <w:r w:rsidRPr="00C86936">
        <w:rPr>
          <w:rFonts w:ascii="HGP創英角ｺﾞｼｯｸUB" w:eastAsia="HGS創英角ｺﾞｼｯｸUB" w:hAnsi="HGP創英角ｺﾞｼｯｸUB" w:hint="eastAsia"/>
          <w:color w:val="228F9D"/>
          <w:sz w:val="26"/>
        </w:rPr>
        <w:t>（１）改正の背景</w:t>
      </w:r>
    </w:p>
    <w:p w14:paraId="66AD8F4F" w14:textId="77777777" w:rsidR="00A479C6" w:rsidRDefault="00A479C6" w:rsidP="00A479C6">
      <w:pPr>
        <w:ind w:firstLineChars="100" w:firstLine="210"/>
      </w:pPr>
      <w:r>
        <w:rPr>
          <w:rFonts w:hint="eastAsia"/>
        </w:rPr>
        <w:t>現行の</w:t>
      </w:r>
      <w:proofErr w:type="spellStart"/>
      <w:r>
        <w:rPr>
          <w:rFonts w:hint="eastAsia"/>
        </w:rPr>
        <w:t>iDeCo</w:t>
      </w:r>
      <w:proofErr w:type="spellEnd"/>
      <w:r>
        <w:rPr>
          <w:rFonts w:hint="eastAsia"/>
        </w:rPr>
        <w:t>では、一時金として給付を受けた場合に</w:t>
      </w:r>
      <w:r w:rsidRPr="00405E1D">
        <w:rPr>
          <w:rFonts w:hint="eastAsia"/>
        </w:rPr>
        <w:t>退職所得控除</w:t>
      </w:r>
      <w:r>
        <w:rPr>
          <w:rFonts w:hint="eastAsia"/>
        </w:rPr>
        <w:t>の適用を受けることができます。</w:t>
      </w:r>
    </w:p>
    <w:p w14:paraId="03D9985E" w14:textId="77777777" w:rsidR="00A479C6" w:rsidRDefault="00A479C6" w:rsidP="00A479C6"/>
    <w:p w14:paraId="1034A43E" w14:textId="77777777" w:rsidR="00A479C6" w:rsidRPr="00E34D5E" w:rsidRDefault="00A479C6" w:rsidP="00A479C6">
      <w:pPr>
        <w:rPr>
          <w:rFonts w:ascii="ＭＳ Ｐゴシック" w:eastAsia="ＭＳ Ｐゴシック" w:hAnsi="ＭＳ Ｐゴシック"/>
        </w:rPr>
      </w:pPr>
      <w:r w:rsidRPr="00E34D5E">
        <w:rPr>
          <w:rFonts w:ascii="ＭＳ Ｐゴシック" w:eastAsia="ＭＳ Ｐゴシック" w:hAnsi="ＭＳ Ｐゴシック" w:hint="eastAsia"/>
        </w:rPr>
        <w:t>【退職所得控除】</w:t>
      </w:r>
    </w:p>
    <w:tbl>
      <w:tblPr>
        <w:tblStyle w:val="ad"/>
        <w:tblW w:w="0" w:type="auto"/>
        <w:tblInd w:w="5" w:type="dxa"/>
        <w:tblLook w:val="04A0" w:firstRow="1" w:lastRow="0" w:firstColumn="1" w:lastColumn="0" w:noHBand="0" w:noVBand="1"/>
      </w:tblPr>
      <w:tblGrid>
        <w:gridCol w:w="3818"/>
        <w:gridCol w:w="5103"/>
      </w:tblGrid>
      <w:tr w:rsidR="00A479C6" w14:paraId="6342FE30" w14:textId="77777777" w:rsidTr="00064175">
        <w:trPr>
          <w:trHeight w:val="454"/>
        </w:trPr>
        <w:tc>
          <w:tcPr>
            <w:tcW w:w="3818" w:type="dxa"/>
            <w:tcBorders>
              <w:top w:val="single" w:sz="4" w:space="0" w:color="auto"/>
              <w:left w:val="single" w:sz="4" w:space="0" w:color="auto"/>
              <w:bottom w:val="single" w:sz="4" w:space="0" w:color="auto"/>
              <w:right w:val="single" w:sz="4" w:space="0" w:color="auto"/>
            </w:tcBorders>
            <w:shd w:val="clear" w:color="auto" w:fill="228F9D"/>
            <w:vAlign w:val="center"/>
          </w:tcPr>
          <w:p w14:paraId="004955A9" w14:textId="519F7224" w:rsidR="00A479C6" w:rsidRPr="00C86936" w:rsidRDefault="00A479C6" w:rsidP="00C86936">
            <w:pPr>
              <w:tabs>
                <w:tab w:val="left" w:pos="15"/>
              </w:tabs>
              <w:snapToGrid w:val="0"/>
              <w:jc w:val="center"/>
              <w:rPr>
                <w:rFonts w:ascii="ＭＳ Ｐゴシック" w:eastAsia="ＭＳ Ｐゴシック" w:hAnsi="ＭＳ Ｐゴシック"/>
                <w:b/>
                <w:bCs/>
                <w:color w:val="FFFFFF" w:themeColor="background1"/>
              </w:rPr>
            </w:pPr>
            <w:r w:rsidRPr="00C86936">
              <w:rPr>
                <w:rFonts w:ascii="ＭＳ Ｐゴシック" w:eastAsia="ＭＳ Ｐゴシック" w:hAnsi="ＭＳ Ｐゴシック" w:hint="eastAsia"/>
                <w:b/>
                <w:bCs/>
                <w:color w:val="FFFFFF" w:themeColor="background1"/>
              </w:rPr>
              <w:t>勤続年数</w:t>
            </w:r>
            <w:r w:rsidRPr="00C86936">
              <w:rPr>
                <w:rFonts w:ascii="ＭＳ Ｐゴシック" w:eastAsia="ＭＳ Ｐゴシック" w:hAnsi="ＭＳ Ｐゴシック"/>
                <w:b/>
                <w:bCs/>
                <w:color w:val="FFFFFF" w:themeColor="background1"/>
              </w:rPr>
              <w:t>(＝A)</w:t>
            </w:r>
          </w:p>
        </w:tc>
        <w:tc>
          <w:tcPr>
            <w:tcW w:w="5103" w:type="dxa"/>
            <w:tcBorders>
              <w:top w:val="single" w:sz="4" w:space="0" w:color="auto"/>
              <w:left w:val="single" w:sz="4" w:space="0" w:color="auto"/>
              <w:bottom w:val="single" w:sz="4" w:space="0" w:color="auto"/>
              <w:right w:val="single" w:sz="4" w:space="0" w:color="auto"/>
            </w:tcBorders>
            <w:shd w:val="clear" w:color="auto" w:fill="228F9D"/>
            <w:vAlign w:val="center"/>
            <w:hideMark/>
          </w:tcPr>
          <w:p w14:paraId="1867DAD6" w14:textId="029862F3" w:rsidR="00A479C6" w:rsidRPr="00C86936" w:rsidRDefault="00A479C6" w:rsidP="00C86936">
            <w:pPr>
              <w:tabs>
                <w:tab w:val="left" w:pos="15"/>
              </w:tabs>
              <w:snapToGrid w:val="0"/>
              <w:jc w:val="center"/>
              <w:rPr>
                <w:rFonts w:ascii="ＭＳ Ｐゴシック" w:eastAsia="ＭＳ Ｐゴシック" w:hAnsi="ＭＳ Ｐゴシック"/>
                <w:b/>
                <w:bCs/>
                <w:color w:val="FFFFFF" w:themeColor="background1"/>
              </w:rPr>
            </w:pPr>
            <w:r w:rsidRPr="00C86936">
              <w:rPr>
                <w:rFonts w:ascii="ＭＳ Ｐゴシック" w:eastAsia="ＭＳ Ｐゴシック" w:hAnsi="ＭＳ Ｐゴシック" w:hint="eastAsia"/>
                <w:b/>
                <w:bCs/>
                <w:color w:val="FFFFFF" w:themeColor="background1"/>
              </w:rPr>
              <w:t>退職所得控除額</w:t>
            </w:r>
          </w:p>
        </w:tc>
      </w:tr>
      <w:tr w:rsidR="00A479C6" w14:paraId="46BF7B0E" w14:textId="77777777" w:rsidTr="00C86936">
        <w:trPr>
          <w:trHeight w:val="680"/>
        </w:trPr>
        <w:tc>
          <w:tcPr>
            <w:tcW w:w="3818" w:type="dxa"/>
            <w:tcBorders>
              <w:top w:val="single" w:sz="4" w:space="0" w:color="auto"/>
              <w:left w:val="single" w:sz="4" w:space="0" w:color="auto"/>
              <w:bottom w:val="single" w:sz="4" w:space="0" w:color="auto"/>
              <w:right w:val="single" w:sz="4" w:space="0" w:color="auto"/>
            </w:tcBorders>
            <w:shd w:val="clear" w:color="auto" w:fill="auto"/>
            <w:vAlign w:val="center"/>
          </w:tcPr>
          <w:p w14:paraId="1C1E535C" w14:textId="6FEC2629" w:rsidR="00A479C6" w:rsidRPr="00C86936" w:rsidRDefault="00A479C6" w:rsidP="00C86936">
            <w:pPr>
              <w:tabs>
                <w:tab w:val="left" w:pos="15"/>
              </w:tabs>
              <w:snapToGrid w:val="0"/>
              <w:jc w:val="center"/>
              <w:rPr>
                <w:rFonts w:ascii="ＭＳ Ｐゴシック" w:eastAsia="ＭＳ Ｐゴシック" w:hAnsi="ＭＳ Ｐゴシック"/>
              </w:rPr>
            </w:pPr>
            <w:r w:rsidRPr="00C86936">
              <w:rPr>
                <w:rFonts w:ascii="ＭＳ Ｐゴシック" w:eastAsia="ＭＳ Ｐゴシック" w:hAnsi="ＭＳ Ｐゴシック" w:hint="eastAsia"/>
              </w:rPr>
              <w:t>20年以下</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70A6E5" w14:textId="5BAA2FDD" w:rsidR="00A479C6" w:rsidRPr="00C86936" w:rsidRDefault="00A479C6" w:rsidP="00C86936">
            <w:pPr>
              <w:tabs>
                <w:tab w:val="left" w:pos="15"/>
              </w:tabs>
              <w:snapToGrid w:val="0"/>
              <w:jc w:val="center"/>
              <w:rPr>
                <w:rFonts w:ascii="ＭＳ Ｐゴシック" w:eastAsia="ＭＳ Ｐゴシック" w:hAnsi="ＭＳ Ｐゴシック"/>
                <w:color w:val="FF0000"/>
              </w:rPr>
            </w:pPr>
            <w:r w:rsidRPr="00C86936">
              <w:rPr>
                <w:rFonts w:ascii="ＭＳ Ｐゴシック" w:eastAsia="ＭＳ Ｐゴシック" w:hAnsi="ＭＳ Ｐゴシック" w:hint="eastAsia"/>
              </w:rPr>
              <w:t>40万円 × A</w:t>
            </w:r>
            <w:r w:rsidRPr="00C86936">
              <w:rPr>
                <w:rFonts w:ascii="ＭＳ Ｐゴシック" w:eastAsia="ＭＳ Ｐゴシック" w:hAnsi="ＭＳ Ｐゴシック" w:hint="eastAsia"/>
              </w:rPr>
              <w:br/>
              <w:t>（80万円に満たない場合には、80万円）</w:t>
            </w:r>
          </w:p>
        </w:tc>
      </w:tr>
      <w:tr w:rsidR="00A479C6" w14:paraId="491D4E3B" w14:textId="77777777" w:rsidTr="001404E9">
        <w:trPr>
          <w:trHeight w:val="454"/>
        </w:trPr>
        <w:tc>
          <w:tcPr>
            <w:tcW w:w="3818" w:type="dxa"/>
            <w:tcBorders>
              <w:top w:val="single" w:sz="4" w:space="0" w:color="auto"/>
              <w:left w:val="single" w:sz="4" w:space="0" w:color="auto"/>
              <w:bottom w:val="single" w:sz="4" w:space="0" w:color="auto"/>
              <w:right w:val="single" w:sz="4" w:space="0" w:color="auto"/>
            </w:tcBorders>
            <w:shd w:val="clear" w:color="auto" w:fill="auto"/>
            <w:vAlign w:val="center"/>
          </w:tcPr>
          <w:p w14:paraId="3AE09616" w14:textId="7E679F74" w:rsidR="00A479C6" w:rsidRPr="00C86936" w:rsidRDefault="00A479C6" w:rsidP="00C86936">
            <w:pPr>
              <w:tabs>
                <w:tab w:val="left" w:pos="15"/>
              </w:tabs>
              <w:snapToGrid w:val="0"/>
              <w:jc w:val="center"/>
              <w:rPr>
                <w:rFonts w:ascii="ＭＳ Ｐゴシック" w:eastAsia="ＭＳ Ｐゴシック" w:hAnsi="ＭＳ Ｐゴシック"/>
              </w:rPr>
            </w:pPr>
            <w:r w:rsidRPr="00C86936">
              <w:rPr>
                <w:rFonts w:ascii="ＭＳ Ｐゴシック" w:eastAsia="ＭＳ Ｐゴシック" w:hAnsi="ＭＳ Ｐゴシック" w:hint="eastAsia"/>
              </w:rPr>
              <w:t>20年超</w:t>
            </w:r>
          </w:p>
        </w:tc>
        <w:tc>
          <w:tcPr>
            <w:tcW w:w="5103" w:type="dxa"/>
            <w:tcBorders>
              <w:top w:val="single" w:sz="4" w:space="0" w:color="auto"/>
              <w:left w:val="single" w:sz="4" w:space="0" w:color="auto"/>
              <w:bottom w:val="single" w:sz="4" w:space="0" w:color="auto"/>
              <w:right w:val="single" w:sz="4" w:space="0" w:color="auto"/>
            </w:tcBorders>
            <w:vAlign w:val="center"/>
          </w:tcPr>
          <w:p w14:paraId="54EAA734" w14:textId="589F5071" w:rsidR="00A479C6" w:rsidRPr="00C86936" w:rsidRDefault="00A479C6" w:rsidP="00C86936">
            <w:pPr>
              <w:tabs>
                <w:tab w:val="left" w:pos="15"/>
              </w:tabs>
              <w:snapToGrid w:val="0"/>
              <w:jc w:val="center"/>
              <w:rPr>
                <w:rFonts w:ascii="ＭＳ Ｐゴシック" w:eastAsia="ＭＳ Ｐゴシック" w:hAnsi="ＭＳ Ｐゴシック"/>
                <w:color w:val="FF0000"/>
              </w:rPr>
            </w:pPr>
            <w:r w:rsidRPr="00C86936">
              <w:rPr>
                <w:rFonts w:ascii="ＭＳ Ｐゴシック" w:eastAsia="ＭＳ Ｐゴシック" w:hAnsi="ＭＳ Ｐゴシック" w:hint="eastAsia"/>
              </w:rPr>
              <w:t>800万円 ＋ 70万円 × （A </w:t>
            </w:r>
            <w:r w:rsidRPr="00C86936">
              <w:rPr>
                <w:rFonts w:ascii="ＭＳ Ｐゴシック" w:eastAsia="ＭＳ Ｐゴシック" w:hAnsi="ＭＳ Ｐゴシック" w:cs="Apple Color Emoji" w:hint="eastAsia"/>
              </w:rPr>
              <w:t>−</w:t>
            </w:r>
            <w:r w:rsidRPr="00C86936">
              <w:rPr>
                <w:rFonts w:ascii="ＭＳ Ｐゴシック" w:eastAsia="ＭＳ Ｐゴシック" w:hAnsi="ＭＳ Ｐゴシック" w:hint="eastAsia"/>
              </w:rPr>
              <w:t> 20年）</w:t>
            </w:r>
          </w:p>
        </w:tc>
      </w:tr>
    </w:tbl>
    <w:p w14:paraId="30DB3E3A" w14:textId="77777777" w:rsidR="00A479C6" w:rsidRDefault="00A479C6" w:rsidP="00A479C6"/>
    <w:p w14:paraId="27E5EB0A" w14:textId="3C44E981" w:rsidR="00A479C6" w:rsidRDefault="00A479C6" w:rsidP="00A479C6">
      <w:pPr>
        <w:ind w:firstLineChars="100" w:firstLine="210"/>
      </w:pPr>
      <w:r>
        <w:rPr>
          <w:rFonts w:hint="eastAsia"/>
        </w:rPr>
        <w:t>ただし、現行制度では、退職金を受け取ってから４年以内に一時金を受け取った場合に控除が受けられなくなる「</w:t>
      </w:r>
      <w:r w:rsidRPr="00405E1D">
        <w:rPr>
          <w:rFonts w:hint="eastAsia"/>
        </w:rPr>
        <w:t>勤続期間等の重複排除の特例</w:t>
      </w:r>
      <w:r>
        <w:rPr>
          <w:rFonts w:hint="eastAsia"/>
        </w:rPr>
        <w:t>」があります。つまり、例えば60歳で</w:t>
      </w:r>
      <w:proofErr w:type="spellStart"/>
      <w:r w:rsidR="00937F59">
        <w:rPr>
          <w:rFonts w:hint="eastAsia"/>
        </w:rPr>
        <w:t>iDeCo</w:t>
      </w:r>
      <w:proofErr w:type="spellEnd"/>
      <w:r w:rsidR="00937F59">
        <w:rPr>
          <w:rFonts w:hint="eastAsia"/>
        </w:rPr>
        <w:t>の一時金を</w:t>
      </w:r>
      <w:r>
        <w:rPr>
          <w:rFonts w:hint="eastAsia"/>
        </w:rPr>
        <w:t>受け取り、63歳で</w:t>
      </w:r>
      <w:r w:rsidR="00937F59">
        <w:rPr>
          <w:rFonts w:hint="eastAsia"/>
        </w:rPr>
        <w:t>退職一時金</w:t>
      </w:r>
      <w:r>
        <w:rPr>
          <w:rFonts w:hint="eastAsia"/>
        </w:rPr>
        <w:t>を受け取った場合には、</w:t>
      </w:r>
      <w:proofErr w:type="spellStart"/>
      <w:r>
        <w:rPr>
          <w:rFonts w:hint="eastAsia"/>
        </w:rPr>
        <w:t>iDeCo</w:t>
      </w:r>
      <w:proofErr w:type="spellEnd"/>
      <w:r w:rsidR="00937F59">
        <w:rPr>
          <w:rFonts w:hint="eastAsia"/>
        </w:rPr>
        <w:t>と重複する期間分の</w:t>
      </w:r>
      <w:r>
        <w:rPr>
          <w:rFonts w:hint="eastAsia"/>
        </w:rPr>
        <w:t>退職所得控除が適用できません。一方、一時金の受け取りが、退職金を受け取って</w:t>
      </w:r>
      <w:r w:rsidR="00937F59">
        <w:rPr>
          <w:rFonts w:hint="eastAsia"/>
        </w:rPr>
        <w:t>5</w:t>
      </w:r>
      <w:r>
        <w:rPr>
          <w:rFonts w:hint="eastAsia"/>
        </w:rPr>
        <w:t>年目以降であれば、退職所得控除を「</w:t>
      </w:r>
      <w:proofErr w:type="spellStart"/>
      <w:r w:rsidR="00937F59">
        <w:rPr>
          <w:rFonts w:hint="eastAsia"/>
        </w:rPr>
        <w:t>iDeCo</w:t>
      </w:r>
      <w:proofErr w:type="spellEnd"/>
      <w:r w:rsidR="00937F59">
        <w:rPr>
          <w:rFonts w:hint="eastAsia"/>
        </w:rPr>
        <w:t>の一時金</w:t>
      </w:r>
      <w:r>
        <w:rPr>
          <w:rFonts w:hint="eastAsia"/>
        </w:rPr>
        <w:t>」と「</w:t>
      </w:r>
      <w:r w:rsidR="00937F59">
        <w:rPr>
          <w:rFonts w:hint="eastAsia"/>
        </w:rPr>
        <w:t>退職金</w:t>
      </w:r>
      <w:r>
        <w:rPr>
          <w:rFonts w:hint="eastAsia"/>
        </w:rPr>
        <w:t>一時金」で2回適用することができます。</w:t>
      </w:r>
      <w:r w:rsidR="00937F59">
        <w:rPr>
          <w:rFonts w:hint="eastAsia"/>
        </w:rPr>
        <w:t>これを5年ルールと言って、</w:t>
      </w:r>
      <w:r>
        <w:rPr>
          <w:rFonts w:hint="eastAsia"/>
        </w:rPr>
        <w:t>一般に広く使われてきた節税の手法ですが、今回の拠出限度額の引き上げに合わせ、この</w:t>
      </w:r>
      <w:r w:rsidR="00937F59">
        <w:rPr>
          <w:rFonts w:hint="eastAsia"/>
        </w:rPr>
        <w:t>5年ルールが10年ルールに変更されますので、実質的にこの</w:t>
      </w:r>
      <w:r>
        <w:rPr>
          <w:rFonts w:hint="eastAsia"/>
        </w:rPr>
        <w:t>手法が封印されることになりました。</w:t>
      </w:r>
    </w:p>
    <w:p w14:paraId="2096106E" w14:textId="77777777" w:rsidR="00A479C6" w:rsidRDefault="00A479C6" w:rsidP="00A479C6"/>
    <w:p w14:paraId="7BE4677D" w14:textId="77777777" w:rsidR="00A479C6" w:rsidRPr="00C86936" w:rsidRDefault="00A479C6" w:rsidP="00A479C6">
      <w:pPr>
        <w:rPr>
          <w:rFonts w:ascii="HGP創英角ｺﾞｼｯｸUB" w:eastAsia="HGS創英角ｺﾞｼｯｸUB" w:hAnsi="HGP創英角ｺﾞｼｯｸUB"/>
          <w:color w:val="228F9D"/>
          <w:sz w:val="26"/>
        </w:rPr>
      </w:pPr>
      <w:r w:rsidRPr="00C86936">
        <w:rPr>
          <w:rFonts w:ascii="HGP創英角ｺﾞｼｯｸUB" w:eastAsia="HGS創英角ｺﾞｼｯｸUB" w:hAnsi="HGP創英角ｺﾞｼｯｸUB" w:hint="eastAsia"/>
          <w:color w:val="228F9D"/>
          <w:sz w:val="26"/>
        </w:rPr>
        <w:t>（２）改正の概要</w:t>
      </w:r>
    </w:p>
    <w:p w14:paraId="070722DF" w14:textId="77777777" w:rsidR="00A479C6" w:rsidRDefault="00A479C6" w:rsidP="00A479C6">
      <w:pPr>
        <w:ind w:firstLineChars="100" w:firstLine="210"/>
      </w:pPr>
      <w:r>
        <w:rPr>
          <w:rFonts w:hint="eastAsia"/>
        </w:rPr>
        <w:t>現行制度では、</w:t>
      </w:r>
      <w:proofErr w:type="spellStart"/>
      <w:r>
        <w:rPr>
          <w:rFonts w:hint="eastAsia"/>
        </w:rPr>
        <w:t>iDeCo</w:t>
      </w:r>
      <w:proofErr w:type="spellEnd"/>
      <w:r>
        <w:rPr>
          <w:rFonts w:hint="eastAsia"/>
        </w:rPr>
        <w:t>の一時金が退職所得控除の対象から除外されるのは「退職金を受け取ってから4年以内」とされていますが、改正により「9年以内」に変更されます。</w:t>
      </w:r>
    </w:p>
    <w:p w14:paraId="37D17C03" w14:textId="3969E60C" w:rsidR="00A479C6" w:rsidRDefault="00A479C6" w:rsidP="00A479C6">
      <w:pPr>
        <w:ind w:firstLineChars="100" w:firstLine="210"/>
      </w:pPr>
      <w:r>
        <w:rPr>
          <w:rFonts w:hint="eastAsia"/>
        </w:rPr>
        <w:t>こ</w:t>
      </w:r>
      <w:r w:rsidRPr="00FA4877">
        <w:t>の改正は、令和</w:t>
      </w:r>
      <w:r>
        <w:rPr>
          <w:rFonts w:hint="eastAsia"/>
        </w:rPr>
        <w:t>8</w:t>
      </w:r>
      <w:r w:rsidRPr="00FA4877">
        <w:t>年１月１日以後に老齢一時金の支払を受けている場合であって、同日以後に支払を受けるべき退職手当等について適用</w:t>
      </w:r>
      <w:r>
        <w:rPr>
          <w:rFonts w:hint="eastAsia"/>
        </w:rPr>
        <w:t>されます</w:t>
      </w:r>
      <w:r w:rsidRPr="00FA4877">
        <w:rPr>
          <w:rFonts w:hint="eastAsia"/>
        </w:rPr>
        <w:t>。</w:t>
      </w:r>
    </w:p>
    <w:p w14:paraId="62FB1756" w14:textId="77777777" w:rsidR="00D115DA" w:rsidRPr="00A479C6" w:rsidRDefault="00D115DA" w:rsidP="00AA6632">
      <w:pPr>
        <w:ind w:firstLineChars="100" w:firstLine="210"/>
      </w:pPr>
    </w:p>
    <w:p w14:paraId="4F68DF3C" w14:textId="77777777" w:rsidR="00E34D5E" w:rsidRDefault="00E34D5E" w:rsidP="00AA6632">
      <w:pPr>
        <w:ind w:firstLineChars="100" w:firstLine="210"/>
      </w:pPr>
    </w:p>
    <w:p w14:paraId="560F9B5C" w14:textId="77777777" w:rsidR="00E34D5E" w:rsidRDefault="00E34D5E" w:rsidP="00AA6632">
      <w:pPr>
        <w:ind w:firstLineChars="100" w:firstLine="210"/>
      </w:pPr>
    </w:p>
    <w:p w14:paraId="1321D76C" w14:textId="77777777" w:rsidR="00810B06" w:rsidRDefault="00810B06" w:rsidP="00AA6632">
      <w:pPr>
        <w:ind w:firstLineChars="100" w:firstLine="210"/>
      </w:pPr>
    </w:p>
    <w:p w14:paraId="4DA1C842" w14:textId="77777777" w:rsidR="00B60BE7" w:rsidRDefault="00B60BE7" w:rsidP="00AA6632">
      <w:pPr>
        <w:ind w:firstLineChars="100" w:firstLine="210"/>
      </w:pPr>
    </w:p>
    <w:p w14:paraId="220A2567" w14:textId="30542774" w:rsidR="00204BD3" w:rsidRPr="00014D96" w:rsidRDefault="00CC306A" w:rsidP="00204BD3">
      <w:pPr>
        <w:pStyle w:val="af9"/>
        <w:rPr>
          <w:color w:val="FF0000"/>
        </w:rPr>
      </w:pPr>
      <w:r>
        <w:rPr>
          <w:noProof/>
          <w:color w:val="FF0000"/>
        </w:rPr>
        <w:lastRenderedPageBreak/>
        <w:drawing>
          <wp:inline distT="0" distB="0" distL="0" distR="0" wp14:anchorId="277A6290" wp14:editId="3CA92216">
            <wp:extent cx="6120396" cy="935738"/>
            <wp:effectExtent l="0" t="0" r="0" b="0"/>
            <wp:docPr id="211226743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67438" name="図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204BD3" w:rsidRPr="00014D96">
        <w:rPr>
          <w:noProof/>
          <w:color w:val="FF0000"/>
        </w:rPr>
        <mc:AlternateContent>
          <mc:Choice Requires="wps">
            <w:drawing>
              <wp:anchor distT="0" distB="0" distL="114300" distR="114300" simplePos="0" relativeHeight="251848704" behindDoc="0" locked="0" layoutInCell="1" allowOverlap="1" wp14:anchorId="7A49B3A9" wp14:editId="4D2D8C4A">
                <wp:simplePos x="0" y="0"/>
                <wp:positionH relativeFrom="column">
                  <wp:posOffset>428625</wp:posOffset>
                </wp:positionH>
                <wp:positionV relativeFrom="paragraph">
                  <wp:posOffset>248285</wp:posOffset>
                </wp:positionV>
                <wp:extent cx="4534535" cy="542925"/>
                <wp:effectExtent l="0" t="1905" r="3175" b="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9B3A9" id="_x0000_s1054" type="#_x0000_t202" style="position:absolute;margin-left:33.75pt;margin-top:19.55pt;width:357.05pt;height:4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TDskzuMBAACuAwAADgAAAAAAAAAAAAAAAAAuAgAAZHJzL2Uyb0RvYy54bWxQSwEC&#10;LQAUAAYACAAAACEAEe2U598AAAAJAQAADwAAAAAAAAAAAAAAAAA9BAAAZHJzL2Rvd25yZXYueG1s&#10;UEsFBgAAAAAEAAQA8wAAAEkFAAAAAA==&#10;" filled="f" stroked="f">
                <o:lock v:ext="edit" aspectratio="t"/>
                <v:textbox inset="0,0,0,0">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v:textbox>
              </v:shape>
            </w:pict>
          </mc:Fallback>
        </mc:AlternateContent>
      </w:r>
    </w:p>
    <w:p w14:paraId="74224EB5" w14:textId="77777777" w:rsidR="008517F4" w:rsidRDefault="008517F4" w:rsidP="008517F4">
      <w:pPr>
        <w:ind w:firstLineChars="100" w:firstLine="210"/>
      </w:pPr>
      <w:r>
        <w:rPr>
          <w:rFonts w:hint="eastAsia"/>
        </w:rPr>
        <w:t>資産課税の改正は、大玉を多く含んだ個人所得課税の影に隠れ、小さな項目が並ぶ“小粒”な改正となりました。そんな中で注目は、いわゆる事業承継税制に関する改正です。特例版事業承継税制の適用期限が2027年12月31日と迫ってくる中、より制度を活躍しやすくする改正が実施されることになりました。また、近年は“廃止ムード一色”の中で議論が続けられてきた「</w:t>
      </w:r>
      <w:r w:rsidRPr="00F4138D">
        <w:rPr>
          <w:rFonts w:hint="eastAsia"/>
        </w:rPr>
        <w:t>結婚・子育て資金の一括贈与に係る贈与税の非課税措置</w:t>
      </w:r>
      <w:r>
        <w:rPr>
          <w:rFonts w:hint="eastAsia"/>
        </w:rPr>
        <w:t>」ですが、子育て支援政策を総動員するという</w:t>
      </w:r>
      <w:r w:rsidRPr="00F4138D">
        <w:rPr>
          <w:rFonts w:hint="eastAsia"/>
        </w:rPr>
        <w:t>御旗のもと</w:t>
      </w:r>
      <w:r>
        <w:rPr>
          <w:rFonts w:hint="eastAsia"/>
        </w:rPr>
        <w:t>、一転して延長されることになりました。</w:t>
      </w:r>
    </w:p>
    <w:p w14:paraId="5B494E8C" w14:textId="60382103" w:rsidR="00EE15B5" w:rsidRDefault="00EE15B5" w:rsidP="00EE15B5"/>
    <w:p w14:paraId="57CCE67C" w14:textId="77777777" w:rsidR="00E34D5E" w:rsidRPr="008517F4" w:rsidRDefault="00E34D5E" w:rsidP="00EE15B5"/>
    <w:p w14:paraId="265747B3" w14:textId="1D63BC99" w:rsidR="00EE15B5" w:rsidRDefault="00C86936" w:rsidP="00EE15B5">
      <w:pPr>
        <w:rPr>
          <w:rFonts w:ascii="ＭＳ ゴシック" w:eastAsia="ＭＳ ゴシック" w:hAnsi="ＭＳ Ｐゴシック"/>
          <w:color w:val="FF0000"/>
        </w:rPr>
      </w:pPr>
      <w:r>
        <w:rPr>
          <w:rFonts w:hint="eastAsia"/>
          <w:noProof/>
        </w:rPr>
        <mc:AlternateContent>
          <mc:Choice Requires="wps">
            <w:drawing>
              <wp:anchor distT="0" distB="0" distL="114300" distR="114300" simplePos="0" relativeHeight="251817984" behindDoc="0" locked="0" layoutInCell="1" allowOverlap="1" wp14:anchorId="621E04C4" wp14:editId="11E4108B">
                <wp:simplePos x="0" y="0"/>
                <wp:positionH relativeFrom="column">
                  <wp:posOffset>3241</wp:posOffset>
                </wp:positionH>
                <wp:positionV relativeFrom="paragraph">
                  <wp:posOffset>4511</wp:posOffset>
                </wp:positionV>
                <wp:extent cx="303691" cy="303691"/>
                <wp:effectExtent l="0" t="0" r="20320" b="20320"/>
                <wp:wrapNone/>
                <wp:docPr id="58319119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1" cy="303691"/>
                        </a:xfrm>
                        <a:prstGeom prst="rect">
                          <a:avLst/>
                        </a:prstGeom>
                        <a:solidFill>
                          <a:srgbClr val="228F9D"/>
                        </a:solidFill>
                        <a:ln w="19050">
                          <a:solidFill>
                            <a:srgbClr val="228F9D"/>
                          </a:solidFill>
                          <a:miter lim="800000"/>
                          <a:headEnd/>
                          <a:tailEnd/>
                        </a:ln>
                      </wps:spPr>
                      <wps:txbx>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04C4" id="テキスト ボックス 12" o:spid="_x0000_s1055" type="#_x0000_t202" style="position:absolute;left:0;text-align:left;margin-left:.25pt;margin-top:.35pt;width:23.9pt;height:23.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" fillcolor="#228f9d" strokecolor="#228f9d" strokeweight="1.5pt">
                <v:textbox inset="0,1.2mm,0,0">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00EE15B5">
        <w:rPr>
          <w:rFonts w:hint="eastAsia"/>
          <w:noProof/>
        </w:rPr>
        <mc:AlternateContent>
          <mc:Choice Requires="wps">
            <w:drawing>
              <wp:anchor distT="0" distB="0" distL="114300" distR="114300" simplePos="0" relativeHeight="251816960" behindDoc="0" locked="0" layoutInCell="1" allowOverlap="1" wp14:anchorId="0C4C31C5" wp14:editId="112A64E7">
                <wp:simplePos x="0" y="0"/>
                <wp:positionH relativeFrom="column">
                  <wp:posOffset>5080</wp:posOffset>
                </wp:positionH>
                <wp:positionV relativeFrom="paragraph">
                  <wp:posOffset>-1270</wp:posOffset>
                </wp:positionV>
                <wp:extent cx="6120130" cy="310515"/>
                <wp:effectExtent l="0" t="0" r="13970" b="13335"/>
                <wp:wrapNone/>
                <wp:docPr id="123228608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F4A1674" w14:textId="74910081" w:rsidR="00EE15B5" w:rsidRPr="00C86936" w:rsidRDefault="008517F4" w:rsidP="00EE15B5">
                            <w:pPr>
                              <w:spacing w:line="420" w:lineRule="exact"/>
                              <w:ind w:firstLineChars="200" w:firstLine="640"/>
                              <w:jc w:val="left"/>
                              <w:rPr>
                                <w:rFonts w:ascii="HGS創英角ｺﾞｼｯｸUB" w:eastAsia="HGS創英角ｺﾞｼｯｸUB" w:hAnsi="HGS創英角ｺﾞｼｯｸUB"/>
                                <w:color w:val="228F9D"/>
                                <w:sz w:val="32"/>
                                <w:szCs w:val="32"/>
                              </w:rPr>
                            </w:pPr>
                            <w:r w:rsidRPr="00C86936">
                              <w:rPr>
                                <w:rFonts w:ascii="HGS創英角ｺﾞｼｯｸUB" w:eastAsia="HGS創英角ｺﾞｼｯｸUB" w:hAnsi="HGS創英角ｺﾞｼｯｸUB" w:hint="eastAsia"/>
                                <w:color w:val="228F9D"/>
                                <w:sz w:val="32"/>
                                <w:szCs w:val="32"/>
                              </w:rPr>
                              <w:t>事業承継税制の役員就任要件の緩和</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31C5" id="テキスト ボックス 13" o:spid="_x0000_s1056" type="#_x0000_t202" style="position:absolute;left:0;text-align:left;margin-left:.4pt;margin-top:-.1pt;width:481.9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mk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G9IhXY7C1tAcSFqEqXVp1MIjLa0BSlga7TjrAH+9PItx1CXk4Wyg9q64/7kTqDgzny2VMc7C&#10;0cCjUR8NYSVdrXjgbDI3YZqZnUO97Qh5ahQL11TqVqcqPGc786KWTcWZxyvOxJ/7FPX8EVj/Bg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FRR6aQeAgAATAQAAA4AAAAAAAAAAAAAAAAALgIAAGRycy9lMm9Eb2MueG1sUEsBAi0A&#10;FAAGAAgAAAAhAAQLkAnbAAAABQEAAA8AAAAAAAAAAAAAAAAAeAQAAGRycy9kb3ducmV2LnhtbFBL&#10;BQYAAAAABAAEAPMAAACABQAAAAA=&#10;" fillcolor="#e4e4e4" strokecolor="#e4e4e4" strokeweight="1.5pt">
                <v:textbox inset="0,0,0,0">
                  <w:txbxContent>
                    <w:p w14:paraId="4F4A1674" w14:textId="74910081" w:rsidR="00EE15B5" w:rsidRPr="00C86936" w:rsidRDefault="008517F4" w:rsidP="00EE15B5">
                      <w:pPr>
                        <w:spacing w:line="420" w:lineRule="exact"/>
                        <w:ind w:firstLineChars="200" w:firstLine="640"/>
                        <w:jc w:val="left"/>
                        <w:rPr>
                          <w:rFonts w:ascii="HGS創英角ｺﾞｼｯｸUB" w:eastAsia="HGS創英角ｺﾞｼｯｸUB" w:hAnsi="HGS創英角ｺﾞｼｯｸUB"/>
                          <w:color w:val="228F9D"/>
                          <w:sz w:val="32"/>
                          <w:szCs w:val="32"/>
                        </w:rPr>
                      </w:pPr>
                      <w:r w:rsidRPr="00C86936">
                        <w:rPr>
                          <w:rFonts w:ascii="HGS創英角ｺﾞｼｯｸUB" w:eastAsia="HGS創英角ｺﾞｼｯｸUB" w:hAnsi="HGS創英角ｺﾞｼｯｸUB" w:hint="eastAsia"/>
                          <w:color w:val="228F9D"/>
                          <w:sz w:val="32"/>
                          <w:szCs w:val="32"/>
                        </w:rPr>
                        <w:t>事業承継税制の役員就任要件の緩和</w:t>
                      </w:r>
                    </w:p>
                  </w:txbxContent>
                </v:textbox>
              </v:shape>
            </w:pict>
          </mc:Fallback>
        </mc:AlternateContent>
      </w:r>
    </w:p>
    <w:p w14:paraId="7D6654A6" w14:textId="77777777" w:rsidR="00EE15B5" w:rsidRDefault="00EE15B5" w:rsidP="00EE15B5">
      <w:pPr>
        <w:rPr>
          <w:rFonts w:asciiTheme="minorHAnsi" w:eastAsiaTheme="minorEastAsia" w:hAnsiTheme="minorHAnsi"/>
        </w:rPr>
      </w:pPr>
    </w:p>
    <w:p w14:paraId="59CA4E1A" w14:textId="454526C5" w:rsidR="00EE15B5" w:rsidRPr="00C86936" w:rsidRDefault="00EE15B5" w:rsidP="00EE15B5">
      <w:pPr>
        <w:rPr>
          <w:rFonts w:ascii="HGP創英角ｺﾞｼｯｸUB" w:eastAsia="HGS創英角ｺﾞｼｯｸUB" w:hAnsi="HGP創英角ｺﾞｼｯｸUB"/>
          <w:color w:val="228F9D"/>
          <w:sz w:val="26"/>
        </w:rPr>
      </w:pPr>
      <w:r w:rsidRPr="00C86936">
        <w:rPr>
          <w:rFonts w:ascii="HGP創英角ｺﾞｼｯｸUB" w:eastAsia="HGS創英角ｺﾞｼｯｸUB" w:hAnsi="HGP創英角ｺﾞｼｯｸUB" w:hint="eastAsia"/>
          <w:color w:val="228F9D"/>
          <w:sz w:val="26"/>
        </w:rPr>
        <w:t>（１）改正の背景</w:t>
      </w:r>
    </w:p>
    <w:p w14:paraId="5190A999" w14:textId="1873F33C" w:rsidR="008517F4" w:rsidRDefault="008517F4" w:rsidP="008517F4">
      <w:pPr>
        <w:ind w:firstLineChars="100" w:firstLine="210"/>
      </w:pPr>
      <w:r>
        <w:t>非上場株式等に係る贈与税の納税猶予</w:t>
      </w:r>
      <w:r>
        <w:rPr>
          <w:rFonts w:hint="eastAsia"/>
        </w:rPr>
        <w:t>（事業承継税制）を活用するには、後継者が、自社株式を贈与する日まで</w:t>
      </w:r>
      <w:r w:rsidR="00DC47C6">
        <w:rPr>
          <w:rFonts w:hint="eastAsia"/>
        </w:rPr>
        <w:t>3</w:t>
      </w:r>
      <w:r>
        <w:rPr>
          <w:rFonts w:hint="eastAsia"/>
        </w:rPr>
        <w:t>年以上に渡って会社の役員である必要があります（役員就任要件）。自社株式の贈与にかかる贈与税が100％納税猶予される、いわゆる「特例版事業承継税制」の適用期限は2027年12月31日とされていることから、現行制度下では、2024年12月31日までに後継者が役員に就任していなければ同税制を適用することができません。同税制の適用期限はまだ先であるにもかかわらず、これから事業承継に取り組む企業は適用を受けられないため、「中小企業の事業承継を促す」という制度本来の目的を果たすことができません。そこで今回の改正では、この役員就任要件が大きく緩和されることになりました。</w:t>
      </w:r>
    </w:p>
    <w:p w14:paraId="7CB1C3A2" w14:textId="77777777" w:rsidR="00EE15B5" w:rsidRPr="008517F4" w:rsidRDefault="00EE15B5" w:rsidP="00EE15B5">
      <w:pPr>
        <w:rPr>
          <w:rFonts w:hAnsiTheme="minorHAnsi"/>
          <w:szCs w:val="24"/>
        </w:rPr>
      </w:pPr>
    </w:p>
    <w:p w14:paraId="4AAB1583" w14:textId="77777777" w:rsidR="00EE15B5" w:rsidRPr="00C86936" w:rsidRDefault="00EE15B5" w:rsidP="00EE15B5">
      <w:pPr>
        <w:rPr>
          <w:rFonts w:ascii="HGP創英角ｺﾞｼｯｸUB" w:eastAsia="HGS創英角ｺﾞｼｯｸUB" w:hAnsi="HGP創英角ｺﾞｼｯｸUB"/>
          <w:color w:val="228F9D"/>
          <w:sz w:val="26"/>
        </w:rPr>
      </w:pPr>
      <w:r w:rsidRPr="00C86936">
        <w:rPr>
          <w:rFonts w:ascii="HGP創英角ｺﾞｼｯｸUB" w:eastAsia="HGS創英角ｺﾞｼｯｸUB" w:hAnsi="HGP創英角ｺﾞｼｯｸUB" w:hint="eastAsia"/>
          <w:color w:val="228F9D"/>
          <w:sz w:val="26"/>
        </w:rPr>
        <w:t>（２）改正の概要</w:t>
      </w:r>
    </w:p>
    <w:p w14:paraId="5DA15FAC" w14:textId="77777777" w:rsidR="008517F4" w:rsidRDefault="008517F4" w:rsidP="008517F4">
      <w:pPr>
        <w:ind w:firstLineChars="100" w:firstLine="210"/>
      </w:pPr>
      <w:r>
        <w:t>非上場株式等に係る贈与税の納税猶予の特例制度における役員就任要件</w:t>
      </w:r>
      <w:r>
        <w:rPr>
          <w:rFonts w:hint="eastAsia"/>
        </w:rPr>
        <w:t>が次のように緩和されます。</w:t>
      </w:r>
    </w:p>
    <w:p w14:paraId="5ED474A6" w14:textId="57BC0E74" w:rsidR="00EE15B5" w:rsidRDefault="00EE15B5" w:rsidP="00EE15B5">
      <w:pPr>
        <w:rPr>
          <w:rFonts w:hAnsi="ＭＳ 明朝"/>
          <w:b/>
          <w:bCs/>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966"/>
        <w:gridCol w:w="3967"/>
      </w:tblGrid>
      <w:tr w:rsidR="008517F4" w14:paraId="3D6308E9" w14:textId="77777777" w:rsidTr="00C86936">
        <w:trPr>
          <w:trHeight w:val="397"/>
        </w:trPr>
        <w:tc>
          <w:tcPr>
            <w:tcW w:w="1588" w:type="dxa"/>
            <w:tcBorders>
              <w:top w:val="single" w:sz="4" w:space="0" w:color="auto"/>
              <w:left w:val="single" w:sz="4" w:space="0" w:color="auto"/>
              <w:bottom w:val="single" w:sz="4" w:space="0" w:color="auto"/>
              <w:right w:val="single" w:sz="4" w:space="0" w:color="FFFFFF" w:themeColor="background1"/>
            </w:tcBorders>
            <w:shd w:val="clear" w:color="auto" w:fill="228F9D"/>
            <w:vAlign w:val="center"/>
            <w:hideMark/>
          </w:tcPr>
          <w:p w14:paraId="178BE244" w14:textId="1EEA1B16" w:rsidR="008517F4" w:rsidRPr="00C86936" w:rsidRDefault="008517F4" w:rsidP="00C86936">
            <w:pPr>
              <w:snapToGrid w:val="0"/>
              <w:jc w:val="center"/>
              <w:rPr>
                <w:rFonts w:ascii="ＭＳ Ｐゴシック" w:eastAsia="ＭＳ Ｐゴシック" w:hAnsi="ＭＳ Ｐゴシック"/>
                <w:b/>
                <w:bCs/>
                <w:color w:val="FFFFFF" w:themeColor="background1"/>
                <w:sz w:val="20"/>
              </w:rPr>
            </w:pPr>
          </w:p>
        </w:tc>
        <w:tc>
          <w:tcPr>
            <w:tcW w:w="396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228F9D"/>
            <w:vAlign w:val="center"/>
          </w:tcPr>
          <w:p w14:paraId="2D971635" w14:textId="161DECBE" w:rsidR="008517F4" w:rsidRPr="00C86936" w:rsidRDefault="008517F4" w:rsidP="00C86936">
            <w:pPr>
              <w:snapToGrid w:val="0"/>
              <w:jc w:val="center"/>
              <w:rPr>
                <w:rFonts w:ascii="ＭＳ Ｐゴシック" w:eastAsia="ＭＳ Ｐゴシック" w:hAnsi="ＭＳ Ｐゴシック"/>
                <w:b/>
                <w:bCs/>
                <w:color w:val="FFFFFF" w:themeColor="background1"/>
                <w:sz w:val="20"/>
              </w:rPr>
            </w:pPr>
            <w:r w:rsidRPr="00C86936">
              <w:rPr>
                <w:rFonts w:ascii="ＭＳ Ｐゴシック" w:eastAsia="ＭＳ Ｐゴシック" w:hAnsi="ＭＳ Ｐゴシック" w:hint="eastAsia"/>
                <w:b/>
                <w:bCs/>
                <w:color w:val="FFFFFF" w:themeColor="background1"/>
              </w:rPr>
              <w:t>現行制度</w:t>
            </w:r>
          </w:p>
        </w:tc>
        <w:tc>
          <w:tcPr>
            <w:tcW w:w="3967" w:type="dxa"/>
            <w:tcBorders>
              <w:top w:val="single" w:sz="4" w:space="0" w:color="auto"/>
              <w:left w:val="single" w:sz="4" w:space="0" w:color="FFFFFF" w:themeColor="background1"/>
              <w:bottom w:val="single" w:sz="4" w:space="0" w:color="auto"/>
              <w:right w:val="single" w:sz="4" w:space="0" w:color="auto"/>
            </w:tcBorders>
            <w:shd w:val="clear" w:color="auto" w:fill="228F9D"/>
            <w:vAlign w:val="center"/>
            <w:hideMark/>
          </w:tcPr>
          <w:p w14:paraId="6C741BFF" w14:textId="1F515CEC" w:rsidR="008517F4" w:rsidRPr="00C86936" w:rsidRDefault="008517F4" w:rsidP="00C86936">
            <w:pPr>
              <w:snapToGrid w:val="0"/>
              <w:jc w:val="center"/>
              <w:rPr>
                <w:rFonts w:ascii="ＭＳ Ｐゴシック" w:eastAsia="ＭＳ Ｐゴシック" w:hAnsi="ＭＳ Ｐゴシック"/>
                <w:b/>
                <w:bCs/>
                <w:color w:val="FFFFFF" w:themeColor="background1"/>
                <w:sz w:val="20"/>
              </w:rPr>
            </w:pPr>
            <w:r w:rsidRPr="00C86936">
              <w:rPr>
                <w:rFonts w:ascii="ＭＳ Ｐゴシック" w:eastAsia="ＭＳ Ｐゴシック" w:hAnsi="ＭＳ Ｐゴシック" w:hint="eastAsia"/>
                <w:b/>
                <w:bCs/>
                <w:color w:val="FFFFFF" w:themeColor="background1"/>
              </w:rPr>
              <w:t>改正案</w:t>
            </w:r>
          </w:p>
        </w:tc>
      </w:tr>
      <w:tr w:rsidR="008517F4" w14:paraId="511A291D" w14:textId="77777777" w:rsidTr="00C86936">
        <w:trPr>
          <w:trHeight w:val="680"/>
        </w:trPr>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59B57A" w14:textId="6D9007BD" w:rsidR="008517F4" w:rsidRPr="00C86936" w:rsidRDefault="008517F4" w:rsidP="00C86936">
            <w:pPr>
              <w:snapToGrid w:val="0"/>
              <w:rPr>
                <w:rFonts w:ascii="ＭＳ Ｐゴシック" w:eastAsia="ＭＳ Ｐゴシック" w:hAnsi="ＭＳ Ｐゴシック"/>
                <w:sz w:val="20"/>
              </w:rPr>
            </w:pPr>
            <w:r w:rsidRPr="00C86936">
              <w:rPr>
                <w:rFonts w:ascii="ＭＳ Ｐゴシック" w:eastAsia="ＭＳ Ｐゴシック" w:hAnsi="ＭＳ Ｐゴシック" w:hint="eastAsia"/>
              </w:rPr>
              <w:t>役員就任要件</w:t>
            </w:r>
          </w:p>
        </w:tc>
        <w:tc>
          <w:tcPr>
            <w:tcW w:w="3966" w:type="dxa"/>
            <w:tcBorders>
              <w:top w:val="single" w:sz="4" w:space="0" w:color="auto"/>
              <w:left w:val="single" w:sz="4" w:space="0" w:color="auto"/>
              <w:bottom w:val="single" w:sz="4" w:space="0" w:color="auto"/>
              <w:right w:val="single" w:sz="4" w:space="0" w:color="auto"/>
            </w:tcBorders>
            <w:vAlign w:val="center"/>
          </w:tcPr>
          <w:p w14:paraId="4750FE64" w14:textId="0B59B909" w:rsidR="008517F4" w:rsidRPr="00C86936" w:rsidRDefault="008517F4" w:rsidP="00C86936">
            <w:pPr>
              <w:snapToGrid w:val="0"/>
              <w:rPr>
                <w:rFonts w:ascii="ＭＳ Ｐゴシック" w:eastAsia="ＭＳ Ｐゴシック" w:hAnsi="ＭＳ Ｐゴシック"/>
                <w:sz w:val="20"/>
              </w:rPr>
            </w:pPr>
            <w:r w:rsidRPr="00C86936">
              <w:rPr>
                <w:rFonts w:ascii="ＭＳ Ｐゴシック" w:eastAsia="ＭＳ Ｐゴシック" w:hAnsi="ＭＳ Ｐゴシック" w:hint="eastAsia"/>
              </w:rPr>
              <w:t>贈与の日まで引き続き</w:t>
            </w:r>
            <w:r w:rsidR="004B7E51">
              <w:rPr>
                <w:rFonts w:ascii="ＭＳ Ｐゴシック" w:eastAsia="ＭＳ Ｐゴシック" w:hAnsi="ＭＳ Ｐゴシック" w:hint="eastAsia"/>
              </w:rPr>
              <w:t>3</w:t>
            </w:r>
            <w:r w:rsidRPr="00C86936">
              <w:rPr>
                <w:rFonts w:ascii="ＭＳ Ｐゴシック" w:eastAsia="ＭＳ Ｐゴシック" w:hAnsi="ＭＳ Ｐゴシック" w:hint="eastAsia"/>
              </w:rPr>
              <w:t>年以上役員等であること</w:t>
            </w:r>
          </w:p>
        </w:tc>
        <w:tc>
          <w:tcPr>
            <w:tcW w:w="3967" w:type="dxa"/>
            <w:tcBorders>
              <w:top w:val="single" w:sz="4" w:space="0" w:color="auto"/>
              <w:left w:val="single" w:sz="4" w:space="0" w:color="auto"/>
              <w:bottom w:val="single" w:sz="4" w:space="0" w:color="auto"/>
              <w:right w:val="single" w:sz="4" w:space="0" w:color="auto"/>
            </w:tcBorders>
            <w:vAlign w:val="center"/>
            <w:hideMark/>
          </w:tcPr>
          <w:p w14:paraId="5B93D333" w14:textId="45DBC9ED" w:rsidR="008517F4" w:rsidRPr="00C86936" w:rsidRDefault="008517F4" w:rsidP="00C86936">
            <w:pPr>
              <w:snapToGrid w:val="0"/>
              <w:rPr>
                <w:rFonts w:ascii="ＭＳ Ｐゴシック" w:eastAsia="ＭＳ Ｐゴシック" w:hAnsi="ＭＳ Ｐゴシック"/>
                <w:sz w:val="20"/>
              </w:rPr>
            </w:pPr>
            <w:r w:rsidRPr="00C86936">
              <w:rPr>
                <w:rFonts w:ascii="ＭＳ Ｐゴシック" w:eastAsia="ＭＳ Ｐゴシック" w:hAnsi="ＭＳ Ｐゴシック" w:hint="eastAsia"/>
              </w:rPr>
              <w:t>贈与の直前において役員等であること</w:t>
            </w:r>
          </w:p>
        </w:tc>
      </w:tr>
    </w:tbl>
    <w:p w14:paraId="5229386A" w14:textId="3D709536" w:rsidR="008517F4" w:rsidRDefault="008517F4" w:rsidP="00064175">
      <w:pPr>
        <w:spacing w:before="240"/>
      </w:pPr>
      <w:r>
        <w:rPr>
          <w:rFonts w:hint="eastAsia"/>
        </w:rPr>
        <w:t>こ</w:t>
      </w:r>
      <w:r>
        <w:t>の改正は、令和</w:t>
      </w:r>
      <w:r>
        <w:rPr>
          <w:rFonts w:hint="eastAsia"/>
        </w:rPr>
        <w:t>7</w:t>
      </w:r>
      <w:r>
        <w:t>年</w:t>
      </w:r>
      <w:r>
        <w:rPr>
          <w:rFonts w:hint="eastAsia"/>
        </w:rPr>
        <w:t>1月1日以後に贈与により取得する財産に係る贈与税より適用されます。</w:t>
      </w:r>
    </w:p>
    <w:p w14:paraId="34ECE65A" w14:textId="77777777" w:rsidR="00EE15B5" w:rsidRPr="008517F4" w:rsidRDefault="00EE15B5" w:rsidP="00EE15B5">
      <w:pPr>
        <w:rPr>
          <w:rFonts w:hAnsi="ＭＳ 明朝"/>
          <w:b/>
          <w:bCs/>
        </w:rPr>
      </w:pPr>
    </w:p>
    <w:p w14:paraId="3C89D244" w14:textId="77777777" w:rsidR="00EE15B5" w:rsidRDefault="00EE15B5" w:rsidP="00EE15B5"/>
    <w:p w14:paraId="70ECB301" w14:textId="77777777" w:rsidR="00E34D5E" w:rsidRDefault="00E34D5E" w:rsidP="00EE15B5"/>
    <w:p w14:paraId="561954B3" w14:textId="439C1750" w:rsidR="00EE15B5" w:rsidRPr="00E34D5E" w:rsidRDefault="00C86936" w:rsidP="00EE15B5">
      <w:r>
        <w:rPr>
          <w:rFonts w:hint="eastAsia"/>
          <w:noProof/>
        </w:rPr>
        <w:lastRenderedPageBreak/>
        <mc:AlternateContent>
          <mc:Choice Requires="wps">
            <w:drawing>
              <wp:anchor distT="0" distB="0" distL="114300" distR="114300" simplePos="0" relativeHeight="251820032" behindDoc="0" locked="0" layoutInCell="1" allowOverlap="1" wp14:anchorId="7065625E" wp14:editId="26BB74B7">
                <wp:simplePos x="0" y="0"/>
                <wp:positionH relativeFrom="column">
                  <wp:posOffset>3175</wp:posOffset>
                </wp:positionH>
                <wp:positionV relativeFrom="paragraph">
                  <wp:posOffset>3426</wp:posOffset>
                </wp:positionV>
                <wp:extent cx="303691" cy="303691"/>
                <wp:effectExtent l="0" t="0" r="20320" b="20320"/>
                <wp:wrapNone/>
                <wp:docPr id="71909908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91" cy="303691"/>
                        </a:xfrm>
                        <a:prstGeom prst="rect">
                          <a:avLst/>
                        </a:prstGeom>
                        <a:solidFill>
                          <a:srgbClr val="228F9D"/>
                        </a:solidFill>
                        <a:ln w="19050">
                          <a:solidFill>
                            <a:srgbClr val="228F9D"/>
                          </a:solidFill>
                          <a:miter lim="800000"/>
                          <a:headEnd/>
                          <a:tailEnd/>
                        </a:ln>
                      </wps:spPr>
                      <wps:txbx>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625E" id="テキスト ボックス 10" o:spid="_x0000_s1057" type="#_x0000_t202" style="position:absolute;left:0;text-align:left;margin-left:.25pt;margin-top:.25pt;width:23.9pt;height:23.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" fillcolor="#228f9d" strokecolor="#228f9d" strokeweight="1.5pt">
                <v:textbox inset="0,1.2mm,0,0">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00EE15B5">
        <w:rPr>
          <w:rFonts w:hint="eastAsia"/>
          <w:noProof/>
        </w:rPr>
        <mc:AlternateContent>
          <mc:Choice Requires="wps">
            <w:drawing>
              <wp:anchor distT="0" distB="0" distL="114300" distR="114300" simplePos="0" relativeHeight="251819008" behindDoc="0" locked="0" layoutInCell="1" allowOverlap="1" wp14:anchorId="34A9C7DE" wp14:editId="21A9312A">
                <wp:simplePos x="0" y="0"/>
                <wp:positionH relativeFrom="column">
                  <wp:posOffset>5080</wp:posOffset>
                </wp:positionH>
                <wp:positionV relativeFrom="paragraph">
                  <wp:posOffset>-1270</wp:posOffset>
                </wp:positionV>
                <wp:extent cx="6120130" cy="310515"/>
                <wp:effectExtent l="0" t="0" r="13970" b="13335"/>
                <wp:wrapNone/>
                <wp:docPr id="6616605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85563E" w14:textId="6451D002" w:rsidR="00EE15B5" w:rsidRPr="00C86936" w:rsidRDefault="008517F4" w:rsidP="00EE15B5">
                            <w:pPr>
                              <w:spacing w:line="420" w:lineRule="exact"/>
                              <w:ind w:firstLineChars="200" w:firstLine="640"/>
                              <w:jc w:val="left"/>
                              <w:rPr>
                                <w:rFonts w:ascii="HGS創英角ｺﾞｼｯｸUB" w:eastAsia="HGS創英角ｺﾞｼｯｸUB" w:hAnsi="HGS創英角ｺﾞｼｯｸUB"/>
                                <w:color w:val="228F9D"/>
                                <w:sz w:val="32"/>
                                <w:szCs w:val="32"/>
                              </w:rPr>
                            </w:pPr>
                            <w:r w:rsidRPr="00C86936">
                              <w:rPr>
                                <w:rFonts w:ascii="HGS創英角ｺﾞｼｯｸUB" w:eastAsia="HGS創英角ｺﾞｼｯｸUB" w:hAnsi="HGS創英角ｺﾞｼｯｸUB" w:hint="eastAsia"/>
                                <w:color w:val="228F9D"/>
                                <w:sz w:val="32"/>
                                <w:szCs w:val="32"/>
                              </w:rPr>
                              <w:t>結婚・子育て資金の一括贈与に係る贈与税の非課税措置</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C7DE" id="テキスト ボックス 11" o:spid="_x0000_s1058" type="#_x0000_t202" style="position:absolute;left:0;text-align:left;margin-left:.4pt;margin-top:-.1pt;width:481.9pt;height:24.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3e5PbHwIAAEwEAAAOAAAAAAAAAAAAAAAAAC4CAABkcnMvZTJvRG9jLnhtbFBLAQIt&#10;ABQABgAIAAAAIQAEC5AJ2wAAAAUBAAAPAAAAAAAAAAAAAAAAAHkEAABkcnMvZG93bnJldi54bWxQ&#10;SwUGAAAAAAQABADzAAAAgQUAAAAA&#10;" fillcolor="#e4e4e4" strokecolor="#e4e4e4" strokeweight="1.5pt">
                <v:textbox inset="0,0,0,0">
                  <w:txbxContent>
                    <w:p w14:paraId="1585563E" w14:textId="6451D002" w:rsidR="00EE15B5" w:rsidRPr="00C86936" w:rsidRDefault="008517F4" w:rsidP="00EE15B5">
                      <w:pPr>
                        <w:spacing w:line="420" w:lineRule="exact"/>
                        <w:ind w:firstLineChars="200" w:firstLine="640"/>
                        <w:jc w:val="left"/>
                        <w:rPr>
                          <w:rFonts w:ascii="HGS創英角ｺﾞｼｯｸUB" w:eastAsia="HGS創英角ｺﾞｼｯｸUB" w:hAnsi="HGS創英角ｺﾞｼｯｸUB"/>
                          <w:color w:val="228F9D"/>
                          <w:sz w:val="32"/>
                          <w:szCs w:val="32"/>
                        </w:rPr>
                      </w:pPr>
                      <w:r w:rsidRPr="00C86936">
                        <w:rPr>
                          <w:rFonts w:ascii="HGS創英角ｺﾞｼｯｸUB" w:eastAsia="HGS創英角ｺﾞｼｯｸUB" w:hAnsi="HGS創英角ｺﾞｼｯｸUB" w:hint="eastAsia"/>
                          <w:color w:val="228F9D"/>
                          <w:sz w:val="32"/>
                          <w:szCs w:val="32"/>
                        </w:rPr>
                        <w:t>結婚・子育て資金の一括贈与に係る贈与税の非課税措置</w:t>
                      </w:r>
                    </w:p>
                  </w:txbxContent>
                </v:textbox>
              </v:shape>
            </w:pict>
          </mc:Fallback>
        </mc:AlternateContent>
      </w:r>
    </w:p>
    <w:p w14:paraId="24D336DD" w14:textId="77777777" w:rsidR="00EE15B5" w:rsidRDefault="00EE15B5" w:rsidP="00EE15B5">
      <w:pPr>
        <w:rPr>
          <w:rFonts w:asciiTheme="minorHAnsi" w:eastAsiaTheme="minorEastAsia" w:hAnsiTheme="minorHAnsi"/>
        </w:rPr>
      </w:pPr>
    </w:p>
    <w:p w14:paraId="55EC7BF9" w14:textId="77777777" w:rsidR="00EE15B5" w:rsidRPr="00C86936" w:rsidRDefault="00EE15B5" w:rsidP="00EE15B5">
      <w:pPr>
        <w:rPr>
          <w:rFonts w:ascii="HGP創英角ｺﾞｼｯｸUB" w:eastAsia="HGS創英角ｺﾞｼｯｸUB" w:hAnsi="HGP創英角ｺﾞｼｯｸUB"/>
          <w:color w:val="228F9D"/>
          <w:sz w:val="26"/>
        </w:rPr>
      </w:pPr>
      <w:r w:rsidRPr="00C86936">
        <w:rPr>
          <w:rFonts w:ascii="HGP創英角ｺﾞｼｯｸUB" w:eastAsia="HGS創英角ｺﾞｼｯｸUB" w:hAnsi="HGP創英角ｺﾞｼｯｸUB" w:hint="eastAsia"/>
          <w:color w:val="228F9D"/>
          <w:sz w:val="26"/>
        </w:rPr>
        <w:t>（１）改正の背景</w:t>
      </w:r>
    </w:p>
    <w:p w14:paraId="612AAE4D" w14:textId="30EE4763" w:rsidR="008517F4" w:rsidRDefault="008517F4" w:rsidP="008517F4">
      <w:pPr>
        <w:ind w:firstLineChars="100" w:firstLine="210"/>
      </w:pPr>
      <w:r w:rsidRPr="00FA4877">
        <w:t>結婚・子育て資金の一括贈与に係る贈与税の非課税措置については、令和</w:t>
      </w:r>
      <w:r w:rsidR="0046737D">
        <w:rPr>
          <w:rFonts w:hint="eastAsia"/>
        </w:rPr>
        <w:t>5</w:t>
      </w:r>
      <w:r w:rsidRPr="00FA4877">
        <w:t>年度税制改正大綱で「制度の廃止も含め、改めて検討する」とされ</w:t>
      </w:r>
      <w:r>
        <w:rPr>
          <w:rFonts w:hint="eastAsia"/>
        </w:rPr>
        <w:t>ましたが、日本国内で生まれた子供の数が史上初めて70万人を割り込むなど少子化が深刻化していることを受け、一転して</w:t>
      </w:r>
      <w:r w:rsidR="0046737D">
        <w:rPr>
          <w:rFonts w:hint="eastAsia"/>
        </w:rPr>
        <w:t>2</w:t>
      </w:r>
      <w:r w:rsidRPr="00FA4877">
        <w:t>年</w:t>
      </w:r>
      <w:r>
        <w:rPr>
          <w:rFonts w:hint="eastAsia"/>
        </w:rPr>
        <w:t>間</w:t>
      </w:r>
      <w:r w:rsidRPr="00FA4877">
        <w:t>延長</w:t>
      </w:r>
      <w:r>
        <w:rPr>
          <w:rFonts w:hint="eastAsia"/>
        </w:rPr>
        <w:t>されることになりました。</w:t>
      </w:r>
    </w:p>
    <w:p w14:paraId="3D6D98FD" w14:textId="77777777" w:rsidR="008517F4" w:rsidRDefault="008517F4" w:rsidP="008517F4"/>
    <w:p w14:paraId="3092F3A8" w14:textId="77777777" w:rsidR="008517F4" w:rsidRPr="00B90541" w:rsidRDefault="008517F4" w:rsidP="008517F4">
      <w:pPr>
        <w:rPr>
          <w:rFonts w:ascii="ＭＳ Ｐゴシック" w:eastAsia="ＭＳ Ｐゴシック" w:hAnsi="ＭＳ Ｐゴシック"/>
        </w:rPr>
      </w:pPr>
      <w:r w:rsidRPr="00B90541">
        <w:rPr>
          <w:rFonts w:ascii="ＭＳ Ｐゴシック" w:eastAsia="ＭＳ Ｐゴシック" w:hAnsi="ＭＳ Ｐゴシック" w:hint="eastAsia"/>
        </w:rPr>
        <w:t>【現行制度のイメージ】</w:t>
      </w:r>
    </w:p>
    <w:p w14:paraId="109A5464" w14:textId="42B2C0D9" w:rsidR="008517F4" w:rsidRPr="00B906C6" w:rsidRDefault="008517F4" w:rsidP="008517F4">
      <w:pPr>
        <w:ind w:firstLineChars="50" w:firstLine="105"/>
      </w:pPr>
      <w:r>
        <w:rPr>
          <w:noProof/>
        </w:rPr>
        <w:drawing>
          <wp:inline distT="0" distB="0" distL="0" distR="0" wp14:anchorId="5E9D0D36" wp14:editId="4A10BC4A">
            <wp:extent cx="6011750" cy="2488758"/>
            <wp:effectExtent l="0" t="0" r="8255" b="6985"/>
            <wp:docPr id="94" name="図 94"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ダイアグラム&#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5406" cy="2502691"/>
                    </a:xfrm>
                    <a:prstGeom prst="rect">
                      <a:avLst/>
                    </a:prstGeom>
                  </pic:spPr>
                </pic:pic>
              </a:graphicData>
            </a:graphic>
          </wp:inline>
        </w:drawing>
      </w:r>
    </w:p>
    <w:p w14:paraId="0BA44A70" w14:textId="0D882412" w:rsidR="008517F4" w:rsidRDefault="008517F4" w:rsidP="008517F4"/>
    <w:p w14:paraId="3820FF06" w14:textId="77777777" w:rsidR="00EE15B5" w:rsidRPr="00C86936" w:rsidRDefault="00EE15B5" w:rsidP="00EE15B5">
      <w:pPr>
        <w:rPr>
          <w:rFonts w:ascii="HGP創英角ｺﾞｼｯｸUB" w:eastAsia="HGS創英角ｺﾞｼｯｸUB" w:hAnsi="HGP創英角ｺﾞｼｯｸUB"/>
          <w:color w:val="228F9D"/>
          <w:sz w:val="26"/>
        </w:rPr>
      </w:pPr>
      <w:r w:rsidRPr="00C86936">
        <w:rPr>
          <w:rFonts w:ascii="HGP創英角ｺﾞｼｯｸUB" w:eastAsia="HGS創英角ｺﾞｼｯｸUB" w:hAnsi="HGP創英角ｺﾞｼｯｸUB" w:hint="eastAsia"/>
          <w:color w:val="228F9D"/>
          <w:sz w:val="26"/>
        </w:rPr>
        <w:t>（２）改正の概要</w:t>
      </w:r>
    </w:p>
    <w:p w14:paraId="6346C4FB" w14:textId="2E62CEB7" w:rsidR="00EE15B5" w:rsidRPr="008517F4" w:rsidRDefault="008517F4" w:rsidP="008517F4">
      <w:pPr>
        <w:ind w:firstLineChars="100" w:firstLine="210"/>
      </w:pPr>
      <w:r w:rsidRPr="008517F4">
        <w:rPr>
          <w:rFonts w:hAnsi="ＭＳ 明朝" w:hint="eastAsia"/>
        </w:rPr>
        <w:t>直系尊属から結婚・子育て資金の一括贈与を受けた場合の贈与税の非課税措置の適用期限が</w:t>
      </w:r>
      <w:r>
        <w:rPr>
          <w:rFonts w:hAnsi="ＭＳ 明朝" w:hint="eastAsia"/>
        </w:rPr>
        <w:t>2</w:t>
      </w:r>
      <w:r w:rsidRPr="008517F4">
        <w:rPr>
          <w:rFonts w:hAnsi="ＭＳ 明朝" w:hint="eastAsia"/>
        </w:rPr>
        <w:t>年間延長されます。</w:t>
      </w:r>
    </w:p>
    <w:p w14:paraId="36148AA3" w14:textId="77777777" w:rsidR="008517F4" w:rsidRDefault="008517F4" w:rsidP="00EE15B5"/>
    <w:p w14:paraId="17F2CC19" w14:textId="3C4626C3" w:rsidR="00CC306A" w:rsidRDefault="00CC306A" w:rsidP="00EE15B5">
      <w:pPr>
        <w:rPr>
          <w:rFonts w:hAnsi="ＭＳ 明朝"/>
          <w:b/>
          <w:bCs/>
        </w:rPr>
      </w:pPr>
    </w:p>
    <w:p w14:paraId="4A3BE9AD" w14:textId="77777777" w:rsidR="00CC306A" w:rsidRDefault="00CC306A" w:rsidP="00EE15B5">
      <w:pPr>
        <w:rPr>
          <w:rFonts w:hAnsi="ＭＳ 明朝"/>
          <w:b/>
          <w:bCs/>
        </w:rPr>
      </w:pPr>
    </w:p>
    <w:p w14:paraId="140C37FC" w14:textId="77777777" w:rsidR="00CC306A" w:rsidRDefault="00CC306A" w:rsidP="00EE15B5">
      <w:pPr>
        <w:rPr>
          <w:rFonts w:hAnsi="ＭＳ 明朝"/>
          <w:b/>
          <w:bCs/>
        </w:rPr>
      </w:pPr>
    </w:p>
    <w:p w14:paraId="45E5DA5A" w14:textId="77777777" w:rsidR="00CC306A" w:rsidRDefault="00CC306A" w:rsidP="00EE15B5">
      <w:pPr>
        <w:rPr>
          <w:rFonts w:hAnsi="ＭＳ 明朝"/>
          <w:b/>
          <w:bCs/>
        </w:rPr>
      </w:pPr>
    </w:p>
    <w:p w14:paraId="147C517B" w14:textId="77777777" w:rsidR="00CC306A" w:rsidRDefault="00CC306A" w:rsidP="00EE15B5">
      <w:pPr>
        <w:rPr>
          <w:rFonts w:hAnsi="ＭＳ 明朝"/>
          <w:b/>
          <w:bCs/>
        </w:rPr>
      </w:pPr>
    </w:p>
    <w:p w14:paraId="629D1522" w14:textId="77777777" w:rsidR="00CC306A" w:rsidRDefault="00CC306A" w:rsidP="00EE15B5">
      <w:pPr>
        <w:rPr>
          <w:rFonts w:hAnsi="ＭＳ 明朝"/>
          <w:b/>
          <w:bCs/>
        </w:rPr>
      </w:pPr>
    </w:p>
    <w:p w14:paraId="2B729DD3" w14:textId="77777777" w:rsidR="00CC306A" w:rsidRDefault="00CC306A" w:rsidP="00EE15B5">
      <w:pPr>
        <w:rPr>
          <w:rFonts w:hAnsi="ＭＳ 明朝"/>
          <w:b/>
          <w:bCs/>
        </w:rPr>
      </w:pPr>
    </w:p>
    <w:p w14:paraId="7203502F" w14:textId="77777777" w:rsidR="00CC306A" w:rsidRDefault="00CC306A" w:rsidP="00EE15B5">
      <w:pPr>
        <w:rPr>
          <w:rFonts w:hAnsi="ＭＳ 明朝"/>
          <w:b/>
          <w:bCs/>
        </w:rPr>
      </w:pPr>
    </w:p>
    <w:p w14:paraId="105DD38B" w14:textId="77777777" w:rsidR="00CC306A" w:rsidRDefault="00CC306A" w:rsidP="00EE15B5">
      <w:pPr>
        <w:rPr>
          <w:rFonts w:hAnsi="ＭＳ 明朝"/>
          <w:b/>
          <w:bCs/>
        </w:rPr>
      </w:pPr>
    </w:p>
    <w:p w14:paraId="7F7C4E5A" w14:textId="77777777" w:rsidR="00CC306A" w:rsidRDefault="00CC306A" w:rsidP="00EE15B5">
      <w:pPr>
        <w:rPr>
          <w:rFonts w:hAnsi="ＭＳ 明朝"/>
          <w:b/>
          <w:bCs/>
        </w:rPr>
      </w:pPr>
    </w:p>
    <w:p w14:paraId="7414BFE6" w14:textId="77777777" w:rsidR="00CC306A" w:rsidRDefault="00CC306A" w:rsidP="00EE15B5">
      <w:pPr>
        <w:rPr>
          <w:rFonts w:hAnsi="ＭＳ 明朝"/>
          <w:b/>
          <w:bCs/>
        </w:rPr>
      </w:pPr>
    </w:p>
    <w:p w14:paraId="08755AAE" w14:textId="77777777" w:rsidR="00CC306A" w:rsidRDefault="00CC306A" w:rsidP="00EE15B5">
      <w:pPr>
        <w:rPr>
          <w:rFonts w:hAnsi="ＭＳ 明朝"/>
          <w:b/>
          <w:bCs/>
        </w:rPr>
      </w:pPr>
    </w:p>
    <w:p w14:paraId="656D9205" w14:textId="0060EDBD" w:rsidR="00F1218E" w:rsidRDefault="00CC306A" w:rsidP="00F1218E">
      <w:pPr>
        <w:pStyle w:val="af9"/>
        <w:rPr>
          <w:noProof/>
          <w:color w:val="FF0000"/>
        </w:rPr>
      </w:pPr>
      <w:r>
        <w:rPr>
          <w:noProof/>
          <w:color w:val="FF0000"/>
        </w:rPr>
        <w:lastRenderedPageBreak/>
        <w:drawing>
          <wp:inline distT="0" distB="0" distL="0" distR="0" wp14:anchorId="218D207D" wp14:editId="200A0D33">
            <wp:extent cx="6120396" cy="935738"/>
            <wp:effectExtent l="0" t="0" r="0" b="0"/>
            <wp:docPr id="14131337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3786" name="図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870208" behindDoc="0" locked="0" layoutInCell="1" allowOverlap="1" wp14:anchorId="0AB4D7E6" wp14:editId="36105EEC">
                <wp:simplePos x="0" y="0"/>
                <wp:positionH relativeFrom="column">
                  <wp:posOffset>428625</wp:posOffset>
                </wp:positionH>
                <wp:positionV relativeFrom="paragraph">
                  <wp:posOffset>248285</wp:posOffset>
                </wp:positionV>
                <wp:extent cx="4534535" cy="542925"/>
                <wp:effectExtent l="0" t="1905" r="3175" b="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9285"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4D7E6" id="_x0000_s1059" type="#_x0000_t202" style="position:absolute;margin-left:33.75pt;margin-top:19.55pt;width:357.05pt;height:42.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dTLWX+MBAACuAwAADgAAAAAAAAAAAAAAAAAuAgAAZHJzL2Uyb0RvYy54bWxQSwEC&#10;LQAUAAYACAAAACEAEe2U598AAAAJAQAADwAAAAAAAAAAAAAAAAA9BAAAZHJzL2Rvd25yZXYueG1s&#10;UEsFBgAAAAAEAAQA8wAAAEkFAAAAAA==&#10;" filled="f" stroked="f">
                <o:lock v:ext="edit" aspectratio="t"/>
                <v:textbox inset="0,0,0,0">
                  <w:txbxContent>
                    <w:p w14:paraId="1C7B9285"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p>
    <w:p w14:paraId="1E1F642E" w14:textId="6CEEE404" w:rsidR="005B385A" w:rsidRDefault="008517F4" w:rsidP="008517F4">
      <w:pPr>
        <w:ind w:firstLineChars="100" w:firstLine="210"/>
        <w:rPr>
          <w:color w:val="000000" w:themeColor="text1"/>
        </w:rPr>
      </w:pPr>
      <w:r w:rsidRPr="008517F4">
        <w:rPr>
          <w:rFonts w:hint="eastAsia"/>
          <w:color w:val="000000" w:themeColor="text1"/>
        </w:rPr>
        <w:t>「税は国家なり」。税体系のあり方は国家運営の根幹を形成することから、税制を改め、護り、国際的責務を果たす国家にふさわしいものを目指して令和</w:t>
      </w:r>
      <w:r w:rsidR="00725139">
        <w:rPr>
          <w:rFonts w:hint="eastAsia"/>
          <w:color w:val="000000" w:themeColor="text1"/>
        </w:rPr>
        <w:t>7</w:t>
      </w:r>
      <w:r w:rsidRPr="008517F4">
        <w:rPr>
          <w:rFonts w:hint="eastAsia"/>
          <w:color w:val="000000" w:themeColor="text1"/>
        </w:rPr>
        <w:t>年度税制改正がされることになっています。「賃上げと投資が牽引する成長型経済」への移行に対応し、またそれを更に発展させていくための税制改正を最重点事項としています。特に、法人課税については、これまでの減税措置により現預金を大きく積み上げてきた大企業を中心に企業が国内設備投資や賃上げに積極的に取り組むよう、メリハリある法人税体系を構築していくこととされています。</w:t>
      </w:r>
    </w:p>
    <w:p w14:paraId="6B9297EF" w14:textId="77777777" w:rsidR="00E34D5E" w:rsidRPr="005B385A" w:rsidRDefault="00E34D5E" w:rsidP="00725139">
      <w:pPr>
        <w:rPr>
          <w:color w:val="000000" w:themeColor="text1"/>
        </w:rPr>
      </w:pPr>
    </w:p>
    <w:p w14:paraId="617CBDA2" w14:textId="77777777" w:rsidR="00725139" w:rsidRPr="00014D96" w:rsidRDefault="00725139" w:rsidP="00725139">
      <w:pPr>
        <w:rPr>
          <w:rFonts w:ascii="ＭＳ ゴシック" w:eastAsia="ＭＳ ゴシック" w:hAnsi="ＭＳ Ｐゴシック"/>
          <w:color w:val="FF0000"/>
          <w:szCs w:val="24"/>
        </w:rPr>
      </w:pPr>
      <w:bookmarkStart w:id="1" w:name="_Hlk187323545"/>
      <w:r w:rsidRPr="00014D96">
        <w:rPr>
          <w:noProof/>
          <w:color w:val="FF0000"/>
        </w:rPr>
        <mc:AlternateContent>
          <mc:Choice Requires="wps">
            <w:drawing>
              <wp:anchor distT="0" distB="0" distL="114300" distR="114300" simplePos="0" relativeHeight="251896832" behindDoc="0" locked="0" layoutInCell="1" allowOverlap="1" wp14:anchorId="242A4B71" wp14:editId="3E18E86F">
                <wp:simplePos x="0" y="0"/>
                <wp:positionH relativeFrom="column">
                  <wp:posOffset>3241</wp:posOffset>
                </wp:positionH>
                <wp:positionV relativeFrom="paragraph">
                  <wp:posOffset>4511</wp:posOffset>
                </wp:positionV>
                <wp:extent cx="306393" cy="306393"/>
                <wp:effectExtent l="0" t="0" r="17780" b="17780"/>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93" cy="306393"/>
                        </a:xfrm>
                        <a:prstGeom prst="rect">
                          <a:avLst/>
                        </a:prstGeom>
                        <a:solidFill>
                          <a:srgbClr val="228F9D"/>
                        </a:solidFill>
                        <a:ln w="19050">
                          <a:solidFill>
                            <a:srgbClr val="228F9D"/>
                          </a:solidFill>
                          <a:miter lim="800000"/>
                          <a:headEnd/>
                          <a:tailEnd/>
                        </a:ln>
                      </wps:spPr>
                      <wps:txbx>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4B71" id="_x0000_s1060" type="#_x0000_t202" style="position:absolute;left:0;text-align:left;margin-left:.25pt;margin-top:.35pt;width:24.15pt;height:24.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" fillcolor="#228f9d" strokecolor="#228f9d" strokeweight="1.5pt">
                <v:textbox inset="0,1.2mm,0,0">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895808" behindDoc="0" locked="0" layoutInCell="1" allowOverlap="1" wp14:anchorId="736171B7" wp14:editId="7C546586">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333D3D" w14:textId="77777777" w:rsidR="00725139" w:rsidRPr="003710B4" w:rsidRDefault="00725139" w:rsidP="00725139">
                            <w:pPr>
                              <w:spacing w:line="420" w:lineRule="exact"/>
                              <w:ind w:firstLineChars="200" w:firstLine="640"/>
                              <w:jc w:val="left"/>
                              <w:rPr>
                                <w:rFonts w:ascii="HGS創英角ｺﾞｼｯｸUB" w:eastAsia="HGS創英角ｺﾞｼｯｸUB" w:hAnsi="HGS創英角ｺﾞｼｯｸUB"/>
                                <w:color w:val="228F9D"/>
                                <w:sz w:val="32"/>
                                <w:szCs w:val="32"/>
                              </w:rPr>
                            </w:pPr>
                            <w:r w:rsidRPr="003710B4">
                              <w:rPr>
                                <w:rFonts w:ascii="HGS創英角ｺﾞｼｯｸUB" w:eastAsia="HGS創英角ｺﾞｼｯｸUB" w:hAnsi="HGS創英角ｺﾞｼｯｸUB" w:hint="eastAsia"/>
                                <w:color w:val="228F9D"/>
                                <w:sz w:val="32"/>
                                <w:szCs w:val="32"/>
                              </w:rPr>
                              <w:t>中小企業者等の法人税の軽減税率の特例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71B7" id="_x0000_s1061" type="#_x0000_t202" style="position:absolute;left:0;text-align:left;margin-left:.4pt;margin-top:-.1pt;width:481.9pt;height:24.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q+qVwDQIAACQE&#10;AAAOAAAAAAAAAAAAAAAAAC4CAABkcnMvZTJvRG9jLnhtbFBLAQItABQABgAIAAAAIQAEC5AJ2wAA&#10;AAUBAAAPAAAAAAAAAAAAAAAAAGcEAABkcnMvZG93bnJldi54bWxQSwUGAAAAAAQABADzAAAAbwUA&#10;AAAA&#10;" fillcolor="#e4e4e4" strokecolor="#e4e4e4" strokeweight="1.5pt">
                <v:textbox inset="0,0,0,0">
                  <w:txbxContent>
                    <w:p w14:paraId="6F333D3D" w14:textId="77777777" w:rsidR="00725139" w:rsidRPr="003710B4" w:rsidRDefault="00725139" w:rsidP="00725139">
                      <w:pPr>
                        <w:spacing w:line="420" w:lineRule="exact"/>
                        <w:ind w:firstLineChars="200" w:firstLine="640"/>
                        <w:jc w:val="left"/>
                        <w:rPr>
                          <w:rFonts w:ascii="HGS創英角ｺﾞｼｯｸUB" w:eastAsia="HGS創英角ｺﾞｼｯｸUB" w:hAnsi="HGS創英角ｺﾞｼｯｸUB"/>
                          <w:color w:val="228F9D"/>
                          <w:sz w:val="32"/>
                          <w:szCs w:val="32"/>
                        </w:rPr>
                      </w:pPr>
                      <w:r w:rsidRPr="003710B4">
                        <w:rPr>
                          <w:rFonts w:ascii="HGS創英角ｺﾞｼｯｸUB" w:eastAsia="HGS創英角ｺﾞｼｯｸUB" w:hAnsi="HGS創英角ｺﾞｼｯｸUB" w:hint="eastAsia"/>
                          <w:color w:val="228F9D"/>
                          <w:sz w:val="32"/>
                          <w:szCs w:val="32"/>
                        </w:rPr>
                        <w:t>中小企業者等の法人税の軽減税率の特例</w:t>
                      </w:r>
                    </w:p>
                  </w:txbxContent>
                </v:textbox>
              </v:shape>
            </w:pict>
          </mc:Fallback>
        </mc:AlternateContent>
      </w:r>
    </w:p>
    <w:bookmarkEnd w:id="1"/>
    <w:p w14:paraId="0983E664" w14:textId="77777777" w:rsidR="00725139" w:rsidRPr="00014D96" w:rsidRDefault="00725139" w:rsidP="00725139">
      <w:pPr>
        <w:rPr>
          <w:b/>
          <w:bCs/>
          <w:color w:val="FF0000"/>
        </w:rPr>
      </w:pPr>
    </w:p>
    <w:p w14:paraId="3201DF20" w14:textId="77777777" w:rsidR="008517F4" w:rsidRPr="003710B4" w:rsidRDefault="008517F4" w:rsidP="008517F4">
      <w:pPr>
        <w:rPr>
          <w:rFonts w:ascii="HGP創英角ｺﾞｼｯｸUB" w:eastAsia="HGS創英角ｺﾞｼｯｸUB" w:hAnsi="HGP創英角ｺﾞｼｯｸUB"/>
          <w:color w:val="228F9D"/>
          <w:sz w:val="26"/>
          <w:szCs w:val="24"/>
        </w:rPr>
      </w:pPr>
      <w:r w:rsidRPr="003710B4">
        <w:rPr>
          <w:rFonts w:ascii="HGP創英角ｺﾞｼｯｸUB" w:eastAsia="HGS創英角ｺﾞｼｯｸUB" w:hAnsi="HGP創英角ｺﾞｼｯｸUB" w:hint="eastAsia"/>
          <w:color w:val="228F9D"/>
          <w:sz w:val="26"/>
          <w:szCs w:val="24"/>
        </w:rPr>
        <w:t>（１）改正の背景</w:t>
      </w:r>
    </w:p>
    <w:p w14:paraId="0CD9A5FF" w14:textId="4F53BF80" w:rsidR="008517F4" w:rsidRPr="00342587" w:rsidRDefault="008517F4" w:rsidP="008517F4">
      <w:pPr>
        <w:ind w:firstLineChars="100" w:firstLine="220"/>
        <w:rPr>
          <w:rFonts w:asciiTheme="minorHAnsi" w:eastAsiaTheme="minorHAnsi" w:hAnsiTheme="minorHAnsi"/>
          <w:sz w:val="22"/>
          <w:szCs w:val="22"/>
        </w:rPr>
      </w:pPr>
      <w:r w:rsidRPr="00342587">
        <w:rPr>
          <w:rFonts w:hAnsi="ＭＳ 明朝" w:cs="ＭＳ 明朝" w:hint="eastAsia"/>
          <w:sz w:val="22"/>
          <w:szCs w:val="22"/>
        </w:rPr>
        <w:t>中小企業の軽減税率の特例は、リーマン・ショックの際の経済対策として講じられた時限措置で</w:t>
      </w:r>
      <w:r w:rsidR="0046737D">
        <w:rPr>
          <w:rFonts w:hAnsi="ＭＳ 明朝" w:cs="ＭＳ 明朝" w:hint="eastAsia"/>
          <w:sz w:val="22"/>
          <w:szCs w:val="22"/>
        </w:rPr>
        <w:t>す</w:t>
      </w:r>
      <w:r>
        <w:rPr>
          <w:rFonts w:hAnsi="ＭＳ 明朝" w:cs="ＭＳ 明朝" w:hint="eastAsia"/>
          <w:sz w:val="22"/>
          <w:szCs w:val="22"/>
        </w:rPr>
        <w:t>が、</w:t>
      </w:r>
      <w:r w:rsidRPr="00342587">
        <w:rPr>
          <w:rFonts w:hAnsi="ＭＳ 明朝" w:cs="ＭＳ 明朝" w:hint="eastAsia"/>
          <w:sz w:val="22"/>
          <w:szCs w:val="22"/>
        </w:rPr>
        <w:t>今般、賃上げや物価高への対応に直面している中小企業の状況を踏まえ、適用期限を</w:t>
      </w:r>
      <w:r w:rsidR="008E5498">
        <w:rPr>
          <w:rFonts w:hAnsi="ＭＳ 明朝" w:cs="ＭＳ 明朝" w:hint="eastAsia"/>
          <w:sz w:val="22"/>
          <w:szCs w:val="22"/>
        </w:rPr>
        <w:t>2</w:t>
      </w:r>
      <w:r w:rsidRPr="00342587">
        <w:rPr>
          <w:rFonts w:hAnsi="ＭＳ 明朝" w:cs="ＭＳ 明朝" w:hint="eastAsia"/>
          <w:sz w:val="22"/>
          <w:szCs w:val="22"/>
        </w:rPr>
        <w:t>年</w:t>
      </w:r>
      <w:r>
        <w:rPr>
          <w:rFonts w:hAnsi="ＭＳ 明朝" w:cs="ＭＳ 明朝" w:hint="eastAsia"/>
          <w:sz w:val="22"/>
          <w:szCs w:val="22"/>
        </w:rPr>
        <w:t>間</w:t>
      </w:r>
      <w:r w:rsidRPr="00342587">
        <w:rPr>
          <w:rFonts w:hAnsi="ＭＳ 明朝" w:cs="ＭＳ 明朝" w:hint="eastAsia"/>
          <w:sz w:val="22"/>
          <w:szCs w:val="22"/>
        </w:rPr>
        <w:t>延長する</w:t>
      </w:r>
      <w:r w:rsidR="0046737D">
        <w:rPr>
          <w:rFonts w:hAnsi="ＭＳ 明朝" w:cs="ＭＳ 明朝" w:hint="eastAsia"/>
          <w:sz w:val="22"/>
          <w:szCs w:val="22"/>
        </w:rPr>
        <w:t>ことが決定されました。ただし、</w:t>
      </w:r>
      <w:r w:rsidRPr="00342587">
        <w:rPr>
          <w:rFonts w:hAnsi="ＭＳ 明朝" w:cs="ＭＳ 明朝" w:hint="eastAsia"/>
          <w:sz w:val="22"/>
          <w:szCs w:val="22"/>
        </w:rPr>
        <w:t>極めて所得が高い中小企業等については一定の見直しを行うとともに、特例税率が設けられた経緯等を踏まえ、次の適用期限の到来時に改めて検討</w:t>
      </w:r>
      <w:r w:rsidR="0046737D">
        <w:rPr>
          <w:rFonts w:hAnsi="ＭＳ 明朝" w:cs="ＭＳ 明朝" w:hint="eastAsia"/>
          <w:sz w:val="22"/>
          <w:szCs w:val="22"/>
        </w:rPr>
        <w:t>される予定です</w:t>
      </w:r>
      <w:r w:rsidRPr="00342587">
        <w:rPr>
          <w:rFonts w:hAnsi="ＭＳ 明朝" w:cs="ＭＳ 明朝" w:hint="eastAsia"/>
          <w:sz w:val="22"/>
          <w:szCs w:val="22"/>
        </w:rPr>
        <w:t>。</w:t>
      </w:r>
      <w:r w:rsidRPr="00342587">
        <w:rPr>
          <w:rFonts w:asciiTheme="minorHAnsi" w:eastAsiaTheme="minorHAnsi" w:hAnsiTheme="minorHAnsi"/>
          <w:sz w:val="22"/>
          <w:szCs w:val="22"/>
        </w:rPr>
        <w:t xml:space="preserve"> </w:t>
      </w:r>
    </w:p>
    <w:p w14:paraId="14C1D32C" w14:textId="77777777" w:rsidR="008517F4" w:rsidRPr="00D52D65" w:rsidRDefault="008517F4" w:rsidP="008517F4">
      <w:pPr>
        <w:pStyle w:val="af3"/>
        <w:rPr>
          <w:color w:val="FF0000"/>
        </w:rPr>
      </w:pPr>
    </w:p>
    <w:p w14:paraId="6ACF06EA" w14:textId="77777777" w:rsidR="008517F4" w:rsidRPr="003710B4" w:rsidRDefault="008517F4" w:rsidP="008517F4">
      <w:pPr>
        <w:rPr>
          <w:rFonts w:ascii="HGP創英角ｺﾞｼｯｸUB" w:eastAsia="HGS創英角ｺﾞｼｯｸUB" w:hAnsi="HGP創英角ｺﾞｼｯｸUB"/>
          <w:color w:val="228F9D"/>
          <w:sz w:val="26"/>
          <w:szCs w:val="24"/>
        </w:rPr>
      </w:pPr>
      <w:r w:rsidRPr="003710B4">
        <w:rPr>
          <w:rFonts w:ascii="HGP創英角ｺﾞｼｯｸUB" w:eastAsia="HGS創英角ｺﾞｼｯｸUB" w:hAnsi="HGP創英角ｺﾞｼｯｸUB" w:hint="eastAsia"/>
          <w:color w:val="228F9D"/>
          <w:sz w:val="26"/>
          <w:szCs w:val="24"/>
        </w:rPr>
        <w:t>（２）改正の概要</w:t>
      </w:r>
    </w:p>
    <w:p w14:paraId="2349273C" w14:textId="56180A1C" w:rsidR="008517F4" w:rsidRDefault="008517F4" w:rsidP="008517F4">
      <w:pPr>
        <w:ind w:firstLineChars="100" w:firstLine="220"/>
      </w:pPr>
      <w:r w:rsidRPr="007E71FB">
        <w:rPr>
          <w:rFonts w:hAnsi="ＭＳ 明朝" w:cs="ＭＳ 明朝" w:hint="eastAsia"/>
          <w:sz w:val="22"/>
          <w:szCs w:val="22"/>
        </w:rPr>
        <w:t>中小企業者等の法人税の軽減税率の特例について、次の見直しを行った上、その適用期限</w:t>
      </w:r>
      <w:r>
        <w:rPr>
          <w:rFonts w:hAnsi="ＭＳ 明朝" w:cs="ＭＳ 明朝" w:hint="eastAsia"/>
          <w:sz w:val="22"/>
          <w:szCs w:val="22"/>
        </w:rPr>
        <w:t>が</w:t>
      </w:r>
      <w:r w:rsidR="008E5498">
        <w:rPr>
          <w:rFonts w:hAnsi="ＭＳ 明朝" w:cs="ＭＳ 明朝" w:hint="eastAsia"/>
          <w:sz w:val="22"/>
          <w:szCs w:val="22"/>
        </w:rPr>
        <w:t>2</w:t>
      </w:r>
      <w:r w:rsidRPr="007E71FB">
        <w:rPr>
          <w:rFonts w:hAnsi="ＭＳ 明朝" w:cs="ＭＳ 明朝" w:hint="eastAsia"/>
          <w:sz w:val="22"/>
          <w:szCs w:val="22"/>
        </w:rPr>
        <w:t>年</w:t>
      </w:r>
      <w:r>
        <w:rPr>
          <w:rFonts w:hAnsi="ＭＳ 明朝" w:cs="ＭＳ 明朝" w:hint="eastAsia"/>
          <w:sz w:val="22"/>
          <w:szCs w:val="22"/>
        </w:rPr>
        <w:t>間</w:t>
      </w:r>
      <w:r w:rsidRPr="007E71FB">
        <w:rPr>
          <w:rFonts w:hAnsi="ＭＳ 明朝" w:cs="ＭＳ 明朝" w:hint="eastAsia"/>
          <w:sz w:val="22"/>
          <w:szCs w:val="22"/>
        </w:rPr>
        <w:t>延長</w:t>
      </w:r>
      <w:r>
        <w:rPr>
          <w:rFonts w:hAnsi="ＭＳ 明朝" w:cs="ＭＳ 明朝" w:hint="eastAsia"/>
          <w:sz w:val="22"/>
          <w:szCs w:val="22"/>
        </w:rPr>
        <w:t>（令和</w:t>
      </w:r>
      <w:r w:rsidR="00725139">
        <w:rPr>
          <w:rFonts w:hAnsi="ＭＳ 明朝" w:cs="ＭＳ 明朝" w:hint="eastAsia"/>
          <w:sz w:val="22"/>
          <w:szCs w:val="22"/>
        </w:rPr>
        <w:t>9</w:t>
      </w:r>
      <w:r>
        <w:rPr>
          <w:rFonts w:hAnsi="ＭＳ 明朝" w:cs="ＭＳ 明朝" w:hint="eastAsia"/>
          <w:sz w:val="22"/>
          <w:szCs w:val="22"/>
        </w:rPr>
        <w:t>年</w:t>
      </w:r>
      <w:r w:rsidR="00725139">
        <w:rPr>
          <w:rFonts w:hAnsi="ＭＳ 明朝" w:cs="ＭＳ 明朝" w:hint="eastAsia"/>
          <w:sz w:val="22"/>
          <w:szCs w:val="22"/>
        </w:rPr>
        <w:t>3</w:t>
      </w:r>
      <w:r>
        <w:rPr>
          <w:rFonts w:hAnsi="ＭＳ 明朝" w:cs="ＭＳ 明朝" w:hint="eastAsia"/>
          <w:sz w:val="22"/>
          <w:szCs w:val="22"/>
        </w:rPr>
        <w:t>月</w:t>
      </w:r>
      <w:r w:rsidR="00725139">
        <w:rPr>
          <w:rFonts w:hAnsi="ＭＳ 明朝" w:cs="ＭＳ 明朝" w:hint="eastAsia"/>
          <w:sz w:val="22"/>
          <w:szCs w:val="22"/>
        </w:rPr>
        <w:t>31</w:t>
      </w:r>
      <w:r>
        <w:rPr>
          <w:rFonts w:hAnsi="ＭＳ 明朝" w:cs="ＭＳ 明朝" w:hint="eastAsia"/>
          <w:sz w:val="22"/>
          <w:szCs w:val="22"/>
        </w:rPr>
        <w:t>日までの間に開始する各事業年度まで）されます</w:t>
      </w:r>
      <w:r w:rsidRPr="007E71FB">
        <w:rPr>
          <w:rFonts w:hAnsi="ＭＳ 明朝" w:cs="ＭＳ 明朝" w:hint="eastAsia"/>
          <w:sz w:val="22"/>
          <w:szCs w:val="22"/>
        </w:rPr>
        <w:t>。</w:t>
      </w:r>
    </w:p>
    <w:p w14:paraId="4872F5BF" w14:textId="77777777" w:rsidR="008517F4" w:rsidRPr="00C077DD" w:rsidRDefault="008517F4" w:rsidP="008517F4">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w:t>
      </w:r>
      <w:r>
        <w:rPr>
          <w:rFonts w:asciiTheme="minorEastAsia" w:eastAsiaTheme="minorEastAsia" w:hAnsiTheme="minorEastAsia" w:hint="eastAsia"/>
          <w:b/>
          <w:bCs/>
          <w:color w:val="auto"/>
          <w:sz w:val="21"/>
          <w:szCs w:val="21"/>
        </w:rPr>
        <w:t>適用税率</w:t>
      </w:r>
      <w:r w:rsidRPr="00C077DD">
        <w:rPr>
          <w:rFonts w:asciiTheme="minorEastAsia" w:eastAsiaTheme="minorEastAsia" w:hAnsiTheme="minorEastAsia" w:hint="eastAsia"/>
          <w:b/>
          <w:bCs/>
          <w:color w:val="auto"/>
          <w:sz w:val="21"/>
          <w:szCs w:val="21"/>
        </w:rPr>
        <w:t>」の見直し</w:t>
      </w:r>
    </w:p>
    <w:p w14:paraId="7D4A8F21" w14:textId="77777777" w:rsidR="008517F4" w:rsidRPr="00E34D5E" w:rsidRDefault="008517F4" w:rsidP="008517F4">
      <w:pPr>
        <w:pStyle w:val="af9"/>
        <w:rPr>
          <w:rFonts w:ascii="ＭＳ Ｐゴシック" w:eastAsia="ＭＳ Ｐゴシック"/>
          <w:color w:val="auto"/>
          <w:sz w:val="21"/>
          <w:szCs w:val="21"/>
        </w:rPr>
      </w:pPr>
      <w:r w:rsidRPr="00E34D5E">
        <w:rPr>
          <w:rFonts w:ascii="ＭＳ Ｐゴシック" w:eastAsia="ＭＳ Ｐゴシック" w:hint="eastAsia"/>
          <w:color w:val="auto"/>
          <w:sz w:val="21"/>
          <w:szCs w:val="21"/>
        </w:rPr>
        <w:t>【改正前】</w:t>
      </w:r>
    </w:p>
    <w:tbl>
      <w:tblPr>
        <w:tblStyle w:val="ad"/>
        <w:tblW w:w="0" w:type="auto"/>
        <w:tblInd w:w="-5" w:type="dxa"/>
        <w:tblLook w:val="04A0" w:firstRow="1" w:lastRow="0" w:firstColumn="1" w:lastColumn="0" w:noHBand="0" w:noVBand="1"/>
      </w:tblPr>
      <w:tblGrid>
        <w:gridCol w:w="1648"/>
        <w:gridCol w:w="5024"/>
        <w:gridCol w:w="1481"/>
        <w:gridCol w:w="1481"/>
      </w:tblGrid>
      <w:tr w:rsidR="008517F4" w:rsidRPr="00002705" w14:paraId="453CEFCD" w14:textId="77777777" w:rsidTr="00064175">
        <w:trPr>
          <w:trHeight w:val="397"/>
        </w:trPr>
        <w:tc>
          <w:tcPr>
            <w:tcW w:w="1648" w:type="dxa"/>
            <w:shd w:val="clear" w:color="auto" w:fill="228F9D"/>
          </w:tcPr>
          <w:p w14:paraId="3061D0A9"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対象法人</w:t>
            </w:r>
          </w:p>
        </w:tc>
        <w:tc>
          <w:tcPr>
            <w:tcW w:w="5024" w:type="dxa"/>
            <w:shd w:val="clear" w:color="auto" w:fill="228F9D"/>
          </w:tcPr>
          <w:p w14:paraId="338EBDFC"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所　得　区　分</w:t>
            </w:r>
          </w:p>
        </w:tc>
        <w:tc>
          <w:tcPr>
            <w:tcW w:w="1481" w:type="dxa"/>
            <w:shd w:val="clear" w:color="auto" w:fill="228F9D"/>
          </w:tcPr>
          <w:p w14:paraId="061B372E"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本則税率</w:t>
            </w:r>
          </w:p>
        </w:tc>
        <w:tc>
          <w:tcPr>
            <w:tcW w:w="1481" w:type="dxa"/>
            <w:shd w:val="clear" w:color="auto" w:fill="228F9D"/>
          </w:tcPr>
          <w:p w14:paraId="5D208FE3"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措法税率</w:t>
            </w:r>
          </w:p>
        </w:tc>
      </w:tr>
      <w:tr w:rsidR="008517F4" w:rsidRPr="00002705" w14:paraId="4BF76123" w14:textId="77777777" w:rsidTr="00064175">
        <w:trPr>
          <w:trHeight w:val="397"/>
        </w:trPr>
        <w:tc>
          <w:tcPr>
            <w:tcW w:w="1648" w:type="dxa"/>
            <w:vMerge w:val="restart"/>
            <w:vAlign w:val="center"/>
          </w:tcPr>
          <w:p w14:paraId="4DC85A5F" w14:textId="77777777" w:rsidR="008517F4" w:rsidRPr="00E34D5E" w:rsidRDefault="008517F4" w:rsidP="00081A02">
            <w:pPr>
              <w:rPr>
                <w:rFonts w:ascii="ＭＳ Ｐゴシック" w:eastAsia="ＭＳ Ｐゴシック" w:hAnsi="ＭＳ Ｐゴシック"/>
              </w:rPr>
            </w:pPr>
            <w:r w:rsidRPr="00E34D5E">
              <w:rPr>
                <w:rFonts w:ascii="ＭＳ Ｐゴシック" w:eastAsia="ＭＳ Ｐゴシック" w:hAnsi="ＭＳ Ｐゴシック" w:cs="ＭＳ 明朝" w:hint="eastAsia"/>
              </w:rPr>
              <w:t>中小法人</w:t>
            </w:r>
          </w:p>
        </w:tc>
        <w:tc>
          <w:tcPr>
            <w:tcW w:w="5024" w:type="dxa"/>
          </w:tcPr>
          <w:p w14:paraId="1A3FD29E" w14:textId="0C5448FA" w:rsidR="008517F4" w:rsidRPr="00E34D5E" w:rsidRDefault="008517F4" w:rsidP="00081A02">
            <w:pPr>
              <w:rPr>
                <w:rFonts w:ascii="ＭＳ Ｐゴシック" w:eastAsia="ＭＳ Ｐゴシック" w:hAnsi="ＭＳ Ｐゴシック"/>
              </w:rPr>
            </w:pPr>
            <w:r w:rsidRPr="00E34D5E">
              <w:rPr>
                <w:rFonts w:ascii="ＭＳ Ｐゴシック" w:eastAsia="ＭＳ Ｐゴシック" w:hAnsi="ＭＳ Ｐゴシック" w:cs="ＭＳ 明朝" w:hint="eastAsia"/>
              </w:rPr>
              <w:t>年</w:t>
            </w:r>
            <w:r w:rsidR="00725139" w:rsidRPr="00E34D5E">
              <w:rPr>
                <w:rFonts w:ascii="ＭＳ Ｐゴシック" w:eastAsia="ＭＳ Ｐゴシック" w:hAnsi="ＭＳ Ｐゴシック" w:cs="ＭＳ 明朝" w:hint="eastAsia"/>
              </w:rPr>
              <w:t>800</w:t>
            </w:r>
            <w:r w:rsidRPr="00E34D5E">
              <w:rPr>
                <w:rFonts w:ascii="ＭＳ Ｐゴシック" w:eastAsia="ＭＳ Ｐゴシック" w:hAnsi="ＭＳ Ｐゴシック" w:cs="ＭＳ 明朝" w:hint="eastAsia"/>
              </w:rPr>
              <w:t>万円超の所得金額</w:t>
            </w:r>
          </w:p>
        </w:tc>
        <w:tc>
          <w:tcPr>
            <w:tcW w:w="1481" w:type="dxa"/>
          </w:tcPr>
          <w:p w14:paraId="1D7FC4A7" w14:textId="77777777" w:rsidR="008517F4" w:rsidRPr="00E34D5E" w:rsidRDefault="008517F4" w:rsidP="00081A02">
            <w:pPr>
              <w:jc w:val="center"/>
              <w:rPr>
                <w:rFonts w:ascii="ＭＳ Ｐゴシック" w:eastAsia="ＭＳ Ｐゴシック" w:hAnsi="ＭＳ Ｐゴシック"/>
              </w:rPr>
            </w:pPr>
            <w:r w:rsidRPr="00E34D5E">
              <w:rPr>
                <w:rFonts w:ascii="ＭＳ Ｐゴシック" w:eastAsia="ＭＳ Ｐゴシック" w:hAnsi="ＭＳ Ｐゴシック" w:hint="eastAsia"/>
              </w:rPr>
              <w:t>23.2</w:t>
            </w:r>
            <w:r w:rsidRPr="00E34D5E">
              <w:rPr>
                <w:rFonts w:ascii="ＭＳ Ｐゴシック" w:eastAsia="ＭＳ Ｐゴシック" w:hAnsi="ＭＳ Ｐゴシック" w:cs="ＭＳ 明朝" w:hint="eastAsia"/>
              </w:rPr>
              <w:t>％</w:t>
            </w:r>
          </w:p>
        </w:tc>
        <w:tc>
          <w:tcPr>
            <w:tcW w:w="1481" w:type="dxa"/>
          </w:tcPr>
          <w:p w14:paraId="49A7F88F" w14:textId="77777777" w:rsidR="008517F4" w:rsidRPr="00E34D5E" w:rsidRDefault="008517F4" w:rsidP="00081A02">
            <w:pPr>
              <w:jc w:val="center"/>
              <w:rPr>
                <w:rFonts w:ascii="ＭＳ Ｐゴシック" w:eastAsia="ＭＳ Ｐゴシック" w:hAnsi="ＭＳ Ｐゴシック"/>
              </w:rPr>
            </w:pPr>
          </w:p>
        </w:tc>
      </w:tr>
      <w:tr w:rsidR="008517F4" w:rsidRPr="00002705" w14:paraId="467B1938" w14:textId="77777777" w:rsidTr="00064175">
        <w:trPr>
          <w:trHeight w:val="397"/>
        </w:trPr>
        <w:tc>
          <w:tcPr>
            <w:tcW w:w="1648" w:type="dxa"/>
            <w:vMerge/>
          </w:tcPr>
          <w:p w14:paraId="6C5657B9" w14:textId="77777777" w:rsidR="008517F4" w:rsidRPr="00E34D5E" w:rsidRDefault="008517F4" w:rsidP="00081A02">
            <w:pPr>
              <w:rPr>
                <w:rFonts w:ascii="ＭＳ Ｐゴシック" w:eastAsia="ＭＳ Ｐゴシック" w:hAnsi="ＭＳ Ｐゴシック"/>
              </w:rPr>
            </w:pPr>
          </w:p>
        </w:tc>
        <w:tc>
          <w:tcPr>
            <w:tcW w:w="5024" w:type="dxa"/>
          </w:tcPr>
          <w:p w14:paraId="47705682" w14:textId="5EA2C0EE" w:rsidR="008517F4" w:rsidRPr="00E34D5E" w:rsidRDefault="008517F4" w:rsidP="00081A02">
            <w:pPr>
              <w:rPr>
                <w:rFonts w:ascii="ＭＳ Ｐゴシック" w:eastAsia="ＭＳ Ｐゴシック" w:hAnsi="ＭＳ Ｐゴシック"/>
              </w:rPr>
            </w:pPr>
            <w:r w:rsidRPr="00E34D5E">
              <w:rPr>
                <w:rFonts w:ascii="ＭＳ Ｐゴシック" w:eastAsia="ＭＳ Ｐゴシック" w:hAnsi="ＭＳ Ｐゴシック" w:cs="ＭＳ 明朝" w:hint="eastAsia"/>
              </w:rPr>
              <w:t>年</w:t>
            </w:r>
            <w:r w:rsidR="00725139" w:rsidRPr="00E34D5E">
              <w:rPr>
                <w:rFonts w:ascii="ＭＳ Ｐゴシック" w:eastAsia="ＭＳ Ｐゴシック" w:hAnsi="ＭＳ Ｐゴシック" w:cs="ＭＳ 明朝" w:hint="eastAsia"/>
              </w:rPr>
              <w:t>800</w:t>
            </w:r>
            <w:r w:rsidRPr="00E34D5E">
              <w:rPr>
                <w:rFonts w:ascii="ＭＳ Ｐゴシック" w:eastAsia="ＭＳ Ｐゴシック" w:hAnsi="ＭＳ Ｐゴシック" w:cs="ＭＳ 明朝" w:hint="eastAsia"/>
              </w:rPr>
              <w:t>万円以下の所得金額</w:t>
            </w:r>
          </w:p>
        </w:tc>
        <w:tc>
          <w:tcPr>
            <w:tcW w:w="1481" w:type="dxa"/>
          </w:tcPr>
          <w:p w14:paraId="3BB38E45" w14:textId="77777777" w:rsidR="008517F4" w:rsidRPr="00E34D5E" w:rsidRDefault="008517F4" w:rsidP="00081A02">
            <w:pPr>
              <w:jc w:val="center"/>
              <w:rPr>
                <w:rFonts w:ascii="ＭＳ Ｐゴシック" w:eastAsia="ＭＳ Ｐゴシック" w:hAnsi="ＭＳ Ｐゴシック"/>
              </w:rPr>
            </w:pPr>
            <w:r w:rsidRPr="00E34D5E">
              <w:rPr>
                <w:rFonts w:ascii="ＭＳ Ｐゴシック" w:eastAsia="ＭＳ Ｐゴシック" w:hAnsi="ＭＳ Ｐゴシック" w:hint="eastAsia"/>
              </w:rPr>
              <w:t>19</w:t>
            </w:r>
            <w:r w:rsidRPr="00E34D5E">
              <w:rPr>
                <w:rFonts w:ascii="ＭＳ Ｐゴシック" w:eastAsia="ＭＳ Ｐゴシック" w:hAnsi="ＭＳ Ｐゴシック" w:cs="ＭＳ 明朝" w:hint="eastAsia"/>
              </w:rPr>
              <w:t>％</w:t>
            </w:r>
          </w:p>
        </w:tc>
        <w:tc>
          <w:tcPr>
            <w:tcW w:w="1481" w:type="dxa"/>
          </w:tcPr>
          <w:p w14:paraId="7265CD1F" w14:textId="77777777" w:rsidR="008517F4" w:rsidRPr="00E34D5E" w:rsidRDefault="008517F4" w:rsidP="00081A02">
            <w:pPr>
              <w:jc w:val="center"/>
              <w:rPr>
                <w:rFonts w:ascii="ＭＳ Ｐゴシック" w:eastAsia="ＭＳ Ｐゴシック" w:hAnsi="ＭＳ Ｐゴシック"/>
              </w:rPr>
            </w:pPr>
            <w:r w:rsidRPr="00E34D5E">
              <w:rPr>
                <w:rFonts w:ascii="ＭＳ Ｐゴシック" w:eastAsia="ＭＳ Ｐゴシック" w:hAnsi="ＭＳ Ｐゴシック" w:hint="eastAsia"/>
              </w:rPr>
              <w:t>15</w:t>
            </w:r>
            <w:r w:rsidRPr="00E34D5E">
              <w:rPr>
                <w:rFonts w:ascii="ＭＳ Ｐゴシック" w:eastAsia="ＭＳ Ｐゴシック" w:hAnsi="ＭＳ Ｐゴシック" w:cs="ＭＳ 明朝" w:hint="eastAsia"/>
              </w:rPr>
              <w:t>％</w:t>
            </w:r>
          </w:p>
        </w:tc>
      </w:tr>
    </w:tbl>
    <w:p w14:paraId="78883ED4" w14:textId="77777777" w:rsidR="008517F4" w:rsidRPr="00E34D5E" w:rsidRDefault="008517F4" w:rsidP="00B9500D">
      <w:pPr>
        <w:pStyle w:val="af9"/>
        <w:spacing w:before="240"/>
        <w:rPr>
          <w:rFonts w:ascii="ＭＳ Ｐゴシック" w:eastAsia="ＭＳ Ｐゴシック"/>
          <w:color w:val="auto"/>
          <w:sz w:val="21"/>
          <w:szCs w:val="21"/>
        </w:rPr>
      </w:pPr>
      <w:r w:rsidRPr="00E34D5E">
        <w:rPr>
          <w:rFonts w:ascii="ＭＳ Ｐゴシック" w:eastAsia="ＭＳ Ｐゴシック" w:hint="eastAsia"/>
          <w:color w:val="auto"/>
          <w:sz w:val="21"/>
          <w:szCs w:val="21"/>
        </w:rPr>
        <w:t>【改正後】</w:t>
      </w:r>
    </w:p>
    <w:tbl>
      <w:tblPr>
        <w:tblStyle w:val="ad"/>
        <w:tblW w:w="9639" w:type="dxa"/>
        <w:tblInd w:w="-5" w:type="dxa"/>
        <w:tblLayout w:type="fixed"/>
        <w:tblLook w:val="04A0" w:firstRow="1" w:lastRow="0" w:firstColumn="1" w:lastColumn="0" w:noHBand="0" w:noVBand="1"/>
      </w:tblPr>
      <w:tblGrid>
        <w:gridCol w:w="1701"/>
        <w:gridCol w:w="1985"/>
        <w:gridCol w:w="2977"/>
        <w:gridCol w:w="1488"/>
        <w:gridCol w:w="1488"/>
      </w:tblGrid>
      <w:tr w:rsidR="008517F4" w:rsidRPr="00002705" w14:paraId="63082DE8" w14:textId="77777777" w:rsidTr="001B0662">
        <w:tc>
          <w:tcPr>
            <w:tcW w:w="1701" w:type="dxa"/>
            <w:shd w:val="clear" w:color="auto" w:fill="228F9D"/>
          </w:tcPr>
          <w:p w14:paraId="1DDF47A0"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対象法人</w:t>
            </w:r>
          </w:p>
        </w:tc>
        <w:tc>
          <w:tcPr>
            <w:tcW w:w="4962" w:type="dxa"/>
            <w:gridSpan w:val="2"/>
            <w:shd w:val="clear" w:color="auto" w:fill="228F9D"/>
          </w:tcPr>
          <w:p w14:paraId="19CB7B4D"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所　得　区　分</w:t>
            </w:r>
          </w:p>
        </w:tc>
        <w:tc>
          <w:tcPr>
            <w:tcW w:w="1488" w:type="dxa"/>
            <w:shd w:val="clear" w:color="auto" w:fill="228F9D"/>
          </w:tcPr>
          <w:p w14:paraId="2E45F8F6"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本則税率</w:t>
            </w:r>
          </w:p>
        </w:tc>
        <w:tc>
          <w:tcPr>
            <w:tcW w:w="1488" w:type="dxa"/>
            <w:shd w:val="clear" w:color="auto" w:fill="228F9D"/>
          </w:tcPr>
          <w:p w14:paraId="4D6CD3DA" w14:textId="77777777" w:rsidR="008517F4" w:rsidRPr="00E34D5E" w:rsidRDefault="008517F4" w:rsidP="00081A02">
            <w:pPr>
              <w:jc w:val="center"/>
              <w:textAlignment w:val="center"/>
              <w:rPr>
                <w:rFonts w:ascii="ＭＳ Ｐゴシック" w:eastAsia="ＭＳ Ｐゴシック" w:hAnsi="ＭＳ Ｐゴシック"/>
                <w:b/>
                <w:bCs/>
                <w:color w:val="FFFFFF" w:themeColor="background1"/>
              </w:rPr>
            </w:pPr>
            <w:r w:rsidRPr="00E34D5E">
              <w:rPr>
                <w:rFonts w:ascii="ＭＳ Ｐゴシック" w:eastAsia="ＭＳ Ｐゴシック" w:hAnsi="ＭＳ Ｐゴシック" w:cs="ＭＳ 明朝" w:hint="eastAsia"/>
                <w:b/>
                <w:bCs/>
                <w:color w:val="FFFFFF" w:themeColor="background1"/>
              </w:rPr>
              <w:t>措法税率</w:t>
            </w:r>
          </w:p>
        </w:tc>
      </w:tr>
      <w:tr w:rsidR="008517F4" w:rsidRPr="00002705" w14:paraId="5560BDDE" w14:textId="77777777" w:rsidTr="001B0662">
        <w:trPr>
          <w:trHeight w:val="397"/>
        </w:trPr>
        <w:tc>
          <w:tcPr>
            <w:tcW w:w="1701" w:type="dxa"/>
            <w:vMerge w:val="restart"/>
            <w:vAlign w:val="center"/>
          </w:tcPr>
          <w:p w14:paraId="4BD603B5" w14:textId="77777777" w:rsidR="008517F4" w:rsidRPr="00E34D5E" w:rsidRDefault="008517F4" w:rsidP="00B4135C">
            <w:pPr>
              <w:adjustRightInd w:val="0"/>
              <w:snapToGrid w:val="0"/>
              <w:ind w:right="1"/>
              <w:rPr>
                <w:rFonts w:ascii="ＭＳ Ｐゴシック" w:eastAsia="ＭＳ Ｐゴシック" w:hAnsi="ＭＳ Ｐゴシック"/>
              </w:rPr>
            </w:pPr>
            <w:r w:rsidRPr="00E34D5E">
              <w:rPr>
                <w:rFonts w:ascii="ＭＳ Ｐゴシック" w:eastAsia="ＭＳ Ｐゴシック" w:hAnsi="ＭＳ Ｐゴシック" w:cs="ＭＳ 明朝" w:hint="eastAsia"/>
              </w:rPr>
              <w:t>中小法人</w:t>
            </w:r>
          </w:p>
        </w:tc>
        <w:tc>
          <w:tcPr>
            <w:tcW w:w="4962" w:type="dxa"/>
            <w:gridSpan w:val="2"/>
            <w:vAlign w:val="center"/>
          </w:tcPr>
          <w:p w14:paraId="6C591C34" w14:textId="77777777" w:rsidR="008517F4" w:rsidRPr="00E34D5E" w:rsidRDefault="008517F4" w:rsidP="00B4135C">
            <w:pPr>
              <w:adjustRightInd w:val="0"/>
              <w:snapToGrid w:val="0"/>
              <w:ind w:right="1"/>
              <w:rPr>
                <w:rFonts w:ascii="ＭＳ Ｐゴシック" w:eastAsia="ＭＳ Ｐゴシック" w:hAnsi="ＭＳ Ｐゴシック"/>
              </w:rPr>
            </w:pPr>
            <w:r w:rsidRPr="00E34D5E">
              <w:rPr>
                <w:rFonts w:ascii="ＭＳ Ｐゴシック" w:eastAsia="ＭＳ Ｐゴシック" w:hAnsi="ＭＳ Ｐゴシック" w:cs="ＭＳ 明朝" w:hint="eastAsia"/>
              </w:rPr>
              <w:t>年</w:t>
            </w:r>
            <w:r w:rsidRPr="00E34D5E">
              <w:rPr>
                <w:rFonts w:ascii="ＭＳ Ｐゴシック" w:eastAsia="ＭＳ Ｐゴシック" w:hAnsi="ＭＳ Ｐゴシック" w:hint="eastAsia"/>
              </w:rPr>
              <w:t>800</w:t>
            </w:r>
            <w:r w:rsidRPr="00E34D5E">
              <w:rPr>
                <w:rFonts w:ascii="ＭＳ Ｐゴシック" w:eastAsia="ＭＳ Ｐゴシック" w:hAnsi="ＭＳ Ｐゴシック" w:cs="ＭＳ 明朝" w:hint="eastAsia"/>
              </w:rPr>
              <w:t>万円超の所得金額</w:t>
            </w:r>
          </w:p>
        </w:tc>
        <w:tc>
          <w:tcPr>
            <w:tcW w:w="1488" w:type="dxa"/>
            <w:vAlign w:val="center"/>
          </w:tcPr>
          <w:p w14:paraId="319BF4D9" w14:textId="77777777" w:rsidR="008517F4" w:rsidRPr="00E34D5E" w:rsidRDefault="008517F4" w:rsidP="00B4135C">
            <w:pPr>
              <w:adjustRightInd w:val="0"/>
              <w:snapToGrid w:val="0"/>
              <w:ind w:right="1"/>
              <w:jc w:val="center"/>
              <w:rPr>
                <w:rFonts w:ascii="ＭＳ Ｐゴシック" w:eastAsia="ＭＳ Ｐゴシック" w:hAnsi="ＭＳ Ｐゴシック"/>
              </w:rPr>
            </w:pPr>
            <w:r w:rsidRPr="00E34D5E">
              <w:rPr>
                <w:rFonts w:ascii="ＭＳ Ｐゴシック" w:eastAsia="ＭＳ Ｐゴシック" w:hAnsi="ＭＳ Ｐゴシック" w:hint="eastAsia"/>
              </w:rPr>
              <w:t>23.2</w:t>
            </w:r>
            <w:r w:rsidRPr="00E34D5E">
              <w:rPr>
                <w:rFonts w:ascii="ＭＳ Ｐゴシック" w:eastAsia="ＭＳ Ｐゴシック" w:hAnsi="ＭＳ Ｐゴシック" w:cs="ＭＳ 明朝" w:hint="eastAsia"/>
              </w:rPr>
              <w:t>％</w:t>
            </w:r>
          </w:p>
        </w:tc>
        <w:tc>
          <w:tcPr>
            <w:tcW w:w="1488" w:type="dxa"/>
            <w:vAlign w:val="center"/>
          </w:tcPr>
          <w:p w14:paraId="470CE958" w14:textId="77777777" w:rsidR="008517F4" w:rsidRPr="00E34D5E" w:rsidRDefault="008517F4" w:rsidP="00B4135C">
            <w:pPr>
              <w:adjustRightInd w:val="0"/>
              <w:snapToGrid w:val="0"/>
              <w:ind w:right="1"/>
              <w:rPr>
                <w:rFonts w:ascii="ＭＳ Ｐゴシック" w:eastAsia="ＭＳ Ｐゴシック" w:hAnsi="ＭＳ Ｐゴシック"/>
              </w:rPr>
            </w:pPr>
          </w:p>
        </w:tc>
      </w:tr>
      <w:tr w:rsidR="008517F4" w:rsidRPr="00002705" w14:paraId="3BE0D9AB" w14:textId="77777777" w:rsidTr="00064175">
        <w:trPr>
          <w:trHeight w:val="340"/>
        </w:trPr>
        <w:tc>
          <w:tcPr>
            <w:tcW w:w="1701" w:type="dxa"/>
            <w:vMerge/>
          </w:tcPr>
          <w:p w14:paraId="7B60D2E0" w14:textId="77777777" w:rsidR="008517F4" w:rsidRPr="00E34D5E" w:rsidRDefault="008517F4" w:rsidP="00B4135C">
            <w:pPr>
              <w:adjustRightInd w:val="0"/>
              <w:snapToGrid w:val="0"/>
              <w:ind w:right="1"/>
              <w:rPr>
                <w:rFonts w:ascii="ＭＳ Ｐゴシック" w:eastAsia="ＭＳ Ｐゴシック" w:hAnsi="ＭＳ Ｐゴシック"/>
              </w:rPr>
            </w:pPr>
          </w:p>
        </w:tc>
        <w:tc>
          <w:tcPr>
            <w:tcW w:w="1985" w:type="dxa"/>
            <w:vMerge w:val="restart"/>
            <w:vAlign w:val="center"/>
          </w:tcPr>
          <w:p w14:paraId="692A568C" w14:textId="7FF82B5E" w:rsidR="008517F4" w:rsidRPr="00E34D5E" w:rsidRDefault="008517F4" w:rsidP="00B4135C">
            <w:pPr>
              <w:adjustRightInd w:val="0"/>
              <w:snapToGrid w:val="0"/>
              <w:ind w:right="1"/>
              <w:rPr>
                <w:rFonts w:ascii="ＭＳ Ｐゴシック" w:eastAsia="ＭＳ Ｐゴシック" w:hAnsi="ＭＳ Ｐゴシック"/>
              </w:rPr>
            </w:pPr>
            <w:r w:rsidRPr="00E34D5E">
              <w:rPr>
                <w:rFonts w:ascii="ＭＳ Ｐゴシック" w:eastAsia="ＭＳ Ｐゴシック" w:hAnsi="ＭＳ Ｐゴシック" w:cs="ＭＳ 明朝" w:hint="eastAsia"/>
              </w:rPr>
              <w:t>年</w:t>
            </w:r>
            <w:r w:rsidRPr="00E34D5E">
              <w:rPr>
                <w:rFonts w:ascii="ＭＳ Ｐゴシック" w:eastAsia="ＭＳ Ｐゴシック" w:hAnsi="ＭＳ Ｐゴシック" w:hint="eastAsia"/>
              </w:rPr>
              <w:t>800</w:t>
            </w:r>
            <w:r w:rsidRPr="00E34D5E">
              <w:rPr>
                <w:rFonts w:ascii="ＭＳ Ｐゴシック" w:eastAsia="ＭＳ Ｐゴシック" w:hAnsi="ＭＳ Ｐゴシック" w:cs="ＭＳ 明朝" w:hint="eastAsia"/>
              </w:rPr>
              <w:t>万円以下の所得金額</w:t>
            </w:r>
          </w:p>
        </w:tc>
        <w:tc>
          <w:tcPr>
            <w:tcW w:w="2977" w:type="dxa"/>
            <w:vAlign w:val="center"/>
          </w:tcPr>
          <w:p w14:paraId="1847279B" w14:textId="77777777" w:rsidR="008517F4" w:rsidRPr="00E34D5E" w:rsidRDefault="008517F4" w:rsidP="00064175">
            <w:pPr>
              <w:adjustRightInd w:val="0"/>
              <w:snapToGrid w:val="0"/>
              <w:ind w:right="1"/>
              <w:rPr>
                <w:rFonts w:ascii="ＭＳ Ｐゴシック" w:eastAsia="ＭＳ Ｐゴシック" w:hAnsi="ＭＳ Ｐゴシック"/>
              </w:rPr>
            </w:pPr>
            <w:r w:rsidRPr="00E34D5E">
              <w:rPr>
                <w:rFonts w:ascii="ＭＳ Ｐゴシック" w:eastAsia="ＭＳ Ｐゴシック" w:hAnsi="ＭＳ Ｐゴシック" w:cs="Cambria Math"/>
              </w:rPr>
              <w:t>①②</w:t>
            </w:r>
            <w:r w:rsidRPr="00E34D5E">
              <w:rPr>
                <w:rFonts w:ascii="ＭＳ Ｐゴシック" w:eastAsia="ＭＳ Ｐゴシック" w:hAnsi="ＭＳ Ｐゴシック" w:cs="ＭＳ 明朝" w:hint="eastAsia"/>
              </w:rPr>
              <w:t>以外の事業年度</w:t>
            </w:r>
          </w:p>
        </w:tc>
        <w:tc>
          <w:tcPr>
            <w:tcW w:w="1488" w:type="dxa"/>
            <w:vMerge w:val="restart"/>
            <w:vAlign w:val="center"/>
          </w:tcPr>
          <w:p w14:paraId="7CC72A9D" w14:textId="77777777" w:rsidR="008517F4" w:rsidRPr="00E34D5E" w:rsidRDefault="008517F4" w:rsidP="00B4135C">
            <w:pPr>
              <w:adjustRightInd w:val="0"/>
              <w:snapToGrid w:val="0"/>
              <w:jc w:val="center"/>
              <w:rPr>
                <w:rFonts w:ascii="ＭＳ Ｐゴシック" w:eastAsia="ＭＳ Ｐゴシック" w:hAnsi="ＭＳ Ｐゴシック"/>
              </w:rPr>
            </w:pPr>
            <w:r w:rsidRPr="00E34D5E">
              <w:rPr>
                <w:rFonts w:ascii="ＭＳ Ｐゴシック" w:eastAsia="ＭＳ Ｐゴシック" w:hAnsi="ＭＳ Ｐゴシック" w:hint="eastAsia"/>
              </w:rPr>
              <w:t>19</w:t>
            </w:r>
            <w:r w:rsidRPr="00E34D5E">
              <w:rPr>
                <w:rFonts w:ascii="ＭＳ Ｐゴシック" w:eastAsia="ＭＳ Ｐゴシック" w:hAnsi="ＭＳ Ｐゴシック" w:cs="ＭＳ 明朝" w:hint="eastAsia"/>
              </w:rPr>
              <w:t>％</w:t>
            </w:r>
          </w:p>
        </w:tc>
        <w:tc>
          <w:tcPr>
            <w:tcW w:w="1488" w:type="dxa"/>
            <w:vAlign w:val="center"/>
          </w:tcPr>
          <w:p w14:paraId="7FBAC9E9" w14:textId="77777777" w:rsidR="008517F4" w:rsidRPr="00E34D5E" w:rsidRDefault="008517F4" w:rsidP="00B4135C">
            <w:pPr>
              <w:adjustRightInd w:val="0"/>
              <w:snapToGrid w:val="0"/>
              <w:ind w:right="1"/>
              <w:jc w:val="center"/>
              <w:rPr>
                <w:rFonts w:ascii="ＭＳ Ｐゴシック" w:eastAsia="ＭＳ Ｐゴシック" w:hAnsi="ＭＳ Ｐゴシック"/>
              </w:rPr>
            </w:pPr>
            <w:r w:rsidRPr="00E34D5E">
              <w:rPr>
                <w:rFonts w:ascii="ＭＳ Ｐゴシック" w:eastAsia="ＭＳ Ｐゴシック" w:hAnsi="ＭＳ Ｐゴシック" w:hint="eastAsia"/>
              </w:rPr>
              <w:t>15</w:t>
            </w:r>
            <w:r w:rsidRPr="00E34D5E">
              <w:rPr>
                <w:rFonts w:ascii="ＭＳ Ｐゴシック" w:eastAsia="ＭＳ Ｐゴシック" w:hAnsi="ＭＳ Ｐゴシック" w:cs="ＭＳ 明朝" w:hint="eastAsia"/>
              </w:rPr>
              <w:t>％</w:t>
            </w:r>
          </w:p>
        </w:tc>
      </w:tr>
      <w:tr w:rsidR="008517F4" w:rsidRPr="00002705" w14:paraId="47CFD9A0" w14:textId="77777777" w:rsidTr="00064175">
        <w:trPr>
          <w:trHeight w:val="624"/>
        </w:trPr>
        <w:tc>
          <w:tcPr>
            <w:tcW w:w="1701" w:type="dxa"/>
            <w:vMerge/>
          </w:tcPr>
          <w:p w14:paraId="3C0B4FDC" w14:textId="77777777" w:rsidR="008517F4" w:rsidRPr="00E34D5E" w:rsidRDefault="008517F4" w:rsidP="00B4135C">
            <w:pPr>
              <w:adjustRightInd w:val="0"/>
              <w:snapToGrid w:val="0"/>
              <w:ind w:right="1"/>
              <w:rPr>
                <w:rFonts w:ascii="ＭＳ Ｐゴシック" w:eastAsia="ＭＳ Ｐゴシック" w:hAnsi="ＭＳ Ｐゴシック"/>
              </w:rPr>
            </w:pPr>
          </w:p>
        </w:tc>
        <w:tc>
          <w:tcPr>
            <w:tcW w:w="1985" w:type="dxa"/>
            <w:vMerge/>
          </w:tcPr>
          <w:p w14:paraId="1903837D" w14:textId="77777777" w:rsidR="008517F4" w:rsidRPr="00E34D5E" w:rsidRDefault="008517F4" w:rsidP="00B4135C">
            <w:pPr>
              <w:adjustRightInd w:val="0"/>
              <w:snapToGrid w:val="0"/>
              <w:ind w:right="1"/>
              <w:rPr>
                <w:rFonts w:ascii="ＭＳ Ｐゴシック" w:eastAsia="ＭＳ Ｐゴシック" w:hAnsi="ＭＳ Ｐゴシック"/>
              </w:rPr>
            </w:pPr>
          </w:p>
        </w:tc>
        <w:tc>
          <w:tcPr>
            <w:tcW w:w="2977" w:type="dxa"/>
            <w:shd w:val="clear" w:color="auto" w:fill="B6DDE8" w:themeFill="accent5" w:themeFillTint="66"/>
            <w:vAlign w:val="center"/>
          </w:tcPr>
          <w:p w14:paraId="1B37CD57" w14:textId="77777777" w:rsidR="00B4135C" w:rsidRPr="00E34D5E" w:rsidRDefault="008517F4" w:rsidP="00064175">
            <w:pPr>
              <w:adjustRightInd w:val="0"/>
              <w:snapToGrid w:val="0"/>
              <w:ind w:right="1"/>
              <w:rPr>
                <w:rFonts w:ascii="ＭＳ Ｐゴシック" w:eastAsia="ＭＳ Ｐゴシック" w:hAnsi="ＭＳ Ｐゴシック" w:cs="ＭＳ 明朝"/>
                <w:b/>
                <w:bCs/>
              </w:rPr>
            </w:pPr>
            <w:r w:rsidRPr="00E34D5E">
              <w:rPr>
                <w:rFonts w:ascii="ＭＳ Ｐゴシック" w:eastAsia="ＭＳ Ｐゴシック" w:hAnsi="ＭＳ Ｐゴシック" w:cs="Cambria Math"/>
                <w:b/>
                <w:bCs/>
              </w:rPr>
              <w:t>②</w:t>
            </w:r>
            <w:r w:rsidRPr="00E34D5E">
              <w:rPr>
                <w:rFonts w:ascii="ＭＳ Ｐゴシック" w:eastAsia="ＭＳ Ｐゴシック" w:hAnsi="ＭＳ Ｐゴシック" w:cs="ＭＳ 明朝" w:hint="eastAsia"/>
                <w:b/>
                <w:bCs/>
              </w:rPr>
              <w:t>年</w:t>
            </w:r>
            <w:r w:rsidRPr="00E34D5E">
              <w:rPr>
                <w:rFonts w:ascii="ＭＳ Ｐゴシック" w:eastAsia="ＭＳ Ｐゴシック" w:hAnsi="ＭＳ Ｐゴシック" w:hint="eastAsia"/>
                <w:b/>
                <w:bCs/>
              </w:rPr>
              <w:t>10</w:t>
            </w:r>
            <w:r w:rsidRPr="00E34D5E">
              <w:rPr>
                <w:rFonts w:ascii="ＭＳ Ｐゴシック" w:eastAsia="ＭＳ Ｐゴシック" w:hAnsi="ＭＳ Ｐゴシック" w:cs="ＭＳ 明朝" w:hint="eastAsia"/>
                <w:b/>
                <w:bCs/>
              </w:rPr>
              <w:t>億円超の所得金額の</w:t>
            </w:r>
          </w:p>
          <w:p w14:paraId="36D820B6" w14:textId="2A7D1267" w:rsidR="008517F4" w:rsidRPr="00E34D5E" w:rsidRDefault="008517F4" w:rsidP="00064175">
            <w:pPr>
              <w:adjustRightInd w:val="0"/>
              <w:snapToGrid w:val="0"/>
              <w:ind w:right="1" w:firstLineChars="100" w:firstLine="211"/>
              <w:rPr>
                <w:rFonts w:ascii="ＭＳ Ｐゴシック" w:eastAsia="ＭＳ Ｐゴシック" w:hAnsi="ＭＳ Ｐゴシック"/>
                <w:b/>
                <w:bCs/>
              </w:rPr>
            </w:pPr>
            <w:r w:rsidRPr="00E34D5E">
              <w:rPr>
                <w:rFonts w:ascii="ＭＳ Ｐゴシック" w:eastAsia="ＭＳ Ｐゴシック" w:hAnsi="ＭＳ Ｐゴシック" w:cs="ＭＳ 明朝" w:hint="eastAsia"/>
                <w:b/>
                <w:bCs/>
              </w:rPr>
              <w:t>事業年度</w:t>
            </w:r>
          </w:p>
        </w:tc>
        <w:tc>
          <w:tcPr>
            <w:tcW w:w="1488" w:type="dxa"/>
            <w:vMerge/>
            <w:vAlign w:val="center"/>
          </w:tcPr>
          <w:p w14:paraId="1C6BB8D7" w14:textId="77777777" w:rsidR="008517F4" w:rsidRPr="00E34D5E" w:rsidRDefault="008517F4" w:rsidP="00064175">
            <w:pPr>
              <w:adjustRightInd w:val="0"/>
              <w:snapToGrid w:val="0"/>
              <w:ind w:right="1"/>
              <w:rPr>
                <w:rFonts w:ascii="ＭＳ Ｐゴシック" w:eastAsia="ＭＳ Ｐゴシック" w:hAnsi="ＭＳ Ｐゴシック"/>
              </w:rPr>
            </w:pPr>
          </w:p>
        </w:tc>
        <w:tc>
          <w:tcPr>
            <w:tcW w:w="1488" w:type="dxa"/>
            <w:shd w:val="clear" w:color="auto" w:fill="B6DDE8" w:themeFill="accent5" w:themeFillTint="66"/>
            <w:vAlign w:val="center"/>
          </w:tcPr>
          <w:p w14:paraId="6B9ED7F6" w14:textId="77777777" w:rsidR="008517F4" w:rsidRPr="00E34D5E" w:rsidRDefault="008517F4" w:rsidP="00064175">
            <w:pPr>
              <w:adjustRightInd w:val="0"/>
              <w:snapToGrid w:val="0"/>
              <w:ind w:right="1"/>
              <w:jc w:val="center"/>
              <w:rPr>
                <w:rFonts w:ascii="ＭＳ Ｐゴシック" w:eastAsia="ＭＳ Ｐゴシック" w:hAnsi="ＭＳ Ｐゴシック"/>
                <w:b/>
                <w:bCs/>
              </w:rPr>
            </w:pPr>
            <w:r w:rsidRPr="00E34D5E">
              <w:rPr>
                <w:rFonts w:ascii="ＭＳ Ｐゴシック" w:eastAsia="ＭＳ Ｐゴシック" w:hAnsi="ＭＳ Ｐゴシック" w:cs="ＭＳ 明朝" w:hint="eastAsia"/>
                <w:b/>
                <w:bCs/>
              </w:rPr>
              <w:t>17％</w:t>
            </w:r>
          </w:p>
        </w:tc>
      </w:tr>
    </w:tbl>
    <w:p w14:paraId="0BDCA047" w14:textId="77777777" w:rsidR="008517F4" w:rsidRDefault="008517F4" w:rsidP="008517F4">
      <w:pPr>
        <w:ind w:firstLineChars="100" w:firstLine="210"/>
      </w:pPr>
      <w:r>
        <w:rPr>
          <w:rFonts w:hint="eastAsia"/>
        </w:rPr>
        <w:t>なお、適用対象法人からは通算法人を除くものとされます。</w:t>
      </w:r>
    </w:p>
    <w:p w14:paraId="29FD6C68" w14:textId="286A15E8" w:rsidR="008517F4" w:rsidRPr="00DE695B" w:rsidRDefault="008517F4" w:rsidP="008517F4">
      <w:pPr>
        <w:pStyle w:val="afd"/>
        <w:rPr>
          <w:color w:val="228F9D"/>
        </w:rPr>
      </w:pPr>
      <w:r w:rsidRPr="00DE695B">
        <w:rPr>
          <w:rFonts w:hint="eastAsia"/>
          <w:color w:val="228F9D"/>
        </w:rPr>
        <w:lastRenderedPageBreak/>
        <w:t>（３）用語の意義</w:t>
      </w:r>
    </w:p>
    <w:p w14:paraId="2D338B03" w14:textId="498175A5" w:rsidR="00220DDE" w:rsidRDefault="008517F4" w:rsidP="00220DDE">
      <w:pPr>
        <w:ind w:firstLineChars="100" w:firstLine="211"/>
      </w:pPr>
      <w:r w:rsidRPr="00220DDE">
        <w:rPr>
          <w:rFonts w:hint="eastAsia"/>
          <w:b/>
          <w:bCs/>
        </w:rPr>
        <w:t>①　中小法人</w:t>
      </w:r>
      <w:r w:rsidR="00220DDE">
        <w:rPr>
          <w:rFonts w:hint="eastAsia"/>
          <w:b/>
          <w:bCs/>
        </w:rPr>
        <w:t>：</w:t>
      </w:r>
      <w:r w:rsidRPr="00F835E8">
        <w:rPr>
          <w:rFonts w:hint="eastAsia"/>
        </w:rPr>
        <w:t>中小法人とは、その事業年度終了日における資本金の額が</w:t>
      </w:r>
      <w:r w:rsidR="008E5498">
        <w:rPr>
          <w:rFonts w:hint="eastAsia"/>
        </w:rPr>
        <w:t>1</w:t>
      </w:r>
      <w:r w:rsidRPr="00F835E8">
        <w:rPr>
          <w:rFonts w:hint="eastAsia"/>
        </w:rPr>
        <w:t>億円以下の</w:t>
      </w:r>
      <w:r>
        <w:rPr>
          <w:rFonts w:hint="eastAsia"/>
        </w:rPr>
        <w:t>普通</w:t>
      </w:r>
      <w:r w:rsidRPr="00F835E8">
        <w:rPr>
          <w:rFonts w:hint="eastAsia"/>
        </w:rPr>
        <w:t>法人</w:t>
      </w:r>
    </w:p>
    <w:p w14:paraId="4E7E28E7" w14:textId="0515B7A9" w:rsidR="008517F4" w:rsidRPr="00220DDE" w:rsidRDefault="008517F4" w:rsidP="00220DDE">
      <w:pPr>
        <w:ind w:firstLineChars="800" w:firstLine="1680"/>
        <w:rPr>
          <w:b/>
          <w:bCs/>
        </w:rPr>
      </w:pPr>
      <w:r w:rsidRPr="00F835E8">
        <w:rPr>
          <w:rFonts w:hint="eastAsia"/>
        </w:rPr>
        <w:t>（大法人による完全支配関係がある法人等を除く。）</w:t>
      </w:r>
      <w:r>
        <w:rPr>
          <w:rFonts w:hint="eastAsia"/>
        </w:rPr>
        <w:t>等</w:t>
      </w:r>
      <w:r w:rsidRPr="00F835E8">
        <w:rPr>
          <w:rFonts w:hint="eastAsia"/>
        </w:rPr>
        <w:t>をいう。</w:t>
      </w:r>
    </w:p>
    <w:p w14:paraId="25457487" w14:textId="14EB1230" w:rsidR="008517F4" w:rsidRPr="00220DDE" w:rsidRDefault="008517F4" w:rsidP="00220DDE">
      <w:pPr>
        <w:ind w:firstLineChars="100" w:firstLine="211"/>
        <w:rPr>
          <w:b/>
          <w:bCs/>
        </w:rPr>
      </w:pPr>
      <w:r w:rsidRPr="00220DDE">
        <w:rPr>
          <w:rFonts w:hint="eastAsia"/>
          <w:b/>
          <w:bCs/>
        </w:rPr>
        <w:t>②　大法人</w:t>
      </w:r>
      <w:r w:rsidR="00220DDE">
        <w:rPr>
          <w:rFonts w:hint="eastAsia"/>
          <w:b/>
          <w:bCs/>
        </w:rPr>
        <w:t>：</w:t>
      </w:r>
      <w:r w:rsidRPr="00F835E8">
        <w:rPr>
          <w:rFonts w:hint="eastAsia"/>
        </w:rPr>
        <w:t>大法人とは、資本金の額が</w:t>
      </w:r>
      <w:r w:rsidR="00725139">
        <w:rPr>
          <w:rFonts w:hint="eastAsia"/>
        </w:rPr>
        <w:t>5</w:t>
      </w:r>
      <w:r w:rsidRPr="00F835E8">
        <w:rPr>
          <w:rFonts w:hint="eastAsia"/>
        </w:rPr>
        <w:t>億円以上である法人等をいう。</w:t>
      </w:r>
    </w:p>
    <w:p w14:paraId="41850C1A" w14:textId="77777777" w:rsidR="00220DDE" w:rsidRDefault="00220DDE" w:rsidP="008517F4">
      <w:pPr>
        <w:ind w:firstLineChars="100" w:firstLine="210"/>
      </w:pPr>
    </w:p>
    <w:p w14:paraId="74942672" w14:textId="5F8D0EFE" w:rsidR="008517F4" w:rsidRPr="00C302C5" w:rsidRDefault="00DE695B" w:rsidP="008517F4">
      <w:pPr>
        <w:ind w:firstLineChars="100" w:firstLine="210"/>
      </w:pPr>
      <w:r w:rsidRPr="00474049">
        <w:rPr>
          <w:noProof/>
          <w:color w:val="343D8B"/>
        </w:rPr>
        <mc:AlternateContent>
          <mc:Choice Requires="wps">
            <w:drawing>
              <wp:anchor distT="0" distB="0" distL="114300" distR="114300" simplePos="0" relativeHeight="251889664" behindDoc="0" locked="0" layoutInCell="1" allowOverlap="1" wp14:anchorId="2F2C1F09" wp14:editId="29D67405">
                <wp:simplePos x="0" y="0"/>
                <wp:positionH relativeFrom="column">
                  <wp:posOffset>3479</wp:posOffset>
                </wp:positionH>
                <wp:positionV relativeFrom="paragraph">
                  <wp:posOffset>260405</wp:posOffset>
                </wp:positionV>
                <wp:extent cx="312089" cy="312089"/>
                <wp:effectExtent l="0" t="0" r="12065" b="12065"/>
                <wp:wrapNone/>
                <wp:docPr id="153615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89" cy="312089"/>
                        </a:xfrm>
                        <a:prstGeom prst="rect">
                          <a:avLst/>
                        </a:prstGeom>
                        <a:solidFill>
                          <a:srgbClr val="228F9D"/>
                        </a:solidFill>
                        <a:ln w="19050">
                          <a:solidFill>
                            <a:srgbClr val="228F9D"/>
                          </a:solidFill>
                          <a:miter lim="800000"/>
                          <a:headEnd/>
                          <a:tailEnd/>
                        </a:ln>
                      </wps:spPr>
                      <wps:txbx>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1F09" id="_x0000_s1062" type="#_x0000_t202" style="position:absolute;left:0;text-align:left;margin-left:.25pt;margin-top:20.5pt;width:24.55pt;height:24.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" fillcolor="#228f9d" strokecolor="#228f9d" strokeweight="1.5pt">
                <v:textbox inset="0,1.2mm,0,0">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7293E796" w14:textId="7B7426BA" w:rsidR="008517F4" w:rsidRPr="00474049" w:rsidRDefault="008517F4" w:rsidP="008517F4">
      <w:pPr>
        <w:rPr>
          <w:rFonts w:ascii="ＭＳ ゴシック" w:eastAsia="ＭＳ ゴシック" w:hAnsi="ＭＳ Ｐゴシック"/>
          <w:color w:val="343D8B"/>
          <w:szCs w:val="24"/>
        </w:rPr>
      </w:pPr>
      <w:r w:rsidRPr="00474049">
        <w:rPr>
          <w:rFonts w:ascii="ＭＳ ゴシック" w:eastAsia="ＭＳ ゴシック" w:hAnsi="ＭＳ Ｐゴシック"/>
          <w:noProof/>
          <w:color w:val="343D8B"/>
          <w:szCs w:val="24"/>
        </w:rPr>
        <mc:AlternateContent>
          <mc:Choice Requires="wps">
            <w:drawing>
              <wp:anchor distT="0" distB="0" distL="114300" distR="114300" simplePos="0" relativeHeight="251888640" behindDoc="0" locked="0" layoutInCell="1" allowOverlap="1" wp14:anchorId="456D4336" wp14:editId="0BB83D12">
                <wp:simplePos x="0" y="0"/>
                <wp:positionH relativeFrom="column">
                  <wp:posOffset>5080</wp:posOffset>
                </wp:positionH>
                <wp:positionV relativeFrom="paragraph">
                  <wp:posOffset>-1270</wp:posOffset>
                </wp:positionV>
                <wp:extent cx="6120130" cy="310515"/>
                <wp:effectExtent l="10795" t="9525" r="12700" b="13335"/>
                <wp:wrapNone/>
                <wp:docPr id="4814545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EA85AC6" w14:textId="77777777" w:rsidR="008517F4" w:rsidRPr="00DE695B" w:rsidRDefault="008517F4" w:rsidP="008517F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DE695B">
                              <w:rPr>
                                <w:rFonts w:ascii="HGS創英角ｺﾞｼｯｸUB" w:eastAsia="HGS創英角ｺﾞｼｯｸUB" w:hAnsi="HGS創英角ｺﾞｼｯｸUB" w:hint="eastAsia"/>
                                <w:color w:val="228F9D"/>
                                <w:sz w:val="32"/>
                                <w:szCs w:val="32"/>
                              </w:rPr>
                              <w:t>中小企業投資促進税制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4336" id="_x0000_s1063" type="#_x0000_t202" style="position:absolute;left:0;text-align:left;margin-left:.4pt;margin-top:-.1pt;width:481.9pt;height:2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zy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MH/DbDQIAACQE&#10;AAAOAAAAAAAAAAAAAAAAAC4CAABkcnMvZTJvRG9jLnhtbFBLAQItABQABgAIAAAAIQAEC5AJ2wAA&#10;AAUBAAAPAAAAAAAAAAAAAAAAAGcEAABkcnMvZG93bnJldi54bWxQSwUGAAAAAAQABADzAAAAbwUA&#10;AAAA&#10;" fillcolor="#e4e4e4" strokecolor="#e4e4e4" strokeweight="1.5pt">
                <v:textbox inset="0,0,0,0">
                  <w:txbxContent>
                    <w:p w14:paraId="7EA85AC6" w14:textId="77777777" w:rsidR="008517F4" w:rsidRPr="00DE695B" w:rsidRDefault="008517F4" w:rsidP="008517F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DE695B">
                        <w:rPr>
                          <w:rFonts w:ascii="HGS創英角ｺﾞｼｯｸUB" w:eastAsia="HGS創英角ｺﾞｼｯｸUB" w:hAnsi="HGS創英角ｺﾞｼｯｸUB" w:hint="eastAsia"/>
                          <w:color w:val="228F9D"/>
                          <w:sz w:val="32"/>
                          <w:szCs w:val="32"/>
                        </w:rPr>
                        <w:t>中小企業投資促進税制</w:t>
                      </w:r>
                    </w:p>
                  </w:txbxContent>
                </v:textbox>
              </v:shape>
            </w:pict>
          </mc:Fallback>
        </mc:AlternateContent>
      </w:r>
    </w:p>
    <w:p w14:paraId="2F284F38" w14:textId="77777777" w:rsidR="008517F4" w:rsidRDefault="008517F4" w:rsidP="008517F4">
      <w:pPr>
        <w:rPr>
          <w:b/>
          <w:bCs/>
        </w:rPr>
      </w:pPr>
    </w:p>
    <w:p w14:paraId="3873D636" w14:textId="77777777" w:rsidR="008517F4" w:rsidRPr="00DE695B" w:rsidRDefault="008517F4" w:rsidP="008517F4">
      <w:pPr>
        <w:rPr>
          <w:rFonts w:ascii="HGP創英角ｺﾞｼｯｸUB" w:eastAsia="HGS創英角ｺﾞｼｯｸUB" w:hAnsi="HGP創英角ｺﾞｼｯｸUB"/>
          <w:color w:val="228F9D"/>
          <w:sz w:val="26"/>
          <w:szCs w:val="24"/>
        </w:rPr>
      </w:pPr>
      <w:r w:rsidRPr="00DE695B">
        <w:rPr>
          <w:rFonts w:ascii="HGP創英角ｺﾞｼｯｸUB" w:eastAsia="HGS創英角ｺﾞｼｯｸUB" w:hAnsi="HGP創英角ｺﾞｼｯｸUB" w:hint="eastAsia"/>
          <w:color w:val="228F9D"/>
          <w:sz w:val="26"/>
          <w:szCs w:val="24"/>
        </w:rPr>
        <w:t>（１）改正の背景</w:t>
      </w:r>
    </w:p>
    <w:p w14:paraId="4EED984E" w14:textId="77777777" w:rsidR="008517F4" w:rsidRDefault="008517F4" w:rsidP="008517F4">
      <w:pPr>
        <w:ind w:firstLineChars="100" w:firstLine="220"/>
        <w:rPr>
          <w:rFonts w:hAnsi="ＭＳ 明朝" w:cs="ＭＳ 明朝"/>
          <w:sz w:val="22"/>
          <w:szCs w:val="22"/>
        </w:rPr>
      </w:pPr>
      <w:bookmarkStart w:id="2" w:name="_Hlk187174631"/>
      <w:r w:rsidRPr="00342587">
        <w:rPr>
          <w:rFonts w:hAnsi="ＭＳ 明朝" w:cs="ＭＳ 明朝" w:hint="eastAsia"/>
          <w:sz w:val="22"/>
          <w:szCs w:val="22"/>
        </w:rPr>
        <w:t>中</w:t>
      </w:r>
      <w:r w:rsidRPr="00CE0506">
        <w:rPr>
          <w:rFonts w:hAnsi="ＭＳ 明朝" w:cs="ＭＳ 明朝"/>
          <w:sz w:val="22"/>
          <w:szCs w:val="22"/>
        </w:rPr>
        <w:t>小企業</w:t>
      </w:r>
      <w:r>
        <w:rPr>
          <w:rFonts w:hAnsi="ＭＳ 明朝" w:cs="ＭＳ 明朝" w:hint="eastAsia"/>
          <w:sz w:val="22"/>
          <w:szCs w:val="22"/>
        </w:rPr>
        <w:t>の設備投資を促進するため、中小企業投資促進税制の適用関係について所要の整理がされた上、適用期限を延長することとされています。</w:t>
      </w:r>
    </w:p>
    <w:bookmarkEnd w:id="2"/>
    <w:p w14:paraId="0BF8B524" w14:textId="77777777" w:rsidR="008517F4" w:rsidRPr="002618E8" w:rsidRDefault="008517F4" w:rsidP="008517F4">
      <w:pPr>
        <w:pStyle w:val="af3"/>
      </w:pPr>
    </w:p>
    <w:p w14:paraId="5F49E085" w14:textId="77777777" w:rsidR="008517F4" w:rsidRPr="00DE695B" w:rsidRDefault="008517F4" w:rsidP="008517F4">
      <w:pPr>
        <w:rPr>
          <w:rFonts w:ascii="HGP創英角ｺﾞｼｯｸUB" w:eastAsia="HGS創英角ｺﾞｼｯｸUB" w:hAnsi="HGP創英角ｺﾞｼｯｸUB"/>
          <w:color w:val="228F9D"/>
          <w:sz w:val="26"/>
          <w:szCs w:val="24"/>
        </w:rPr>
      </w:pPr>
      <w:r w:rsidRPr="00DE695B">
        <w:rPr>
          <w:rFonts w:ascii="HGP創英角ｺﾞｼｯｸUB" w:eastAsia="HGS創英角ｺﾞｼｯｸUB" w:hAnsi="HGP創英角ｺﾞｼｯｸUB" w:hint="eastAsia"/>
          <w:color w:val="228F9D"/>
          <w:sz w:val="26"/>
          <w:szCs w:val="24"/>
        </w:rPr>
        <w:t>（２）改正の概要</w:t>
      </w:r>
    </w:p>
    <w:p w14:paraId="3037423B" w14:textId="3F88BD60" w:rsidR="008517F4" w:rsidRPr="007E71FB" w:rsidRDefault="008517F4" w:rsidP="008517F4">
      <w:pPr>
        <w:ind w:firstLineChars="100" w:firstLine="220"/>
        <w:rPr>
          <w:rFonts w:asciiTheme="minorHAnsi" w:eastAsiaTheme="minorHAnsi" w:hAnsiTheme="minorHAnsi"/>
          <w:sz w:val="22"/>
          <w:szCs w:val="22"/>
        </w:rPr>
      </w:pPr>
      <w:r w:rsidRPr="007E71FB">
        <w:rPr>
          <w:rFonts w:hAnsi="ＭＳ 明朝" w:cs="ＭＳ 明朝" w:hint="eastAsia"/>
          <w:sz w:val="22"/>
          <w:szCs w:val="22"/>
        </w:rPr>
        <w:t>中小企業投資促進税制について、関係法令の改正を前提に</w:t>
      </w:r>
      <w:r w:rsidR="0046737D">
        <w:rPr>
          <w:rFonts w:hAnsi="ＭＳ 明朝" w:cs="ＭＳ 明朝" w:hint="eastAsia"/>
          <w:sz w:val="22"/>
          <w:szCs w:val="22"/>
        </w:rPr>
        <w:t>、</w:t>
      </w:r>
      <w:r w:rsidRPr="007E71FB">
        <w:rPr>
          <w:rFonts w:hAnsi="ＭＳ 明朝" w:cs="ＭＳ 明朝" w:hint="eastAsia"/>
          <w:sz w:val="22"/>
          <w:szCs w:val="22"/>
        </w:rPr>
        <w:t>大企業の判定における大規模法人の有する株式</w:t>
      </w:r>
      <w:r>
        <w:rPr>
          <w:rFonts w:hAnsi="ＭＳ 明朝" w:cs="ＭＳ 明朝" w:hint="eastAsia"/>
          <w:sz w:val="22"/>
          <w:szCs w:val="22"/>
        </w:rPr>
        <w:t>等</w:t>
      </w:r>
      <w:r w:rsidRPr="007E71FB">
        <w:rPr>
          <w:rFonts w:hAnsi="ＭＳ 明朝" w:cs="ＭＳ 明朝" w:hint="eastAsia"/>
          <w:sz w:val="22"/>
          <w:szCs w:val="22"/>
        </w:rPr>
        <w:t>から、その判定対象である法人が農地所有適格法人である場合で、かつ、一定の承認会社がその農地所有適格法人の発行済株式</w:t>
      </w:r>
      <w:r>
        <w:rPr>
          <w:rFonts w:hAnsi="ＭＳ 明朝" w:cs="ＭＳ 明朝" w:hint="eastAsia"/>
          <w:sz w:val="22"/>
          <w:szCs w:val="22"/>
        </w:rPr>
        <w:t>の</w:t>
      </w:r>
      <w:r w:rsidRPr="007E71FB">
        <w:rPr>
          <w:rFonts w:hAnsi="ＭＳ 明朝" w:cs="ＭＳ 明朝" w:hint="eastAsia"/>
          <w:sz w:val="22"/>
          <w:szCs w:val="22"/>
        </w:rPr>
        <w:t>総数</w:t>
      </w:r>
      <w:r>
        <w:rPr>
          <w:rFonts w:hAnsi="ＭＳ 明朝" w:cs="ＭＳ 明朝" w:hint="eastAsia"/>
          <w:sz w:val="22"/>
          <w:szCs w:val="22"/>
        </w:rPr>
        <w:t>等</w:t>
      </w:r>
      <w:r w:rsidRPr="007E71FB">
        <w:rPr>
          <w:rFonts w:hAnsi="ＭＳ 明朝" w:cs="ＭＳ 明朝" w:hint="eastAsia"/>
          <w:sz w:val="22"/>
          <w:szCs w:val="22"/>
        </w:rPr>
        <w:t>の</w:t>
      </w:r>
      <w:r>
        <w:rPr>
          <w:rFonts w:hAnsi="ＭＳ 明朝" w:cs="ＭＳ 明朝" w:hint="eastAsia"/>
          <w:sz w:val="22"/>
          <w:szCs w:val="22"/>
        </w:rPr>
        <w:t>50</w:t>
      </w:r>
      <w:r w:rsidRPr="007E71FB">
        <w:rPr>
          <w:rFonts w:hAnsi="ＭＳ 明朝" w:cs="ＭＳ 明朝" w:hint="eastAsia"/>
          <w:sz w:val="22"/>
          <w:szCs w:val="22"/>
        </w:rPr>
        <w:t>％超の株式</w:t>
      </w:r>
      <w:r>
        <w:rPr>
          <w:rFonts w:hAnsi="ＭＳ 明朝" w:cs="ＭＳ 明朝" w:hint="eastAsia"/>
          <w:sz w:val="22"/>
          <w:szCs w:val="22"/>
        </w:rPr>
        <w:t>等</w:t>
      </w:r>
      <w:r w:rsidRPr="007E71FB">
        <w:rPr>
          <w:rFonts w:hAnsi="ＭＳ 明朝" w:cs="ＭＳ 明朝" w:hint="eastAsia"/>
          <w:sz w:val="22"/>
          <w:szCs w:val="22"/>
        </w:rPr>
        <w:t>を有する場合</w:t>
      </w:r>
      <w:r w:rsidR="0046737D">
        <w:rPr>
          <w:rFonts w:hAnsi="ＭＳ 明朝" w:cs="ＭＳ 明朝" w:hint="eastAsia"/>
          <w:sz w:val="22"/>
          <w:szCs w:val="22"/>
        </w:rPr>
        <w:t>、</w:t>
      </w:r>
      <w:r w:rsidRPr="007E71FB">
        <w:rPr>
          <w:rFonts w:hAnsi="ＭＳ 明朝" w:cs="ＭＳ 明朝" w:hint="eastAsia"/>
          <w:sz w:val="22"/>
          <w:szCs w:val="22"/>
        </w:rPr>
        <w:t>その株式</w:t>
      </w:r>
      <w:r>
        <w:rPr>
          <w:rFonts w:hAnsi="ＭＳ 明朝" w:cs="ＭＳ 明朝" w:hint="eastAsia"/>
          <w:sz w:val="22"/>
          <w:szCs w:val="22"/>
        </w:rPr>
        <w:t>等</w:t>
      </w:r>
      <w:r w:rsidRPr="007E71FB">
        <w:rPr>
          <w:rFonts w:hAnsi="ＭＳ 明朝" w:cs="ＭＳ 明朝" w:hint="eastAsia"/>
          <w:sz w:val="22"/>
          <w:szCs w:val="22"/>
        </w:rPr>
        <w:t>を除外した上</w:t>
      </w:r>
      <w:r w:rsidR="0046737D">
        <w:rPr>
          <w:rFonts w:hAnsi="ＭＳ 明朝" w:cs="ＭＳ 明朝" w:hint="eastAsia"/>
          <w:sz w:val="22"/>
          <w:szCs w:val="22"/>
        </w:rPr>
        <w:t>で</w:t>
      </w:r>
      <w:r w:rsidRPr="007E71FB">
        <w:rPr>
          <w:rFonts w:hAnsi="ＭＳ 明朝" w:cs="ＭＳ 明朝" w:hint="eastAsia"/>
          <w:sz w:val="22"/>
          <w:szCs w:val="22"/>
        </w:rPr>
        <w:t>、適用期限</w:t>
      </w:r>
      <w:r>
        <w:rPr>
          <w:rFonts w:hAnsi="ＭＳ 明朝" w:cs="ＭＳ 明朝" w:hint="eastAsia"/>
          <w:sz w:val="22"/>
          <w:szCs w:val="22"/>
        </w:rPr>
        <w:t>が</w:t>
      </w:r>
      <w:r w:rsidR="00725139">
        <w:rPr>
          <w:rFonts w:hAnsi="ＭＳ 明朝" w:cs="ＭＳ 明朝" w:hint="eastAsia"/>
          <w:sz w:val="22"/>
          <w:szCs w:val="22"/>
        </w:rPr>
        <w:t>2</w:t>
      </w:r>
      <w:r w:rsidRPr="007E71FB">
        <w:rPr>
          <w:rFonts w:hAnsi="ＭＳ 明朝" w:cs="ＭＳ 明朝" w:hint="eastAsia"/>
          <w:sz w:val="22"/>
          <w:szCs w:val="22"/>
        </w:rPr>
        <w:t>年</w:t>
      </w:r>
      <w:r>
        <w:rPr>
          <w:rFonts w:hAnsi="ＭＳ 明朝" w:cs="ＭＳ 明朝" w:hint="eastAsia"/>
          <w:sz w:val="22"/>
          <w:szCs w:val="22"/>
        </w:rPr>
        <w:t>間</w:t>
      </w:r>
      <w:r w:rsidRPr="007E71FB">
        <w:rPr>
          <w:rFonts w:hAnsi="ＭＳ 明朝" w:cs="ＭＳ 明朝" w:hint="eastAsia"/>
          <w:sz w:val="22"/>
          <w:szCs w:val="22"/>
        </w:rPr>
        <w:t>延長（</w:t>
      </w:r>
      <w:r>
        <w:rPr>
          <w:rFonts w:hAnsi="ＭＳ 明朝" w:cs="ＭＳ 明朝" w:hint="eastAsia"/>
          <w:sz w:val="22"/>
          <w:szCs w:val="22"/>
        </w:rPr>
        <w:t>令和</w:t>
      </w:r>
      <w:r w:rsidR="00725139">
        <w:rPr>
          <w:rFonts w:hAnsi="ＭＳ 明朝" w:cs="ＭＳ 明朝" w:hint="eastAsia"/>
          <w:sz w:val="22"/>
          <w:szCs w:val="22"/>
        </w:rPr>
        <w:t>9</w:t>
      </w:r>
      <w:r>
        <w:rPr>
          <w:rFonts w:hAnsi="ＭＳ 明朝" w:cs="ＭＳ 明朝" w:hint="eastAsia"/>
          <w:sz w:val="22"/>
          <w:szCs w:val="22"/>
        </w:rPr>
        <w:t>年</w:t>
      </w:r>
      <w:r w:rsidR="00725139">
        <w:rPr>
          <w:rFonts w:hAnsi="ＭＳ 明朝" w:cs="ＭＳ 明朝" w:hint="eastAsia"/>
          <w:sz w:val="22"/>
          <w:szCs w:val="22"/>
        </w:rPr>
        <w:t>3</w:t>
      </w:r>
      <w:r>
        <w:rPr>
          <w:rFonts w:hAnsi="ＭＳ 明朝" w:cs="ＭＳ 明朝" w:hint="eastAsia"/>
          <w:sz w:val="22"/>
          <w:szCs w:val="22"/>
        </w:rPr>
        <w:t>月31日までの間に取得等したものについて本制度の適用対象</w:t>
      </w:r>
      <w:r w:rsidRPr="007E71FB">
        <w:rPr>
          <w:rFonts w:hAnsi="ＭＳ 明朝" w:cs="ＭＳ 明朝" w:hint="eastAsia"/>
          <w:sz w:val="22"/>
          <w:szCs w:val="22"/>
        </w:rPr>
        <w:t>）</w:t>
      </w:r>
      <w:r>
        <w:rPr>
          <w:rFonts w:hAnsi="ＭＳ 明朝" w:cs="ＭＳ 明朝" w:hint="eastAsia"/>
          <w:sz w:val="22"/>
          <w:szCs w:val="22"/>
        </w:rPr>
        <w:t>されま</w:t>
      </w:r>
      <w:r w:rsidRPr="007E71FB">
        <w:rPr>
          <w:rFonts w:hAnsi="ＭＳ 明朝" w:cs="ＭＳ 明朝" w:hint="eastAsia"/>
          <w:sz w:val="22"/>
          <w:szCs w:val="22"/>
        </w:rPr>
        <w:t>す。</w:t>
      </w:r>
      <w:r w:rsidRPr="007E71FB">
        <w:rPr>
          <w:rFonts w:asciiTheme="minorHAnsi" w:eastAsiaTheme="minorHAnsi" w:hAnsiTheme="minorHAnsi"/>
          <w:sz w:val="22"/>
          <w:szCs w:val="22"/>
        </w:rPr>
        <w:t xml:space="preserve"> </w:t>
      </w:r>
    </w:p>
    <w:p w14:paraId="52F4AB32" w14:textId="77777777" w:rsidR="008517F4" w:rsidRPr="00365333" w:rsidRDefault="008517F4" w:rsidP="008517F4"/>
    <w:p w14:paraId="0F588E3C" w14:textId="77777777" w:rsidR="008517F4" w:rsidRPr="00DE695B" w:rsidRDefault="008517F4" w:rsidP="008517F4">
      <w:pPr>
        <w:pStyle w:val="afd"/>
        <w:rPr>
          <w:color w:val="228F9D"/>
        </w:rPr>
      </w:pPr>
      <w:r w:rsidRPr="00DE695B">
        <w:rPr>
          <w:rFonts w:hint="eastAsia"/>
          <w:color w:val="228F9D"/>
        </w:rPr>
        <w:t>（３）用語の意義</w:t>
      </w:r>
    </w:p>
    <w:p w14:paraId="53554AF1" w14:textId="77777777" w:rsidR="008517F4" w:rsidRPr="00F835E8" w:rsidRDefault="008517F4" w:rsidP="008517F4">
      <w:pPr>
        <w:ind w:firstLineChars="100" w:firstLine="220"/>
      </w:pPr>
      <w:r w:rsidRPr="00342587">
        <w:rPr>
          <w:rFonts w:hAnsi="ＭＳ 明朝" w:cs="ＭＳ 明朝" w:hint="eastAsia"/>
          <w:sz w:val="22"/>
          <w:szCs w:val="22"/>
        </w:rPr>
        <w:t>「一定の承認会社」とは、農林漁業法人等に対する投資の円滑化に関する特別措置法に規定する承認会社のうち地方公共団体、農業協同組合、農業協同組合連合会、農林中央金庫又は株式会社日本政策金融公庫がその総株主の議決権の過半数を有しているもの</w:t>
      </w:r>
      <w:r>
        <w:rPr>
          <w:rFonts w:hAnsi="ＭＳ 明朝" w:cs="ＭＳ 明朝" w:hint="eastAsia"/>
          <w:sz w:val="22"/>
          <w:szCs w:val="22"/>
        </w:rPr>
        <w:t>とされます</w:t>
      </w:r>
      <w:r w:rsidRPr="00342587">
        <w:rPr>
          <w:rFonts w:hAnsi="ＭＳ 明朝" w:cs="ＭＳ 明朝" w:hint="eastAsia"/>
          <w:sz w:val="22"/>
          <w:szCs w:val="22"/>
        </w:rPr>
        <w:t>。</w:t>
      </w:r>
    </w:p>
    <w:p w14:paraId="0A28F3C5" w14:textId="77777777" w:rsidR="008517F4" w:rsidRPr="00025281" w:rsidRDefault="008517F4" w:rsidP="008517F4"/>
    <w:p w14:paraId="601C757A" w14:textId="77777777" w:rsidR="008517F4" w:rsidRPr="00220DDE" w:rsidRDefault="008517F4" w:rsidP="008517F4">
      <w:pPr>
        <w:pStyle w:val="af9"/>
        <w:rPr>
          <w:rFonts w:ascii="ＭＳ Ｐゴシック" w:eastAsia="ＭＳ Ｐゴシック"/>
          <w:color w:val="auto"/>
          <w:sz w:val="21"/>
          <w:szCs w:val="21"/>
        </w:rPr>
      </w:pPr>
      <w:r w:rsidRPr="00220DDE">
        <w:rPr>
          <w:rFonts w:ascii="ＭＳ Ｐゴシック" w:eastAsia="ＭＳ Ｐゴシック" w:hint="eastAsia"/>
          <w:color w:val="auto"/>
          <w:sz w:val="21"/>
          <w:szCs w:val="21"/>
        </w:rPr>
        <w:t>■ 参考（対象法人）</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56583F" w14:paraId="5929E1ED" w14:textId="77777777" w:rsidTr="00081A02">
        <w:trPr>
          <w:jc w:val="center"/>
        </w:trPr>
        <w:tc>
          <w:tcPr>
            <w:tcW w:w="0" w:type="auto"/>
            <w:tcBorders>
              <w:top w:val="single" w:sz="8" w:space="0" w:color="FF9900"/>
              <w:left w:val="single" w:sz="8" w:space="0" w:color="FF9900"/>
              <w:bottom w:val="single" w:sz="8" w:space="0" w:color="FF9900"/>
              <w:right w:val="single" w:sz="8" w:space="0" w:color="FF9900"/>
            </w:tcBorders>
            <w:shd w:val="thinDiagCross" w:color="FDE9D9" w:fill="FFFFFF"/>
            <w:hideMark/>
          </w:tcPr>
          <w:p w14:paraId="3ED3A9E7" w14:textId="7802D08C" w:rsidR="008517F4" w:rsidRPr="0056583F" w:rsidRDefault="005C01FE" w:rsidP="00081A02">
            <w:pPr>
              <w:ind w:leftChars="50" w:left="105"/>
            </w:pPr>
            <w:r w:rsidRPr="00F6753F">
              <w:rPr>
                <w:rFonts w:asciiTheme="minorEastAsia" w:eastAsiaTheme="minorEastAsia" w:hAnsiTheme="minorEastAsia" w:hint="eastAsia"/>
                <w:color w:val="F79646" w:themeColor="accent6"/>
              </w:rPr>
              <w:t>●</w:t>
            </w:r>
            <w:r w:rsidR="008517F4">
              <w:rPr>
                <w:rFonts w:hint="eastAsia"/>
              </w:rPr>
              <w:t>青色申告書を提出する中小企業者等</w:t>
            </w:r>
          </w:p>
        </w:tc>
      </w:tr>
    </w:tbl>
    <w:p w14:paraId="36CD273A" w14:textId="77777777" w:rsidR="008517F4" w:rsidRDefault="008517F4" w:rsidP="008517F4"/>
    <w:p w14:paraId="7766A5A6" w14:textId="77777777" w:rsidR="008517F4" w:rsidRPr="00220DDE" w:rsidRDefault="008517F4" w:rsidP="008517F4">
      <w:pPr>
        <w:pStyle w:val="af9"/>
        <w:rPr>
          <w:rFonts w:ascii="ＭＳ Ｐゴシック" w:eastAsia="ＭＳ Ｐゴシック"/>
          <w:color w:val="auto"/>
          <w:sz w:val="21"/>
          <w:szCs w:val="21"/>
        </w:rPr>
      </w:pPr>
      <w:r w:rsidRPr="00220DDE">
        <w:rPr>
          <w:rFonts w:ascii="ＭＳ Ｐゴシック" w:eastAsia="ＭＳ Ｐゴシック" w:hint="eastAsia"/>
          <w:color w:val="auto"/>
          <w:sz w:val="21"/>
          <w:szCs w:val="21"/>
        </w:rPr>
        <w:t>■ 参考（対象設備）</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56583F" w14:paraId="28C1F1B9" w14:textId="77777777" w:rsidTr="00081A02">
        <w:trPr>
          <w:jc w:val="center"/>
        </w:trPr>
        <w:tc>
          <w:tcPr>
            <w:tcW w:w="0" w:type="auto"/>
            <w:tcBorders>
              <w:top w:val="single" w:sz="8" w:space="0" w:color="FF9900"/>
              <w:left w:val="single" w:sz="8" w:space="0" w:color="FF9900"/>
              <w:bottom w:val="single" w:sz="8" w:space="0" w:color="FF9900"/>
              <w:right w:val="single" w:sz="8" w:space="0" w:color="FF9900"/>
            </w:tcBorders>
            <w:shd w:val="thinDiagCross" w:color="FDE9D9" w:fill="FFFFFF"/>
            <w:hideMark/>
          </w:tcPr>
          <w:p w14:paraId="1FE63572" w14:textId="5EA098C0" w:rsidR="005A4154" w:rsidRPr="008D3AC0" w:rsidRDefault="005C065B" w:rsidP="005C065B">
            <w:pPr>
              <w:ind w:firstLineChars="75" w:firstLine="158"/>
              <w:jc w:val="left"/>
            </w:pPr>
            <w:r w:rsidRPr="008D3AC0">
              <w:rPr>
                <w:rFonts w:hint="eastAsia"/>
              </w:rPr>
              <w:t>①</w:t>
            </w:r>
            <w:r w:rsidR="008517F4" w:rsidRPr="008D3AC0">
              <w:rPr>
                <w:rFonts w:hint="eastAsia"/>
              </w:rPr>
              <w:t>機械装置（1台160万円以上）</w:t>
            </w:r>
          </w:p>
          <w:p w14:paraId="35EDA39E" w14:textId="31954E29" w:rsidR="008517F4" w:rsidRPr="008D3AC0" w:rsidRDefault="005C065B" w:rsidP="005C065B">
            <w:pPr>
              <w:ind w:firstLineChars="75" w:firstLine="158"/>
              <w:jc w:val="left"/>
            </w:pPr>
            <w:r w:rsidRPr="008D3AC0">
              <w:rPr>
                <w:rFonts w:hint="eastAsia"/>
              </w:rPr>
              <w:t>②</w:t>
            </w:r>
            <w:r w:rsidR="008517F4" w:rsidRPr="008D3AC0">
              <w:rPr>
                <w:rFonts w:hint="eastAsia"/>
              </w:rPr>
              <w:t>測定工具・検査工具（1台120万円以上その他一定のもの）</w:t>
            </w:r>
          </w:p>
          <w:p w14:paraId="78AAB505" w14:textId="4F593302" w:rsidR="008517F4" w:rsidRPr="008D3AC0" w:rsidRDefault="005C065B" w:rsidP="005C065B">
            <w:pPr>
              <w:ind w:firstLineChars="75" w:firstLine="158"/>
              <w:jc w:val="left"/>
            </w:pPr>
            <w:r w:rsidRPr="008D3AC0">
              <w:rPr>
                <w:rFonts w:hint="eastAsia"/>
              </w:rPr>
              <w:t>③</w:t>
            </w:r>
            <w:r w:rsidR="008517F4" w:rsidRPr="008D3AC0">
              <w:rPr>
                <w:rFonts w:hint="eastAsia"/>
              </w:rPr>
              <w:t>ソフトウェア（一のソフトウェア70万円以上）</w:t>
            </w:r>
          </w:p>
          <w:p w14:paraId="5038357F" w14:textId="544B6D4F" w:rsidR="005A4154" w:rsidRPr="008D3AC0" w:rsidRDefault="005A4154" w:rsidP="005C065B">
            <w:pPr>
              <w:ind w:firstLineChars="75" w:firstLine="158"/>
              <w:jc w:val="left"/>
            </w:pPr>
            <w:r w:rsidRPr="008D3AC0">
              <w:rPr>
                <w:rFonts w:hint="eastAsia"/>
              </w:rPr>
              <w:t>④</w:t>
            </w:r>
            <w:r w:rsidR="008517F4" w:rsidRPr="008D3AC0">
              <w:rPr>
                <w:rFonts w:hint="eastAsia"/>
              </w:rPr>
              <w:t>普通貨物自動車（車両総重量3.5ｔ以上）</w:t>
            </w:r>
          </w:p>
          <w:p w14:paraId="4705134B" w14:textId="2FB00B12" w:rsidR="008517F4" w:rsidRPr="005A4154" w:rsidRDefault="005A4154" w:rsidP="005C065B">
            <w:pPr>
              <w:ind w:firstLineChars="79" w:firstLine="166"/>
              <w:jc w:val="left"/>
              <w:rPr>
                <w:sz w:val="22"/>
                <w:szCs w:val="22"/>
              </w:rPr>
            </w:pPr>
            <w:r w:rsidRPr="008D3AC0">
              <w:rPr>
                <w:rFonts w:hint="eastAsia"/>
              </w:rPr>
              <w:t>⑤</w:t>
            </w:r>
            <w:r w:rsidR="008517F4" w:rsidRPr="008D3AC0">
              <w:rPr>
                <w:rFonts w:hint="eastAsia"/>
              </w:rPr>
              <w:t>内航船舶（取得価額の75％）</w:t>
            </w:r>
          </w:p>
        </w:tc>
      </w:tr>
    </w:tbl>
    <w:p w14:paraId="5C59BC35" w14:textId="77777777" w:rsidR="00220DDE" w:rsidRDefault="00220DDE" w:rsidP="00725139">
      <w:pPr>
        <w:ind w:firstLineChars="100" w:firstLine="210"/>
      </w:pPr>
    </w:p>
    <w:p w14:paraId="33631901" w14:textId="72FB07ED" w:rsidR="008517F4" w:rsidRPr="00365333" w:rsidRDefault="008517F4" w:rsidP="00725139">
      <w:pPr>
        <w:ind w:firstLineChars="100" w:firstLine="210"/>
      </w:pPr>
      <w:r>
        <w:rPr>
          <w:rFonts w:hint="eastAsia"/>
        </w:rPr>
        <w:lastRenderedPageBreak/>
        <w:t>なお、</w:t>
      </w:r>
      <w:r w:rsidRPr="00365333">
        <w:rPr>
          <w:rFonts w:hint="eastAsia"/>
        </w:rPr>
        <w:t>対象</w:t>
      </w:r>
      <w:r>
        <w:rPr>
          <w:rFonts w:hint="eastAsia"/>
        </w:rPr>
        <w:t>設備</w:t>
      </w:r>
      <w:r w:rsidRPr="00365333">
        <w:rPr>
          <w:rFonts w:hint="eastAsia"/>
        </w:rPr>
        <w:t>から、コインランドリー業（主要な事業であるものを除く）の</w:t>
      </w:r>
      <w:r w:rsidR="0046737D">
        <w:rPr>
          <w:rFonts w:hint="eastAsia"/>
        </w:rPr>
        <w:t>ために使</w:t>
      </w:r>
      <w:r w:rsidRPr="00365333">
        <w:rPr>
          <w:rFonts w:hint="eastAsia"/>
        </w:rPr>
        <w:t>用</w:t>
      </w:r>
      <w:r w:rsidR="0046737D">
        <w:rPr>
          <w:rFonts w:hint="eastAsia"/>
        </w:rPr>
        <w:t>され、</w:t>
      </w:r>
      <w:r w:rsidRPr="00365333">
        <w:rPr>
          <w:rFonts w:hint="eastAsia"/>
        </w:rPr>
        <w:t>機械装置でその管理のおおむね全部を他の者に委託するものが除外されます。</w:t>
      </w:r>
      <w:r>
        <w:rPr>
          <w:rFonts w:hint="eastAsia"/>
        </w:rPr>
        <w:t>また、一定の船舶については一定の届出がされているものに限られます。</w:t>
      </w:r>
    </w:p>
    <w:p w14:paraId="7BC30A2F" w14:textId="77777777" w:rsidR="008517F4" w:rsidRDefault="008517F4" w:rsidP="008517F4"/>
    <w:p w14:paraId="4B56FF62" w14:textId="77777777" w:rsidR="005C065B" w:rsidRDefault="005C065B" w:rsidP="008517F4"/>
    <w:p w14:paraId="046AB094" w14:textId="77777777" w:rsidR="008517F4" w:rsidRDefault="008517F4" w:rsidP="008517F4">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891712" behindDoc="0" locked="0" layoutInCell="1" allowOverlap="1" wp14:anchorId="360B95D6" wp14:editId="314EF565">
                <wp:simplePos x="0" y="0"/>
                <wp:positionH relativeFrom="column">
                  <wp:posOffset>5080</wp:posOffset>
                </wp:positionH>
                <wp:positionV relativeFrom="paragraph">
                  <wp:posOffset>4445</wp:posOffset>
                </wp:positionV>
                <wp:extent cx="295275" cy="295275"/>
                <wp:effectExtent l="0" t="0" r="28575" b="28575"/>
                <wp:wrapNone/>
                <wp:docPr id="25378738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228F9D"/>
                        </a:solidFill>
                        <a:ln w="19050">
                          <a:solidFill>
                            <a:srgbClr val="228F9D"/>
                          </a:solidFill>
                          <a:miter lim="800000"/>
                          <a:headEnd/>
                          <a:tailEnd/>
                        </a:ln>
                      </wps:spPr>
                      <wps:txbx>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95D6" id="_x0000_s1064" type="#_x0000_t202" style="position:absolute;left:0;text-align:left;margin-left:.4pt;margin-top:.35pt;width:23.25pt;height:2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" fillcolor="#228f9d" strokecolor="#228f9d" strokeweight="1.5pt">
                <v:textbox inset="0,1.2mm,0,0">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90688" behindDoc="0" locked="0" layoutInCell="1" allowOverlap="1" wp14:anchorId="48816F11" wp14:editId="288EA922">
                <wp:simplePos x="0" y="0"/>
                <wp:positionH relativeFrom="column">
                  <wp:posOffset>5080</wp:posOffset>
                </wp:positionH>
                <wp:positionV relativeFrom="paragraph">
                  <wp:posOffset>-1270</wp:posOffset>
                </wp:positionV>
                <wp:extent cx="6120130" cy="310515"/>
                <wp:effectExtent l="10795" t="9525" r="12700" b="13335"/>
                <wp:wrapNone/>
                <wp:docPr id="20859906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36A3CB3" w14:textId="77777777" w:rsidR="008517F4" w:rsidRPr="00C303FC" w:rsidRDefault="008517F4" w:rsidP="008517F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C303FC">
                              <w:rPr>
                                <w:rFonts w:ascii="HGS創英角ｺﾞｼｯｸUB" w:eastAsia="HGS創英角ｺﾞｼｯｸUB" w:hAnsi="HGS創英角ｺﾞｼｯｸUB" w:hint="eastAsia"/>
                                <w:color w:val="228F9D"/>
                                <w:sz w:val="32"/>
                                <w:szCs w:val="32"/>
                              </w:rPr>
                              <w:t>中小企業経営強化税制①（措置の拡充）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6F11" id="_x0000_s1065" type="#_x0000_t202" style="position:absolute;left:0;text-align:left;margin-left:.4pt;margin-top:-.1pt;width:481.9pt;height:24.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s9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R6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8qbs9DQIAACQE&#10;AAAOAAAAAAAAAAAAAAAAAC4CAABkcnMvZTJvRG9jLnhtbFBLAQItABQABgAIAAAAIQAEC5AJ2wAA&#10;AAUBAAAPAAAAAAAAAAAAAAAAAGcEAABkcnMvZG93bnJldi54bWxQSwUGAAAAAAQABADzAAAAbwUA&#10;AAAA&#10;" fillcolor="#e4e4e4" strokecolor="#e4e4e4" strokeweight="1.5pt">
                <v:textbox inset="0,0,0,0">
                  <w:txbxContent>
                    <w:p w14:paraId="336A3CB3" w14:textId="77777777" w:rsidR="008517F4" w:rsidRPr="00C303FC" w:rsidRDefault="008517F4" w:rsidP="008517F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C303FC">
                        <w:rPr>
                          <w:rFonts w:ascii="HGS創英角ｺﾞｼｯｸUB" w:eastAsia="HGS創英角ｺﾞｼｯｸUB" w:hAnsi="HGS創英角ｺﾞｼｯｸUB" w:hint="eastAsia"/>
                          <w:color w:val="228F9D"/>
                          <w:sz w:val="32"/>
                          <w:szCs w:val="32"/>
                        </w:rPr>
                        <w:t>中小企業経営強化税制①（措置の拡充）</w:t>
                      </w:r>
                    </w:p>
                  </w:txbxContent>
                </v:textbox>
              </v:shape>
            </w:pict>
          </mc:Fallback>
        </mc:AlternateContent>
      </w:r>
    </w:p>
    <w:p w14:paraId="0C04C8DA" w14:textId="4AFCDFE5" w:rsidR="008517F4" w:rsidRDefault="008517F4" w:rsidP="008517F4">
      <w:pPr>
        <w:rPr>
          <w:b/>
          <w:bCs/>
        </w:rPr>
      </w:pPr>
    </w:p>
    <w:p w14:paraId="2E9A17AE" w14:textId="77777777" w:rsidR="008517F4" w:rsidRPr="0083757D" w:rsidRDefault="008517F4" w:rsidP="008517F4">
      <w:pPr>
        <w:rPr>
          <w:rFonts w:ascii="HGP創英角ｺﾞｼｯｸUB" w:eastAsia="HGS創英角ｺﾞｼｯｸUB" w:hAnsi="HGP創英角ｺﾞｼｯｸUB"/>
          <w:color w:val="228F9D"/>
          <w:sz w:val="26"/>
          <w:szCs w:val="24"/>
        </w:rPr>
      </w:pPr>
      <w:r w:rsidRPr="0083757D">
        <w:rPr>
          <w:rFonts w:ascii="HGP創英角ｺﾞｼｯｸUB" w:eastAsia="HGS創英角ｺﾞｼｯｸUB" w:hAnsi="HGP創英角ｺﾞｼｯｸUB" w:hint="eastAsia"/>
          <w:color w:val="228F9D"/>
          <w:sz w:val="26"/>
          <w:szCs w:val="24"/>
        </w:rPr>
        <w:t>（１）改正の背景</w:t>
      </w:r>
    </w:p>
    <w:p w14:paraId="688B48CC" w14:textId="5828412F" w:rsidR="008517F4" w:rsidRPr="00342587" w:rsidRDefault="008517F4" w:rsidP="008517F4">
      <w:pPr>
        <w:ind w:firstLineChars="100" w:firstLine="220"/>
        <w:rPr>
          <w:rFonts w:asciiTheme="minorHAnsi" w:eastAsiaTheme="minorHAnsi" w:hAnsiTheme="minorHAnsi"/>
          <w:sz w:val="22"/>
          <w:szCs w:val="22"/>
        </w:rPr>
      </w:pPr>
      <w:r w:rsidRPr="00342587">
        <w:rPr>
          <w:rFonts w:hAnsi="ＭＳ 明朝" w:cs="ＭＳ 明朝" w:hint="eastAsia"/>
          <w:sz w:val="22"/>
          <w:szCs w:val="22"/>
        </w:rPr>
        <w:t>中小企業は、わが国にとって重要な経済主体であり、その健全な成長が地域経済の維持・発展のに</w:t>
      </w:r>
      <w:r w:rsidR="00D44CDC">
        <w:rPr>
          <w:rFonts w:hAnsi="ＭＳ 明朝" w:cs="ＭＳ 明朝" w:hint="eastAsia"/>
          <w:sz w:val="22"/>
          <w:szCs w:val="22"/>
        </w:rPr>
        <w:t>欠かせません</w:t>
      </w:r>
      <w:r>
        <w:rPr>
          <w:rFonts w:hAnsi="ＭＳ 明朝" w:cs="ＭＳ 明朝" w:hint="eastAsia"/>
          <w:sz w:val="22"/>
          <w:szCs w:val="22"/>
        </w:rPr>
        <w:t>。</w:t>
      </w:r>
      <w:r w:rsidRPr="00342587">
        <w:rPr>
          <w:rFonts w:hAnsi="ＭＳ 明朝" w:cs="ＭＳ 明朝" w:hint="eastAsia"/>
          <w:sz w:val="22"/>
          <w:szCs w:val="22"/>
        </w:rPr>
        <w:t>そのため、売上高</w:t>
      </w:r>
      <w:r w:rsidR="00725139">
        <w:rPr>
          <w:rFonts w:asciiTheme="minorHAnsi" w:eastAsiaTheme="minorEastAsia" w:hAnsiTheme="minorHAnsi" w:hint="eastAsia"/>
          <w:sz w:val="22"/>
          <w:szCs w:val="22"/>
        </w:rPr>
        <w:t>100</w:t>
      </w:r>
      <w:r w:rsidRPr="00342587">
        <w:rPr>
          <w:rFonts w:hAnsi="ＭＳ 明朝" w:cs="ＭＳ 明朝" w:hint="eastAsia"/>
          <w:sz w:val="22"/>
          <w:szCs w:val="22"/>
        </w:rPr>
        <w:t>億円超を目指す、成長意欲の高い中小企業が思い切った設備投資を行うことができるよう、中小企業経営強化税制を拡充し、対象設備に建物を加える</w:t>
      </w:r>
      <w:r>
        <w:rPr>
          <w:rFonts w:hAnsi="ＭＳ 明朝" w:cs="ＭＳ 明朝" w:hint="eastAsia"/>
          <w:sz w:val="22"/>
          <w:szCs w:val="22"/>
        </w:rPr>
        <w:t>拡充とともに所要の整備がされています</w:t>
      </w:r>
      <w:r w:rsidRPr="00342587">
        <w:rPr>
          <w:rFonts w:hAnsi="ＭＳ 明朝" w:cs="ＭＳ 明朝" w:hint="eastAsia"/>
          <w:sz w:val="22"/>
          <w:szCs w:val="22"/>
        </w:rPr>
        <w:t>。</w:t>
      </w:r>
      <w:r w:rsidRPr="00342587">
        <w:rPr>
          <w:rFonts w:asciiTheme="minorHAnsi" w:eastAsiaTheme="minorHAnsi" w:hAnsiTheme="minorHAnsi"/>
          <w:sz w:val="22"/>
          <w:szCs w:val="22"/>
        </w:rPr>
        <w:t xml:space="preserve"> </w:t>
      </w:r>
    </w:p>
    <w:p w14:paraId="4274AB1A" w14:textId="77777777" w:rsidR="008517F4" w:rsidRPr="002618E8" w:rsidRDefault="008517F4" w:rsidP="008517F4">
      <w:pPr>
        <w:pStyle w:val="af3"/>
      </w:pPr>
    </w:p>
    <w:p w14:paraId="10D4DAFE" w14:textId="77777777" w:rsidR="008517F4" w:rsidRPr="0083757D" w:rsidRDefault="008517F4" w:rsidP="008517F4">
      <w:pPr>
        <w:rPr>
          <w:rFonts w:ascii="HGP創英角ｺﾞｼｯｸUB" w:eastAsia="HGS創英角ｺﾞｼｯｸUB" w:hAnsi="HGP創英角ｺﾞｼｯｸUB"/>
          <w:color w:val="228F9D"/>
          <w:sz w:val="26"/>
          <w:szCs w:val="24"/>
        </w:rPr>
      </w:pPr>
      <w:r w:rsidRPr="0083757D">
        <w:rPr>
          <w:rFonts w:ascii="HGP創英角ｺﾞｼｯｸUB" w:eastAsia="HGS創英角ｺﾞｼｯｸUB" w:hAnsi="HGP創英角ｺﾞｼｯｸUB" w:hint="eastAsia"/>
          <w:color w:val="228F9D"/>
          <w:sz w:val="26"/>
          <w:szCs w:val="24"/>
        </w:rPr>
        <w:t>（２）改正の概要</w:t>
      </w:r>
    </w:p>
    <w:p w14:paraId="50E1EDE2" w14:textId="77777777" w:rsidR="008517F4" w:rsidRDefault="008517F4" w:rsidP="008517F4">
      <w:pPr>
        <w:ind w:firstLineChars="100" w:firstLine="220"/>
        <w:rPr>
          <w:rFonts w:asciiTheme="minorHAnsi" w:eastAsiaTheme="minorEastAsia" w:hAnsiTheme="minorHAnsi"/>
          <w:sz w:val="22"/>
          <w:szCs w:val="22"/>
        </w:rPr>
      </w:pPr>
      <w:r w:rsidRPr="00342587">
        <w:rPr>
          <w:rFonts w:hAnsi="ＭＳ 明朝" w:cs="ＭＳ 明朝" w:hint="eastAsia"/>
          <w:sz w:val="22"/>
          <w:szCs w:val="22"/>
        </w:rPr>
        <w:t>特定経営力向上設備等に、</w:t>
      </w:r>
      <w:r>
        <w:rPr>
          <w:rFonts w:hAnsi="ＭＳ 明朝" w:cs="ＭＳ 明朝" w:hint="eastAsia"/>
          <w:sz w:val="22"/>
          <w:szCs w:val="22"/>
        </w:rPr>
        <w:t>投資計画（</w:t>
      </w:r>
      <w:r w:rsidRPr="00342587">
        <w:rPr>
          <w:rFonts w:hAnsi="ＭＳ 明朝" w:cs="ＭＳ 明朝" w:hint="eastAsia"/>
          <w:sz w:val="22"/>
          <w:szCs w:val="22"/>
        </w:rPr>
        <w:t>その投資計画における年平均の投資利益率が７％以上となることが見込まれるものであること及び経営規模の拡大を行うものとして経済産業大臣が定める要件に適合することにつき経済産業大臣の確認を受けた投資計画</w:t>
      </w:r>
      <w:r>
        <w:rPr>
          <w:rFonts w:hAnsi="ＭＳ 明朝" w:cs="ＭＳ 明朝" w:hint="eastAsia"/>
          <w:sz w:val="22"/>
          <w:szCs w:val="22"/>
        </w:rPr>
        <w:t>）</w:t>
      </w:r>
      <w:r w:rsidRPr="00342587">
        <w:rPr>
          <w:rFonts w:hAnsi="ＭＳ 明朝" w:cs="ＭＳ 明朝" w:hint="eastAsia"/>
          <w:sz w:val="22"/>
          <w:szCs w:val="22"/>
        </w:rPr>
        <w:t>に記載された投資の目的を達成するために必要不可欠な設備</w:t>
      </w:r>
      <w:r>
        <w:rPr>
          <w:rFonts w:hAnsi="ＭＳ 明朝" w:cs="ＭＳ 明朝" w:hint="eastAsia"/>
          <w:sz w:val="22"/>
          <w:szCs w:val="22"/>
        </w:rPr>
        <w:t>が</w:t>
      </w:r>
      <w:r w:rsidRPr="00342587">
        <w:rPr>
          <w:rFonts w:hAnsi="ＭＳ 明朝" w:cs="ＭＳ 明朝" w:hint="eastAsia"/>
          <w:sz w:val="22"/>
          <w:szCs w:val="22"/>
        </w:rPr>
        <w:t>追加</w:t>
      </w:r>
      <w:r>
        <w:rPr>
          <w:rFonts w:hAnsi="ＭＳ 明朝" w:cs="ＭＳ 明朝" w:hint="eastAsia"/>
          <w:sz w:val="22"/>
          <w:szCs w:val="22"/>
        </w:rPr>
        <w:t>されます</w:t>
      </w:r>
      <w:r w:rsidRPr="00342587">
        <w:rPr>
          <w:rFonts w:hAnsi="ＭＳ 明朝" w:cs="ＭＳ 明朝" w:hint="eastAsia"/>
          <w:sz w:val="22"/>
          <w:szCs w:val="22"/>
        </w:rPr>
        <w:t>。</w:t>
      </w:r>
    </w:p>
    <w:p w14:paraId="066FC601" w14:textId="621ADFBD" w:rsidR="008517F4" w:rsidRDefault="008517F4" w:rsidP="008517F4">
      <w:pPr>
        <w:ind w:firstLineChars="100" w:firstLine="220"/>
        <w:rPr>
          <w:rFonts w:hAnsi="ＭＳ 明朝" w:cs="ＭＳ 明朝"/>
          <w:sz w:val="22"/>
          <w:szCs w:val="22"/>
        </w:rPr>
      </w:pPr>
      <w:r>
        <w:rPr>
          <w:rFonts w:hAnsi="ＭＳ 明朝" w:cs="ＭＳ 明朝" w:hint="eastAsia"/>
          <w:sz w:val="22"/>
          <w:szCs w:val="22"/>
        </w:rPr>
        <w:t>また、</w:t>
      </w:r>
      <w:r w:rsidRPr="00342587">
        <w:rPr>
          <w:rFonts w:hAnsi="ＭＳ 明朝" w:cs="ＭＳ 明朝" w:hint="eastAsia"/>
          <w:sz w:val="22"/>
          <w:szCs w:val="22"/>
        </w:rPr>
        <w:t>中小企業者等が特定経営力向上設備等を取得した場合の特別償却又は税額控除制度（中小企業経営強化税制）について、次の措置を講じた上、その適用期限</w:t>
      </w:r>
      <w:r>
        <w:rPr>
          <w:rFonts w:hAnsi="ＭＳ 明朝" w:cs="ＭＳ 明朝" w:hint="eastAsia"/>
          <w:sz w:val="22"/>
          <w:szCs w:val="22"/>
        </w:rPr>
        <w:t>が</w:t>
      </w:r>
      <w:r w:rsidR="00725139">
        <w:rPr>
          <w:rFonts w:hAnsi="ＭＳ 明朝" w:cs="ＭＳ 明朝" w:hint="eastAsia"/>
          <w:sz w:val="22"/>
          <w:szCs w:val="22"/>
        </w:rPr>
        <w:t>2</w:t>
      </w:r>
      <w:r w:rsidRPr="00342587">
        <w:rPr>
          <w:rFonts w:hAnsi="ＭＳ 明朝" w:cs="ＭＳ 明朝" w:hint="eastAsia"/>
          <w:sz w:val="22"/>
          <w:szCs w:val="22"/>
        </w:rPr>
        <w:t>年</w:t>
      </w:r>
      <w:r>
        <w:rPr>
          <w:rFonts w:hAnsi="ＭＳ 明朝" w:cs="ＭＳ 明朝" w:hint="eastAsia"/>
          <w:sz w:val="22"/>
          <w:szCs w:val="22"/>
        </w:rPr>
        <w:t>間</w:t>
      </w:r>
      <w:r w:rsidRPr="00342587">
        <w:rPr>
          <w:rFonts w:hAnsi="ＭＳ 明朝" w:cs="ＭＳ 明朝" w:hint="eastAsia"/>
          <w:sz w:val="22"/>
          <w:szCs w:val="22"/>
        </w:rPr>
        <w:t>延長</w:t>
      </w:r>
      <w:r>
        <w:rPr>
          <w:rFonts w:hAnsi="ＭＳ 明朝" w:cs="ＭＳ 明朝" w:hint="eastAsia"/>
          <w:sz w:val="22"/>
          <w:szCs w:val="22"/>
        </w:rPr>
        <w:t>（令和</w:t>
      </w:r>
      <w:r w:rsidR="00725139">
        <w:rPr>
          <w:rFonts w:hAnsi="ＭＳ 明朝" w:cs="ＭＳ 明朝" w:hint="eastAsia"/>
          <w:sz w:val="22"/>
          <w:szCs w:val="22"/>
        </w:rPr>
        <w:t>9</w:t>
      </w:r>
      <w:r>
        <w:rPr>
          <w:rFonts w:hAnsi="ＭＳ 明朝" w:cs="ＭＳ 明朝" w:hint="eastAsia"/>
          <w:sz w:val="22"/>
          <w:szCs w:val="22"/>
        </w:rPr>
        <w:t>年</w:t>
      </w:r>
      <w:r w:rsidR="00725139">
        <w:rPr>
          <w:rFonts w:hAnsi="ＭＳ 明朝" w:cs="ＭＳ 明朝" w:hint="eastAsia"/>
          <w:sz w:val="22"/>
          <w:szCs w:val="22"/>
        </w:rPr>
        <w:t>3</w:t>
      </w:r>
      <w:r>
        <w:rPr>
          <w:rFonts w:hAnsi="ＭＳ 明朝" w:cs="ＭＳ 明朝" w:hint="eastAsia"/>
          <w:sz w:val="22"/>
          <w:szCs w:val="22"/>
        </w:rPr>
        <w:t>月</w:t>
      </w:r>
      <w:r>
        <w:rPr>
          <w:rFonts w:asciiTheme="minorEastAsia" w:eastAsiaTheme="minorEastAsia" w:hAnsiTheme="minorEastAsia" w:hint="eastAsia"/>
          <w:sz w:val="22"/>
          <w:szCs w:val="22"/>
        </w:rPr>
        <w:t>31</w:t>
      </w:r>
      <w:r>
        <w:rPr>
          <w:rFonts w:hAnsi="ＭＳ 明朝" w:cs="ＭＳ 明朝" w:hint="eastAsia"/>
          <w:sz w:val="22"/>
          <w:szCs w:val="22"/>
        </w:rPr>
        <w:t>日までの間に取得等したものについて本制度の適用対象）されます</w:t>
      </w:r>
      <w:r w:rsidRPr="00342587">
        <w:rPr>
          <w:rFonts w:hAnsi="ＭＳ 明朝" w:cs="ＭＳ 明朝" w:hint="eastAsia"/>
          <w:sz w:val="22"/>
          <w:szCs w:val="22"/>
        </w:rPr>
        <w:t>。</w:t>
      </w:r>
    </w:p>
    <w:p w14:paraId="13D5E967" w14:textId="77777777" w:rsidR="008D3AC0" w:rsidRDefault="008D3AC0" w:rsidP="008517F4">
      <w:pPr>
        <w:ind w:firstLineChars="100" w:firstLine="220"/>
        <w:rPr>
          <w:rFonts w:asciiTheme="minorHAnsi" w:eastAsiaTheme="minorHAnsi" w:hAnsiTheme="minorHAnsi"/>
          <w:sz w:val="22"/>
          <w:szCs w:val="22"/>
        </w:rPr>
      </w:pPr>
    </w:p>
    <w:p w14:paraId="090BD21C" w14:textId="77777777" w:rsidR="008517F4" w:rsidRPr="008D3AC0" w:rsidRDefault="008517F4" w:rsidP="008517F4">
      <w:pPr>
        <w:pStyle w:val="af9"/>
        <w:rPr>
          <w:rFonts w:ascii="ＭＳ Ｐゴシック" w:eastAsia="ＭＳ Ｐゴシック"/>
          <w:color w:val="auto"/>
          <w:sz w:val="21"/>
          <w:szCs w:val="21"/>
        </w:rPr>
      </w:pPr>
      <w:r w:rsidRPr="008D3AC0">
        <w:rPr>
          <w:rFonts w:ascii="ＭＳ Ｐゴシック" w:eastAsia="ＭＳ Ｐゴシック" w:hint="eastAsia"/>
          <w:color w:val="auto"/>
          <w:sz w:val="21"/>
          <w:szCs w:val="21"/>
        </w:rPr>
        <w:t>■【改正後】「適用要件①」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A05316" w14:paraId="5ACD37DA" w14:textId="77777777" w:rsidTr="00081A02">
        <w:trPr>
          <w:jc w:val="center"/>
        </w:trPr>
        <w:tc>
          <w:tcPr>
            <w:tcW w:w="0" w:type="auto"/>
            <w:shd w:val="thinDiagCross" w:color="FDE9D9" w:fill="FFFFFF"/>
          </w:tcPr>
          <w:p w14:paraId="25882310" w14:textId="66CA427E" w:rsidR="008517F4" w:rsidRPr="008D3AC0" w:rsidRDefault="00087AFE" w:rsidP="00081A02">
            <w:pPr>
              <w:pStyle w:val="af3"/>
              <w:spacing w:line="340" w:lineRule="exact"/>
              <w:ind w:left="380" w:hanging="238"/>
              <w:rPr>
                <w:rFonts w:ascii="ＭＳ 明朝" w:eastAsia="ＭＳ 明朝" w:hAnsi="ＭＳ 明朝" w:cs="ＭＳ 明朝"/>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特定経営力向上設備等の取得等をし、指定事業の用に供すること</w:t>
            </w:r>
          </w:p>
          <w:p w14:paraId="72B5DAB3" w14:textId="3AAA7B42" w:rsidR="008517F4" w:rsidRPr="008D3AC0" w:rsidRDefault="00087AFE"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投資計画における年平均の投資利益率が</w:t>
            </w:r>
            <w:r w:rsidR="00725139" w:rsidRPr="008D3AC0">
              <w:rPr>
                <w:rFonts w:ascii="ＭＳ 明朝" w:eastAsia="ＭＳ 明朝" w:hAnsi="ＭＳ 明朝" w:cs="ＭＳ 明朝" w:hint="eastAsia"/>
                <w:sz w:val="21"/>
                <w:szCs w:val="21"/>
              </w:rPr>
              <w:t>7</w:t>
            </w:r>
            <w:r w:rsidR="008517F4" w:rsidRPr="008D3AC0">
              <w:rPr>
                <w:rFonts w:ascii="ＭＳ 明朝" w:eastAsia="ＭＳ 明朝" w:hAnsi="ＭＳ 明朝" w:cs="ＭＳ 明朝" w:hint="eastAsia"/>
                <w:sz w:val="21"/>
                <w:szCs w:val="21"/>
              </w:rPr>
              <w:t>％以上となることが見込まれるものであること</w:t>
            </w:r>
          </w:p>
          <w:p w14:paraId="45940694" w14:textId="128CC2E1" w:rsidR="008517F4" w:rsidRPr="00A05316" w:rsidRDefault="00087AFE" w:rsidP="00081A02">
            <w:pPr>
              <w:pStyle w:val="af3"/>
              <w:spacing w:line="340" w:lineRule="exact"/>
              <w:ind w:left="380" w:hanging="238"/>
              <w:rPr>
                <w:rFonts w:asciiTheme="minorEastAsia" w:eastAsiaTheme="minorEastAsia" w:hAnsiTheme="minorEastAsia"/>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経営規模の拡大を行うものとして経済産業大臣が定める要件に適合することにつき経済産業大臣の確認を受けた投資計画に記載された投資の目的を達成するために必要不可欠な設備であること</w:t>
            </w:r>
          </w:p>
        </w:tc>
      </w:tr>
    </w:tbl>
    <w:p w14:paraId="57FC0AE0" w14:textId="77777777" w:rsidR="00725139" w:rsidRDefault="00725139" w:rsidP="008517F4">
      <w:pPr>
        <w:pStyle w:val="af9"/>
        <w:rPr>
          <w:rFonts w:asciiTheme="minorEastAsia" w:eastAsiaTheme="minorEastAsia" w:hAnsiTheme="minorEastAsia"/>
          <w:b/>
          <w:bCs/>
          <w:color w:val="auto"/>
          <w:sz w:val="21"/>
          <w:szCs w:val="21"/>
        </w:rPr>
      </w:pPr>
    </w:p>
    <w:p w14:paraId="136C7B4C" w14:textId="6C0E2B5E" w:rsidR="008517F4" w:rsidRPr="008D3AC0" w:rsidRDefault="008517F4" w:rsidP="008517F4">
      <w:pPr>
        <w:pStyle w:val="af9"/>
        <w:rPr>
          <w:rFonts w:ascii="ＭＳ Ｐゴシック" w:eastAsia="ＭＳ Ｐゴシック"/>
          <w:color w:val="auto"/>
          <w:sz w:val="21"/>
          <w:szCs w:val="21"/>
        </w:rPr>
      </w:pPr>
      <w:r w:rsidRPr="008D3AC0">
        <w:rPr>
          <w:rFonts w:ascii="ＭＳ Ｐゴシック" w:eastAsia="ＭＳ Ｐゴシック" w:hint="eastAsia"/>
          <w:color w:val="auto"/>
          <w:sz w:val="21"/>
          <w:szCs w:val="21"/>
        </w:rPr>
        <w:t>■【改正後】「適用要件②」</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A05316" w14:paraId="41EEBFD1" w14:textId="77777777" w:rsidTr="00081A02">
        <w:trPr>
          <w:jc w:val="center"/>
        </w:trPr>
        <w:tc>
          <w:tcPr>
            <w:tcW w:w="0" w:type="auto"/>
            <w:shd w:val="thinDiagCross" w:color="FDE9D9" w:fill="FFFFFF"/>
          </w:tcPr>
          <w:p w14:paraId="43C2C5B6" w14:textId="5517031A" w:rsidR="008517F4" w:rsidRPr="008D3AC0" w:rsidRDefault="00087AFE"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売上向上のための施策及び設備投資時期を示したロードマップを作成していること</w:t>
            </w:r>
          </w:p>
          <w:p w14:paraId="2227AC50" w14:textId="3C0BFC49" w:rsidR="008517F4" w:rsidRPr="008D3AC0" w:rsidRDefault="00087AFE" w:rsidP="00081A02">
            <w:pPr>
              <w:pStyle w:val="af3"/>
              <w:spacing w:line="340" w:lineRule="exact"/>
              <w:ind w:left="380" w:hanging="238"/>
              <w:rPr>
                <w:rFonts w:asciiTheme="minorHAnsi" w:eastAsiaTheme="minorHAnsi"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基準事業年度の売上高が</w:t>
            </w:r>
            <w:r w:rsidR="008517F4" w:rsidRPr="008D3AC0">
              <w:rPr>
                <w:rFonts w:asciiTheme="minorEastAsia" w:eastAsiaTheme="minorEastAsia" w:hAnsiTheme="minorEastAsia" w:hint="eastAsia"/>
                <w:sz w:val="21"/>
                <w:szCs w:val="21"/>
              </w:rPr>
              <w:t>10</w:t>
            </w:r>
            <w:r w:rsidR="008517F4" w:rsidRPr="008D3AC0">
              <w:rPr>
                <w:rFonts w:ascii="ＭＳ 明朝" w:eastAsia="ＭＳ 明朝" w:hAnsi="ＭＳ 明朝" w:cs="ＭＳ 明朝" w:hint="eastAsia"/>
                <w:sz w:val="21"/>
                <w:szCs w:val="21"/>
              </w:rPr>
              <w:t>億円超</w:t>
            </w:r>
            <w:r w:rsidR="008517F4" w:rsidRPr="008D3AC0">
              <w:rPr>
                <w:rFonts w:asciiTheme="minorEastAsia" w:eastAsiaTheme="minorEastAsia" w:hAnsiTheme="minorEastAsia" w:hint="eastAsia"/>
                <w:sz w:val="21"/>
                <w:szCs w:val="21"/>
              </w:rPr>
              <w:t>90</w:t>
            </w:r>
            <w:r w:rsidR="008517F4" w:rsidRPr="008D3AC0">
              <w:rPr>
                <w:rFonts w:ascii="ＭＳ 明朝" w:eastAsia="ＭＳ 明朝" w:hAnsi="ＭＳ 明朝" w:cs="ＭＳ 明朝" w:hint="eastAsia"/>
                <w:sz w:val="21"/>
                <w:szCs w:val="21"/>
              </w:rPr>
              <w:t>億円未満であること</w:t>
            </w:r>
          </w:p>
          <w:p w14:paraId="670A40B1" w14:textId="77777777" w:rsidR="008517F4" w:rsidRPr="008D3AC0" w:rsidRDefault="008517F4" w:rsidP="00081A02">
            <w:pPr>
              <w:pStyle w:val="af3"/>
              <w:spacing w:line="340" w:lineRule="exact"/>
              <w:ind w:leftChars="100" w:left="630" w:hangingChars="200" w:hanging="420"/>
              <w:rPr>
                <w:rFonts w:asciiTheme="minorHAnsi" w:eastAsiaTheme="minorEastAsia" w:hAnsiTheme="minorHAnsi"/>
                <w:sz w:val="21"/>
                <w:szCs w:val="21"/>
              </w:rPr>
            </w:pPr>
            <w:r w:rsidRPr="008D3AC0">
              <w:rPr>
                <w:rFonts w:ascii="ＭＳ 明朝" w:eastAsia="ＭＳ 明朝" w:hAnsi="ＭＳ 明朝" w:cs="ＭＳ 明朝" w:hint="eastAsia"/>
                <w:sz w:val="21"/>
                <w:szCs w:val="21"/>
              </w:rPr>
              <w:t>（注）「基準事業年度」とは、経営力向上計画の認定申請事業年度の直前事業年度をいう</w:t>
            </w:r>
          </w:p>
          <w:p w14:paraId="0F60B905" w14:textId="5031C596" w:rsidR="008517F4" w:rsidRPr="008D3AC0" w:rsidRDefault="00087AFE" w:rsidP="00081A02">
            <w:pPr>
              <w:pStyle w:val="af3"/>
              <w:spacing w:line="340" w:lineRule="exact"/>
              <w:ind w:leftChars="50" w:left="525" w:hangingChars="200" w:hanging="420"/>
              <w:rPr>
                <w:rFonts w:asciiTheme="minorHAnsi" w:eastAsiaTheme="minorHAnsi"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売上高</w:t>
            </w:r>
            <w:r w:rsidR="008517F4" w:rsidRPr="008D3AC0">
              <w:rPr>
                <w:rFonts w:asciiTheme="minorEastAsia" w:eastAsiaTheme="minorEastAsia" w:hAnsiTheme="minorEastAsia" w:hint="eastAsia"/>
                <w:sz w:val="21"/>
                <w:szCs w:val="21"/>
              </w:rPr>
              <w:t>100</w:t>
            </w:r>
            <w:r w:rsidR="008517F4" w:rsidRPr="008D3AC0">
              <w:rPr>
                <w:rFonts w:ascii="ＭＳ 明朝" w:eastAsia="ＭＳ 明朝" w:hAnsi="ＭＳ 明朝" w:cs="ＭＳ 明朝" w:hint="eastAsia"/>
                <w:sz w:val="21"/>
                <w:szCs w:val="21"/>
              </w:rPr>
              <w:t>億円超を目指すための事業基盤、財務基盤及び組織基盤が整っていること</w:t>
            </w:r>
          </w:p>
          <w:p w14:paraId="0CA6ABD1" w14:textId="6E5F5133" w:rsidR="008517F4" w:rsidRPr="008D3AC0" w:rsidRDefault="00087AFE" w:rsidP="00081A02">
            <w:pPr>
              <w:pStyle w:val="af3"/>
              <w:spacing w:line="340" w:lineRule="exact"/>
              <w:ind w:leftChars="50" w:left="525" w:hangingChars="200" w:hanging="420"/>
              <w:rPr>
                <w:rFonts w:asciiTheme="minorHAnsi" w:eastAsiaTheme="minorHAnsi"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売上高</w:t>
            </w:r>
            <w:r w:rsidR="008517F4" w:rsidRPr="008D3AC0">
              <w:rPr>
                <w:rFonts w:asciiTheme="minorEastAsia" w:eastAsiaTheme="minorEastAsia" w:hAnsiTheme="minorEastAsia" w:hint="eastAsia"/>
                <w:sz w:val="21"/>
                <w:szCs w:val="21"/>
              </w:rPr>
              <w:t>100</w:t>
            </w:r>
            <w:r w:rsidR="008517F4" w:rsidRPr="008D3AC0">
              <w:rPr>
                <w:rFonts w:ascii="ＭＳ 明朝" w:eastAsia="ＭＳ 明朝" w:hAnsi="ＭＳ 明朝" w:cs="ＭＳ 明朝" w:hint="eastAsia"/>
                <w:sz w:val="21"/>
                <w:szCs w:val="21"/>
              </w:rPr>
              <w:t>億円超及び年平均</w:t>
            </w:r>
            <w:r w:rsidR="008517F4" w:rsidRPr="008D3AC0">
              <w:rPr>
                <w:rFonts w:asciiTheme="minorEastAsia" w:eastAsiaTheme="minorEastAsia" w:hAnsiTheme="minorEastAsia" w:hint="eastAsia"/>
                <w:sz w:val="21"/>
                <w:szCs w:val="21"/>
              </w:rPr>
              <w:t>10</w:t>
            </w:r>
            <w:r w:rsidR="008517F4" w:rsidRPr="008D3AC0">
              <w:rPr>
                <w:rFonts w:ascii="ＭＳ 明朝" w:eastAsia="ＭＳ 明朝" w:hAnsi="ＭＳ 明朝" w:cs="ＭＳ 明朝" w:hint="eastAsia"/>
                <w:sz w:val="21"/>
                <w:szCs w:val="21"/>
              </w:rPr>
              <w:t>％以上の売上高成長率を目指す投資計画であること</w:t>
            </w:r>
          </w:p>
          <w:p w14:paraId="711A30D6" w14:textId="7D48B20F" w:rsidR="008517F4" w:rsidRPr="008D3AC0" w:rsidRDefault="00087AFE" w:rsidP="00081A02">
            <w:pPr>
              <w:pStyle w:val="af3"/>
              <w:spacing w:line="340" w:lineRule="exact"/>
              <w:ind w:leftChars="50" w:left="525" w:hangingChars="200" w:hanging="420"/>
              <w:rPr>
                <w:rFonts w:asciiTheme="minorHAnsi" w:eastAsiaTheme="minorHAnsi"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次の要件を満たす設備投資を行う投資計画であること</w:t>
            </w:r>
          </w:p>
          <w:p w14:paraId="14D07FA0" w14:textId="77777777" w:rsidR="008517F4" w:rsidRPr="008D3AC0" w:rsidRDefault="008517F4" w:rsidP="00081A02">
            <w:pPr>
              <w:ind w:leftChars="150" w:left="525" w:hangingChars="100" w:hanging="210"/>
              <w:rPr>
                <w:rFonts w:asciiTheme="minorHAnsi" w:eastAsiaTheme="minorHAnsi" w:hAnsiTheme="minorHAnsi"/>
              </w:rPr>
            </w:pPr>
            <w:r w:rsidRPr="008D3AC0">
              <w:rPr>
                <w:rFonts w:hAnsi="ＭＳ 明朝" w:cs="ＭＳ 明朝" w:hint="eastAsia"/>
              </w:rPr>
              <w:lastRenderedPageBreak/>
              <w:t>ａ導入予定の設備が、売上高増加に貢献するものであること</w:t>
            </w:r>
          </w:p>
          <w:p w14:paraId="2133160B" w14:textId="77777777" w:rsidR="008D3AC0" w:rsidRDefault="008517F4" w:rsidP="00081A02">
            <w:pPr>
              <w:ind w:leftChars="150" w:left="525" w:hangingChars="100" w:hanging="210"/>
              <w:rPr>
                <w:rFonts w:hAnsi="ＭＳ 明朝" w:cs="ＭＳ 明朝"/>
              </w:rPr>
            </w:pPr>
            <w:r w:rsidRPr="008D3AC0">
              <w:rPr>
                <w:rFonts w:hAnsi="ＭＳ 明朝" w:cs="ＭＳ 明朝" w:hint="eastAsia"/>
              </w:rPr>
              <w:t>ｂ経営力向上計画の認定を受けた日から</w:t>
            </w:r>
            <w:r w:rsidR="00725139" w:rsidRPr="008D3AC0">
              <w:rPr>
                <w:rFonts w:hAnsi="ＭＳ 明朝" w:cs="ＭＳ 明朝" w:hint="eastAsia"/>
              </w:rPr>
              <w:t>2</w:t>
            </w:r>
            <w:r w:rsidRPr="008D3AC0">
              <w:rPr>
                <w:rFonts w:hAnsi="ＭＳ 明朝" w:cs="ＭＳ 明朝" w:hint="eastAsia"/>
              </w:rPr>
              <w:t>年以内に導入予定の設備の取得価額の合計額が、</w:t>
            </w:r>
          </w:p>
          <w:p w14:paraId="1DBCD699" w14:textId="7F0FEE3A" w:rsidR="008517F4" w:rsidRPr="008D3AC0" w:rsidRDefault="008517F4" w:rsidP="008D3AC0">
            <w:pPr>
              <w:ind w:leftChars="250" w:left="525"/>
              <w:rPr>
                <w:rFonts w:asciiTheme="minorHAnsi" w:eastAsiaTheme="minorHAnsi" w:hAnsiTheme="minorHAnsi"/>
              </w:rPr>
            </w:pPr>
            <w:r w:rsidRPr="008D3AC0">
              <w:rPr>
                <w:rFonts w:hAnsi="ＭＳ 明朝" w:cs="ＭＳ 明朝" w:hint="eastAsia"/>
              </w:rPr>
              <w:t>１億円と基準事業年度の売上高の</w:t>
            </w:r>
            <w:r w:rsidR="00725139" w:rsidRPr="008D3AC0">
              <w:rPr>
                <w:rFonts w:hAnsi="ＭＳ 明朝" w:cs="ＭＳ 明朝" w:hint="eastAsia"/>
              </w:rPr>
              <w:t>5</w:t>
            </w:r>
            <w:r w:rsidRPr="008D3AC0">
              <w:rPr>
                <w:rFonts w:hAnsi="ＭＳ 明朝" w:cs="ＭＳ 明朝" w:hint="eastAsia"/>
              </w:rPr>
              <w:t>％相当額とのいずれか高い金額以上であること</w:t>
            </w:r>
          </w:p>
          <w:p w14:paraId="3433B951" w14:textId="77777777" w:rsidR="008D3AC0" w:rsidRDefault="008517F4" w:rsidP="00081A02">
            <w:pPr>
              <w:ind w:leftChars="150" w:left="525" w:hangingChars="100" w:hanging="210"/>
              <w:rPr>
                <w:rFonts w:hAnsi="ＭＳ 明朝" w:cs="ＭＳ 明朝"/>
              </w:rPr>
            </w:pPr>
            <w:r w:rsidRPr="008D3AC0">
              <w:rPr>
                <w:rFonts w:hAnsi="ＭＳ 明朝" w:cs="ＭＳ 明朝" w:hint="eastAsia"/>
              </w:rPr>
              <w:t>ｃ生産性の向上に資する設備の導入に伴い建物・その附属設備の新設又は増設をするもので</w:t>
            </w:r>
          </w:p>
          <w:p w14:paraId="70816B45" w14:textId="5CF81468" w:rsidR="008517F4" w:rsidRPr="008D3AC0" w:rsidRDefault="008517F4" w:rsidP="008D3AC0">
            <w:pPr>
              <w:ind w:leftChars="250" w:left="525"/>
              <w:rPr>
                <w:rFonts w:asciiTheme="minorHAnsi" w:eastAsiaTheme="minorHAnsi" w:hAnsiTheme="minorHAnsi"/>
              </w:rPr>
            </w:pPr>
            <w:r w:rsidRPr="008D3AC0">
              <w:rPr>
                <w:rFonts w:hAnsi="ＭＳ 明朝" w:cs="ＭＳ 明朝" w:hint="eastAsia"/>
              </w:rPr>
              <w:t>あること</w:t>
            </w:r>
          </w:p>
          <w:p w14:paraId="2FFD1F0B" w14:textId="2D23BA28" w:rsidR="008517F4" w:rsidRPr="008D3AC0" w:rsidRDefault="00C320B4" w:rsidP="00081A02">
            <w:pPr>
              <w:pStyle w:val="af3"/>
              <w:spacing w:line="340" w:lineRule="exact"/>
              <w:ind w:leftChars="50" w:left="525" w:hangingChars="200" w:hanging="420"/>
              <w:rPr>
                <w:rFonts w:asciiTheme="minorHAnsi" w:eastAsiaTheme="minorHAnsi"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投資計画の計画期間中において、給与等の支給額を増加させるものであること</w:t>
            </w:r>
          </w:p>
          <w:p w14:paraId="78E826C5" w14:textId="1DB55078" w:rsidR="001B0662" w:rsidRDefault="00C320B4" w:rsidP="00081A02">
            <w:pPr>
              <w:pStyle w:val="af3"/>
              <w:spacing w:line="340" w:lineRule="exact"/>
              <w:ind w:leftChars="50" w:left="525" w:hangingChars="200" w:hanging="420"/>
              <w:rPr>
                <w:rFonts w:ascii="ＭＳ 明朝" w:eastAsia="ＭＳ 明朝" w:hAnsi="ＭＳ 明朝" w:cs="ＭＳ 明朝"/>
                <w:sz w:val="21"/>
                <w:szCs w:val="21"/>
              </w:rPr>
            </w:pPr>
            <w:r w:rsidRPr="00F6753F">
              <w:rPr>
                <w:rFonts w:asciiTheme="minorEastAsia" w:eastAsiaTheme="minorEastAsia" w:hAnsiTheme="minorEastAsia" w:hint="eastAsia"/>
                <w:color w:val="F79646" w:themeColor="accent6"/>
                <w:sz w:val="21"/>
                <w:szCs w:val="21"/>
              </w:rPr>
              <w:t>●</w:t>
            </w:r>
            <w:r w:rsidR="008517F4" w:rsidRPr="008D3AC0">
              <w:rPr>
                <w:rFonts w:ascii="ＭＳ 明朝" w:eastAsia="ＭＳ 明朝" w:hAnsi="ＭＳ 明朝" w:cs="ＭＳ 明朝" w:hint="eastAsia"/>
                <w:sz w:val="21"/>
                <w:szCs w:val="21"/>
              </w:rPr>
              <w:t>上記のほか、売上高</w:t>
            </w:r>
            <w:r w:rsidR="008517F4" w:rsidRPr="008D3AC0">
              <w:rPr>
                <w:rFonts w:asciiTheme="minorEastAsia" w:eastAsiaTheme="minorEastAsia" w:hAnsiTheme="minorEastAsia" w:hint="eastAsia"/>
                <w:sz w:val="21"/>
                <w:szCs w:val="21"/>
              </w:rPr>
              <w:t>100</w:t>
            </w:r>
            <w:r w:rsidR="008517F4" w:rsidRPr="008D3AC0">
              <w:rPr>
                <w:rFonts w:ascii="ＭＳ 明朝" w:eastAsia="ＭＳ 明朝" w:hAnsi="ＭＳ 明朝" w:cs="ＭＳ 明朝" w:hint="eastAsia"/>
                <w:sz w:val="21"/>
                <w:szCs w:val="21"/>
              </w:rPr>
              <w:t>億円超を目指すために必要とされる</w:t>
            </w:r>
          </w:p>
          <w:p w14:paraId="1C9CAEE8" w14:textId="1C18A7C0" w:rsidR="008517F4" w:rsidRPr="008361B6" w:rsidRDefault="008517F4" w:rsidP="00081A02">
            <w:pPr>
              <w:pStyle w:val="af3"/>
              <w:spacing w:line="340" w:lineRule="exact"/>
              <w:ind w:leftChars="50" w:left="525" w:hangingChars="200" w:hanging="420"/>
              <w:rPr>
                <w:rFonts w:asciiTheme="minorHAnsi" w:eastAsiaTheme="minorEastAsia" w:hAnsiTheme="minorHAnsi"/>
                <w:sz w:val="22"/>
                <w:szCs w:val="22"/>
              </w:rPr>
            </w:pPr>
            <w:r w:rsidRPr="008D3AC0">
              <w:rPr>
                <w:rFonts w:ascii="ＭＳ 明朝" w:eastAsia="ＭＳ 明朝" w:hAnsi="ＭＳ 明朝" w:cs="ＭＳ 明朝" w:hint="eastAsia"/>
                <w:sz w:val="21"/>
                <w:szCs w:val="21"/>
              </w:rPr>
              <w:t>要件を満たすこと</w:t>
            </w:r>
          </w:p>
        </w:tc>
      </w:tr>
    </w:tbl>
    <w:p w14:paraId="7F417DFA" w14:textId="77777777" w:rsidR="008517F4" w:rsidRPr="00A05316" w:rsidRDefault="008517F4" w:rsidP="008517F4">
      <w:pPr>
        <w:rPr>
          <w:rFonts w:asciiTheme="minorEastAsia" w:eastAsiaTheme="minorEastAsia" w:hAnsiTheme="minorEastAsia"/>
          <w:color w:val="343D8B"/>
        </w:rPr>
      </w:pPr>
    </w:p>
    <w:p w14:paraId="0E8AE3D9" w14:textId="77777777" w:rsidR="008517F4" w:rsidRPr="008D3AC0" w:rsidRDefault="008517F4" w:rsidP="008517F4">
      <w:pPr>
        <w:pStyle w:val="af9"/>
        <w:rPr>
          <w:rFonts w:ascii="ＭＳ Ｐゴシック" w:eastAsia="ＭＳ Ｐゴシック"/>
          <w:color w:val="auto"/>
          <w:sz w:val="21"/>
          <w:szCs w:val="21"/>
        </w:rPr>
      </w:pPr>
      <w:r w:rsidRPr="008D3AC0">
        <w:rPr>
          <w:rFonts w:ascii="ＭＳ Ｐゴシック" w:eastAsia="ＭＳ Ｐゴシック" w:hint="eastAsia"/>
          <w:color w:val="auto"/>
          <w:sz w:val="21"/>
          <w:szCs w:val="21"/>
        </w:rPr>
        <w:t>■【改正後】「対象設備（特定経営力向上設備等）」</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A05316" w14:paraId="4A3A9C67" w14:textId="77777777" w:rsidTr="00081A02">
        <w:trPr>
          <w:jc w:val="center"/>
        </w:trPr>
        <w:tc>
          <w:tcPr>
            <w:tcW w:w="0" w:type="auto"/>
            <w:shd w:val="thinDiagCross" w:color="FDE9D9" w:fill="FFFFFF"/>
          </w:tcPr>
          <w:p w14:paraId="757405D0" w14:textId="77777777" w:rsidR="008D3AC0" w:rsidRDefault="008517F4" w:rsidP="00081A02">
            <w:pPr>
              <w:spacing w:line="340" w:lineRule="exact"/>
              <w:ind w:firstLineChars="100" w:firstLine="210"/>
              <w:rPr>
                <w:rFonts w:hAnsi="ＭＳ 明朝" w:cs="ＭＳ 明朝"/>
              </w:rPr>
            </w:pPr>
            <w:r w:rsidRPr="008D3AC0">
              <w:rPr>
                <w:rFonts w:hAnsi="ＭＳ 明朝" w:cs="ＭＳ 明朝" w:hint="eastAsia"/>
              </w:rPr>
              <w:t>一定の規模以上の必要不可欠な設備は、以下のもの（①、</w:t>
            </w:r>
            <w:r w:rsidRPr="008D3AC0">
              <w:rPr>
                <w:rFonts w:asciiTheme="minorEastAsia" w:eastAsiaTheme="minorEastAsia" w:hAnsiTheme="minorEastAsia" w:cs="Cambria Math" w:hint="eastAsia"/>
              </w:rPr>
              <w:t>②</w:t>
            </w:r>
            <w:r w:rsidRPr="008D3AC0">
              <w:rPr>
                <w:rFonts w:hAnsi="ＭＳ 明朝" w:cs="ＭＳ 明朝" w:hint="eastAsia"/>
              </w:rPr>
              <w:t>及び</w:t>
            </w:r>
            <w:r w:rsidRPr="008D3AC0">
              <w:rPr>
                <w:rFonts w:asciiTheme="minorEastAsia" w:eastAsiaTheme="minorEastAsia" w:hAnsiTheme="minorEastAsia" w:cs="Cambria Math" w:hint="eastAsia"/>
              </w:rPr>
              <w:t>④</w:t>
            </w:r>
            <w:r w:rsidRPr="008D3AC0">
              <w:rPr>
                <w:rFonts w:hAnsi="ＭＳ 明朝" w:cs="ＭＳ 明朝" w:hint="eastAsia"/>
              </w:rPr>
              <w:t>の設備については、</w:t>
            </w:r>
          </w:p>
          <w:p w14:paraId="0153B169" w14:textId="7A56F7F9" w:rsidR="008517F4" w:rsidRPr="008D3AC0" w:rsidRDefault="008517F4" w:rsidP="00081A02">
            <w:pPr>
              <w:spacing w:line="340" w:lineRule="exact"/>
              <w:ind w:firstLineChars="100" w:firstLine="210"/>
              <w:rPr>
                <w:rFonts w:asciiTheme="minorEastAsia" w:eastAsiaTheme="minorEastAsia" w:hAnsiTheme="minorEastAsia"/>
              </w:rPr>
            </w:pPr>
            <w:r w:rsidRPr="008D3AC0">
              <w:rPr>
                <w:rFonts w:hAnsi="ＭＳ 明朝" w:cs="ＭＳ 明朝" w:hint="eastAsia"/>
              </w:rPr>
              <w:t>改正前の特定経営力向上設備等と同様）とされます。</w:t>
            </w:r>
          </w:p>
          <w:p w14:paraId="02C9B7C1" w14:textId="6F9F48F6" w:rsidR="008517F4" w:rsidRPr="008D3AC0" w:rsidRDefault="008517F4" w:rsidP="00081A02">
            <w:pPr>
              <w:pStyle w:val="af3"/>
              <w:spacing w:line="340" w:lineRule="exact"/>
              <w:ind w:left="380" w:hanging="238"/>
              <w:rPr>
                <w:rFonts w:asciiTheme="minorEastAsia" w:eastAsiaTheme="minorEastAsia" w:hAnsiTheme="minorEastAsia"/>
                <w:sz w:val="21"/>
                <w:szCs w:val="21"/>
              </w:rPr>
            </w:pPr>
            <w:r w:rsidRPr="008D3AC0">
              <w:rPr>
                <w:rFonts w:asciiTheme="minorEastAsia" w:eastAsiaTheme="minorEastAsia" w:hAnsiTheme="minorEastAsia" w:hint="eastAsia"/>
                <w:sz w:val="21"/>
                <w:szCs w:val="21"/>
              </w:rPr>
              <w:t>①</w:t>
            </w:r>
            <w:r w:rsidRPr="008D3AC0">
              <w:rPr>
                <w:rFonts w:ascii="ＭＳ 明朝" w:eastAsia="ＭＳ 明朝" w:hAnsi="ＭＳ 明朝" w:cs="ＭＳ 明朝" w:hint="eastAsia"/>
                <w:sz w:val="21"/>
                <w:szCs w:val="21"/>
              </w:rPr>
              <w:t>機械装置（</w:t>
            </w:r>
            <w:r w:rsidR="00725139" w:rsidRPr="008D3AC0">
              <w:rPr>
                <w:rFonts w:ascii="ＭＳ 明朝" w:eastAsia="ＭＳ 明朝" w:hAnsi="ＭＳ 明朝" w:cs="ＭＳ 明朝" w:hint="eastAsia"/>
                <w:sz w:val="21"/>
                <w:szCs w:val="21"/>
              </w:rPr>
              <w:t>1</w:t>
            </w:r>
            <w:r w:rsidRPr="008D3AC0">
              <w:rPr>
                <w:rFonts w:ascii="ＭＳ 明朝" w:eastAsia="ＭＳ 明朝" w:hAnsi="ＭＳ 明朝" w:cs="ＭＳ 明朝" w:hint="eastAsia"/>
                <w:sz w:val="21"/>
                <w:szCs w:val="21"/>
              </w:rPr>
              <w:t>台</w:t>
            </w:r>
            <w:r w:rsidRPr="008D3AC0">
              <w:rPr>
                <w:rFonts w:asciiTheme="minorEastAsia" w:eastAsiaTheme="minorEastAsia" w:hAnsiTheme="minorEastAsia" w:hint="eastAsia"/>
                <w:sz w:val="21"/>
                <w:szCs w:val="21"/>
              </w:rPr>
              <w:t>160</w:t>
            </w:r>
            <w:r w:rsidRPr="008D3AC0">
              <w:rPr>
                <w:rFonts w:ascii="ＭＳ 明朝" w:eastAsia="ＭＳ 明朝" w:hAnsi="ＭＳ 明朝" w:cs="ＭＳ 明朝" w:hint="eastAsia"/>
                <w:sz w:val="21"/>
                <w:szCs w:val="21"/>
              </w:rPr>
              <w:t>万円以上）</w:t>
            </w:r>
          </w:p>
          <w:p w14:paraId="0F9B19D8" w14:textId="77777777" w:rsidR="008517F4" w:rsidRPr="008D3AC0" w:rsidRDefault="008517F4" w:rsidP="00081A02">
            <w:pPr>
              <w:pStyle w:val="af3"/>
              <w:spacing w:line="340" w:lineRule="exact"/>
              <w:ind w:left="380" w:hanging="238"/>
              <w:rPr>
                <w:rFonts w:asciiTheme="minorEastAsia" w:eastAsiaTheme="minorEastAsia" w:hAnsiTheme="minorEastAsia"/>
                <w:sz w:val="21"/>
                <w:szCs w:val="21"/>
              </w:rPr>
            </w:pPr>
            <w:r w:rsidRPr="008D3AC0">
              <w:rPr>
                <w:rFonts w:asciiTheme="minorEastAsia" w:eastAsiaTheme="minorEastAsia" w:hAnsiTheme="minorEastAsia" w:hint="eastAsia"/>
                <w:sz w:val="21"/>
                <w:szCs w:val="21"/>
              </w:rPr>
              <w:t>②</w:t>
            </w:r>
            <w:r w:rsidRPr="008D3AC0">
              <w:rPr>
                <w:rFonts w:ascii="ＭＳ 明朝" w:eastAsia="ＭＳ 明朝" w:hAnsi="ＭＳ 明朝" w:cs="ＭＳ 明朝" w:hint="eastAsia"/>
                <w:sz w:val="21"/>
                <w:szCs w:val="21"/>
              </w:rPr>
              <w:t>工具及び器具備品（１台</w:t>
            </w:r>
            <w:r w:rsidRPr="008D3AC0">
              <w:rPr>
                <w:rFonts w:asciiTheme="minorEastAsia" w:eastAsiaTheme="minorEastAsia" w:hAnsiTheme="minorEastAsia" w:hint="eastAsia"/>
                <w:sz w:val="21"/>
                <w:szCs w:val="21"/>
              </w:rPr>
              <w:t>30</w:t>
            </w:r>
            <w:r w:rsidRPr="008D3AC0">
              <w:rPr>
                <w:rFonts w:ascii="ＭＳ 明朝" w:eastAsia="ＭＳ 明朝" w:hAnsi="ＭＳ 明朝" w:cs="ＭＳ 明朝" w:hint="eastAsia"/>
                <w:sz w:val="21"/>
                <w:szCs w:val="21"/>
              </w:rPr>
              <w:t>万円以上）</w:t>
            </w:r>
          </w:p>
          <w:p w14:paraId="4C3B3152" w14:textId="77777777" w:rsidR="008517F4" w:rsidRPr="00D44CDC" w:rsidRDefault="008517F4" w:rsidP="00081A02">
            <w:pPr>
              <w:pStyle w:val="af3"/>
              <w:spacing w:line="340" w:lineRule="exact"/>
              <w:ind w:left="380" w:hanging="238"/>
              <w:rPr>
                <w:rFonts w:asciiTheme="minorEastAsia" w:eastAsiaTheme="minorEastAsia" w:hAnsiTheme="minorEastAsia"/>
                <w:sz w:val="21"/>
                <w:szCs w:val="21"/>
              </w:rPr>
            </w:pPr>
            <w:r w:rsidRPr="00D44CDC">
              <w:rPr>
                <w:rFonts w:asciiTheme="minorEastAsia" w:eastAsiaTheme="minorEastAsia" w:hAnsiTheme="minorEastAsia" w:hint="eastAsia"/>
                <w:sz w:val="21"/>
                <w:szCs w:val="21"/>
              </w:rPr>
              <w:t>③</w:t>
            </w:r>
            <w:r w:rsidRPr="00D44CDC">
              <w:rPr>
                <w:rFonts w:ascii="ＭＳ 明朝" w:eastAsia="ＭＳ 明朝" w:hAnsi="ＭＳ 明朝" w:cs="ＭＳ 明朝" w:hint="eastAsia"/>
                <w:sz w:val="21"/>
                <w:szCs w:val="21"/>
              </w:rPr>
              <w:t>建物・その附属設備（一の建物・その附属設備の取得価額の合計額</w:t>
            </w:r>
            <w:r w:rsidRPr="00D44CDC">
              <w:rPr>
                <w:rFonts w:asciiTheme="minorEastAsia" w:eastAsiaTheme="minorEastAsia" w:hAnsiTheme="minorEastAsia" w:hint="eastAsia"/>
                <w:sz w:val="21"/>
                <w:szCs w:val="21"/>
              </w:rPr>
              <w:t>1,000</w:t>
            </w:r>
            <w:r w:rsidRPr="00D44CDC">
              <w:rPr>
                <w:rFonts w:ascii="ＭＳ 明朝" w:eastAsia="ＭＳ 明朝" w:hAnsi="ＭＳ 明朝" w:cs="ＭＳ 明朝" w:hint="eastAsia"/>
                <w:sz w:val="21"/>
                <w:szCs w:val="21"/>
              </w:rPr>
              <w:t>万円以上）</w:t>
            </w:r>
          </w:p>
          <w:p w14:paraId="15DFEAAD" w14:textId="77777777" w:rsidR="008517F4" w:rsidRPr="00A05316" w:rsidRDefault="008517F4" w:rsidP="00081A02">
            <w:pPr>
              <w:pStyle w:val="af3"/>
              <w:spacing w:line="340" w:lineRule="exact"/>
              <w:ind w:left="380" w:hanging="238"/>
              <w:rPr>
                <w:rFonts w:asciiTheme="minorEastAsia" w:eastAsiaTheme="minorEastAsia" w:hAnsiTheme="minorEastAsia"/>
              </w:rPr>
            </w:pPr>
            <w:r w:rsidRPr="008D3AC0">
              <w:rPr>
                <w:rFonts w:ascii="ＭＳ 明朝" w:eastAsia="ＭＳ 明朝" w:hAnsi="ＭＳ 明朝" w:cs="ＭＳ 明朝" w:hint="eastAsia"/>
                <w:sz w:val="21"/>
                <w:szCs w:val="21"/>
              </w:rPr>
              <w:t>④ソフトウェア（一のソフトウェア70万円以上）</w:t>
            </w:r>
          </w:p>
        </w:tc>
      </w:tr>
    </w:tbl>
    <w:p w14:paraId="458F060A" w14:textId="77777777" w:rsidR="008517F4" w:rsidRDefault="008517F4" w:rsidP="008517F4"/>
    <w:p w14:paraId="1AE799AF" w14:textId="77777777" w:rsidR="008517F4" w:rsidRPr="0083757D" w:rsidRDefault="008517F4" w:rsidP="008517F4">
      <w:pPr>
        <w:rPr>
          <w:rFonts w:ascii="HGP創英角ｺﾞｼｯｸUB" w:eastAsia="HGS創英角ｺﾞｼｯｸUB" w:hAnsi="HGP創英角ｺﾞｼｯｸUB"/>
          <w:color w:val="228F9D"/>
          <w:sz w:val="26"/>
          <w:szCs w:val="24"/>
        </w:rPr>
      </w:pPr>
      <w:r w:rsidRPr="0083757D">
        <w:rPr>
          <w:rFonts w:ascii="HGP創英角ｺﾞｼｯｸUB" w:eastAsia="HGS創英角ｺﾞｼｯｸUB" w:hAnsi="HGP創英角ｺﾞｼｯｸUB" w:hint="eastAsia"/>
          <w:color w:val="228F9D"/>
          <w:sz w:val="26"/>
          <w:szCs w:val="24"/>
        </w:rPr>
        <w:t>（３）特別償却・税額控除</w:t>
      </w:r>
    </w:p>
    <w:tbl>
      <w:tblPr>
        <w:tblStyle w:val="ad"/>
        <w:tblW w:w="9407" w:type="dxa"/>
        <w:tblInd w:w="227" w:type="dxa"/>
        <w:tblLayout w:type="fixed"/>
        <w:tblLook w:val="04A0" w:firstRow="1" w:lastRow="0" w:firstColumn="1" w:lastColumn="0" w:noHBand="0" w:noVBand="1"/>
      </w:tblPr>
      <w:tblGrid>
        <w:gridCol w:w="1464"/>
        <w:gridCol w:w="1828"/>
        <w:gridCol w:w="3057"/>
        <w:gridCol w:w="3058"/>
      </w:tblGrid>
      <w:tr w:rsidR="008517F4" w14:paraId="0D280628" w14:textId="77777777" w:rsidTr="00A04EAF">
        <w:trPr>
          <w:trHeight w:val="397"/>
        </w:trPr>
        <w:tc>
          <w:tcPr>
            <w:tcW w:w="3292" w:type="dxa"/>
            <w:gridSpan w:val="2"/>
            <w:shd w:val="clear" w:color="auto" w:fill="228F9D"/>
            <w:vAlign w:val="center"/>
          </w:tcPr>
          <w:p w14:paraId="41FF7F34" w14:textId="77777777" w:rsidR="008517F4" w:rsidRPr="00567974" w:rsidRDefault="008517F4" w:rsidP="0083757D">
            <w:pPr>
              <w:jc w:val="center"/>
              <w:textAlignment w:val="center"/>
              <w:rPr>
                <w:rFonts w:ascii="ＭＳ Ｐゴシック" w:eastAsia="ＭＳ Ｐゴシック" w:hAnsi="ＭＳ Ｐゴシック"/>
                <w:b/>
                <w:bCs/>
                <w:color w:val="FFFFFF" w:themeColor="background1"/>
              </w:rPr>
            </w:pPr>
            <w:r w:rsidRPr="00567974">
              <w:rPr>
                <w:rFonts w:ascii="ＭＳ Ｐゴシック" w:eastAsia="ＭＳ Ｐゴシック" w:hAnsi="ＭＳ Ｐゴシック" w:cs="ＭＳ 明朝" w:hint="eastAsia"/>
                <w:b/>
                <w:bCs/>
                <w:color w:val="FFFFFF" w:themeColor="background1"/>
              </w:rPr>
              <w:t>対象資産</w:t>
            </w:r>
          </w:p>
        </w:tc>
        <w:tc>
          <w:tcPr>
            <w:tcW w:w="3057" w:type="dxa"/>
            <w:shd w:val="clear" w:color="auto" w:fill="228F9D"/>
            <w:vAlign w:val="center"/>
          </w:tcPr>
          <w:p w14:paraId="01BFC350" w14:textId="77777777" w:rsidR="008517F4" w:rsidRPr="00567974" w:rsidRDefault="008517F4" w:rsidP="0083757D">
            <w:pPr>
              <w:jc w:val="center"/>
              <w:textAlignment w:val="center"/>
              <w:rPr>
                <w:rFonts w:ascii="ＭＳ Ｐゴシック" w:eastAsia="ＭＳ Ｐゴシック" w:hAnsi="ＭＳ Ｐゴシック"/>
                <w:b/>
                <w:bCs/>
                <w:color w:val="FFFFFF" w:themeColor="background1"/>
              </w:rPr>
            </w:pPr>
            <w:r w:rsidRPr="00567974">
              <w:rPr>
                <w:rFonts w:ascii="ＭＳ Ｐゴシック" w:eastAsia="ＭＳ Ｐゴシック" w:hAnsi="ＭＳ Ｐゴシック" w:cs="ＭＳ 明朝" w:hint="eastAsia"/>
                <w:b/>
                <w:bCs/>
                <w:color w:val="FFFFFF" w:themeColor="background1"/>
              </w:rPr>
              <w:t>特別償却</w:t>
            </w:r>
          </w:p>
        </w:tc>
        <w:tc>
          <w:tcPr>
            <w:tcW w:w="3058" w:type="dxa"/>
            <w:shd w:val="clear" w:color="auto" w:fill="228F9D"/>
            <w:vAlign w:val="center"/>
          </w:tcPr>
          <w:p w14:paraId="34B48A3D" w14:textId="77777777" w:rsidR="008517F4" w:rsidRPr="00567974" w:rsidRDefault="008517F4" w:rsidP="0083757D">
            <w:pPr>
              <w:jc w:val="center"/>
              <w:textAlignment w:val="center"/>
              <w:rPr>
                <w:rFonts w:ascii="ＭＳ Ｐゴシック" w:eastAsia="ＭＳ Ｐゴシック" w:hAnsi="ＭＳ Ｐゴシック"/>
                <w:b/>
                <w:bCs/>
                <w:color w:val="FFFFFF" w:themeColor="background1"/>
              </w:rPr>
            </w:pPr>
            <w:r w:rsidRPr="00567974">
              <w:rPr>
                <w:rFonts w:ascii="ＭＳ Ｐゴシック" w:eastAsia="ＭＳ Ｐゴシック" w:hAnsi="ＭＳ Ｐゴシック" w:cs="ＭＳ 明朝" w:hint="eastAsia"/>
                <w:b/>
                <w:bCs/>
                <w:color w:val="FFFFFF" w:themeColor="background1"/>
              </w:rPr>
              <w:t>税額控除</w:t>
            </w:r>
          </w:p>
        </w:tc>
      </w:tr>
      <w:tr w:rsidR="008517F4" w14:paraId="41DD325B" w14:textId="77777777" w:rsidTr="00A04EAF">
        <w:trPr>
          <w:trHeight w:val="680"/>
        </w:trPr>
        <w:tc>
          <w:tcPr>
            <w:tcW w:w="1464" w:type="dxa"/>
            <w:vMerge w:val="restart"/>
            <w:vAlign w:val="center"/>
          </w:tcPr>
          <w:p w14:paraId="5380D54B" w14:textId="77777777"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rPr>
              <w:t>特定経営力</w:t>
            </w:r>
          </w:p>
          <w:p w14:paraId="108370E5" w14:textId="77777777"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rPr>
              <w:t>向上設備等</w:t>
            </w:r>
          </w:p>
        </w:tc>
        <w:tc>
          <w:tcPr>
            <w:tcW w:w="1828" w:type="dxa"/>
            <w:vAlign w:val="center"/>
          </w:tcPr>
          <w:p w14:paraId="1D8EC215" w14:textId="77777777"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Cambria Math"/>
              </w:rPr>
              <w:t>①②</w:t>
            </w:r>
            <w:r w:rsidRPr="00567974">
              <w:rPr>
                <w:rFonts w:ascii="ＭＳ Ｐゴシック" w:eastAsia="ＭＳ Ｐゴシック" w:hAnsi="ＭＳ Ｐゴシック" w:cs="ＭＳ 明朝" w:hint="eastAsia"/>
              </w:rPr>
              <w:t>以外</w:t>
            </w:r>
          </w:p>
        </w:tc>
        <w:tc>
          <w:tcPr>
            <w:tcW w:w="3057" w:type="dxa"/>
            <w:vAlign w:val="center"/>
          </w:tcPr>
          <w:p w14:paraId="08B85EA6" w14:textId="77777777"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rPr>
              <w:t>取得価額－普通償却限度額</w:t>
            </w:r>
          </w:p>
          <w:p w14:paraId="2413B091" w14:textId="77777777"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rPr>
              <w:t>（即時償却）</w:t>
            </w:r>
          </w:p>
        </w:tc>
        <w:tc>
          <w:tcPr>
            <w:tcW w:w="3058" w:type="dxa"/>
            <w:vAlign w:val="center"/>
          </w:tcPr>
          <w:p w14:paraId="22696F3D" w14:textId="5238C8B4"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rPr>
              <w:t>取得価額</w:t>
            </w:r>
            <w:r w:rsidRPr="00567974">
              <w:rPr>
                <w:rFonts w:ascii="ＭＳ Ｐゴシック" w:eastAsia="ＭＳ Ｐゴシック" w:hAnsi="ＭＳ Ｐゴシック" w:cs="Century"/>
              </w:rPr>
              <w:t>×</w:t>
            </w:r>
            <w:r w:rsidR="00725139" w:rsidRPr="00567974">
              <w:rPr>
                <w:rFonts w:ascii="ＭＳ Ｐゴシック" w:eastAsia="ＭＳ Ｐゴシック" w:hAnsi="ＭＳ Ｐゴシック" w:cs="ＭＳ 明朝" w:hint="eastAsia"/>
              </w:rPr>
              <w:t>7</w:t>
            </w:r>
            <w:r w:rsidRPr="00567974">
              <w:rPr>
                <w:rFonts w:ascii="ＭＳ Ｐゴシック" w:eastAsia="ＭＳ Ｐゴシック" w:hAnsi="ＭＳ Ｐゴシック" w:cs="ＭＳ 明朝" w:hint="eastAsia"/>
              </w:rPr>
              <w:t>％</w:t>
            </w:r>
            <w:r w:rsidRPr="00567974">
              <w:rPr>
                <w:rFonts w:ascii="ＭＳ Ｐゴシック" w:eastAsia="ＭＳ Ｐゴシック" w:hAnsi="ＭＳ Ｐゴシック" w:cs="ＭＳ 明朝" w:hint="eastAsia"/>
                <w:color w:val="228F9D"/>
              </w:rPr>
              <w:t>（※</w:t>
            </w:r>
            <w:r w:rsidR="00725139" w:rsidRPr="00567974">
              <w:rPr>
                <w:rFonts w:ascii="ＭＳ Ｐゴシック" w:eastAsia="ＭＳ Ｐゴシック" w:hAnsi="ＭＳ Ｐゴシック" w:cs="ＭＳ 明朝" w:hint="eastAsia"/>
                <w:color w:val="228F9D"/>
              </w:rPr>
              <w:t>1</w:t>
            </w:r>
            <w:r w:rsidRPr="00567974">
              <w:rPr>
                <w:rFonts w:ascii="ＭＳ Ｐゴシック" w:eastAsia="ＭＳ Ｐゴシック" w:hAnsi="ＭＳ Ｐゴシック" w:cs="ＭＳ 明朝" w:hint="eastAsia"/>
                <w:color w:val="228F9D"/>
              </w:rPr>
              <w:t>）</w:t>
            </w:r>
          </w:p>
        </w:tc>
      </w:tr>
      <w:tr w:rsidR="008517F4" w14:paraId="210E6CBB" w14:textId="77777777" w:rsidTr="00A04EAF">
        <w:trPr>
          <w:trHeight w:val="680"/>
        </w:trPr>
        <w:tc>
          <w:tcPr>
            <w:tcW w:w="1464" w:type="dxa"/>
            <w:vMerge/>
          </w:tcPr>
          <w:p w14:paraId="5DE19391" w14:textId="77777777" w:rsidR="008517F4" w:rsidRPr="00567974" w:rsidRDefault="008517F4" w:rsidP="0083757D">
            <w:pPr>
              <w:snapToGrid w:val="0"/>
              <w:rPr>
                <w:rFonts w:ascii="ＭＳ Ｐゴシック" w:eastAsia="ＭＳ Ｐゴシック" w:hAnsi="ＭＳ Ｐゴシック"/>
              </w:rPr>
            </w:pPr>
          </w:p>
        </w:tc>
        <w:tc>
          <w:tcPr>
            <w:tcW w:w="1828" w:type="dxa"/>
            <w:vAlign w:val="center"/>
          </w:tcPr>
          <w:p w14:paraId="14432084" w14:textId="77777777" w:rsidR="0083757D" w:rsidRPr="00567974" w:rsidRDefault="008517F4" w:rsidP="0083757D">
            <w:pPr>
              <w:snapToGrid w:val="0"/>
              <w:rPr>
                <w:rFonts w:ascii="ＭＳ Ｐゴシック" w:eastAsia="ＭＳ Ｐゴシック" w:hAnsi="ＭＳ Ｐゴシック" w:cs="ＭＳ 明朝"/>
              </w:rPr>
            </w:pPr>
            <w:r w:rsidRPr="00567974">
              <w:rPr>
                <w:rFonts w:ascii="ＭＳ Ｐゴシック" w:eastAsia="ＭＳ Ｐゴシック" w:hAnsi="ＭＳ Ｐゴシック" w:cs="Cambria Math"/>
              </w:rPr>
              <w:t>②</w:t>
            </w:r>
            <w:r w:rsidRPr="00567974">
              <w:rPr>
                <w:rFonts w:ascii="ＭＳ Ｐゴシック" w:eastAsia="ＭＳ Ｐゴシック" w:hAnsi="ＭＳ Ｐゴシック" w:cs="ＭＳ 明朝" w:hint="eastAsia"/>
              </w:rPr>
              <w:t>建物・</w:t>
            </w:r>
          </w:p>
          <w:p w14:paraId="31E6F898" w14:textId="2246E16F" w:rsidR="008517F4" w:rsidRPr="00567974" w:rsidRDefault="008517F4" w:rsidP="0083757D">
            <w:pPr>
              <w:snapToGrid w:val="0"/>
              <w:ind w:firstLineChars="100" w:firstLine="210"/>
              <w:rPr>
                <w:rFonts w:ascii="ＭＳ Ｐゴシック" w:eastAsia="ＭＳ Ｐゴシック" w:hAnsi="ＭＳ Ｐゴシック"/>
              </w:rPr>
            </w:pPr>
            <w:r w:rsidRPr="00567974">
              <w:rPr>
                <w:rFonts w:ascii="ＭＳ Ｐゴシック" w:eastAsia="ＭＳ Ｐゴシック" w:hAnsi="ＭＳ Ｐゴシック" w:cs="ＭＳ 明朝" w:hint="eastAsia"/>
              </w:rPr>
              <w:t>附属設備</w:t>
            </w:r>
          </w:p>
        </w:tc>
        <w:tc>
          <w:tcPr>
            <w:tcW w:w="3057" w:type="dxa"/>
            <w:vAlign w:val="center"/>
          </w:tcPr>
          <w:p w14:paraId="04DBADAC" w14:textId="77777777"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rPr>
              <w:t>取得価額</w:t>
            </w:r>
            <w:r w:rsidRPr="00567974">
              <w:rPr>
                <w:rFonts w:ascii="ＭＳ Ｐゴシック" w:eastAsia="ＭＳ Ｐゴシック" w:hAnsi="ＭＳ Ｐゴシック" w:cs="Century"/>
              </w:rPr>
              <w:t>×</w:t>
            </w:r>
            <w:r w:rsidRPr="00567974">
              <w:rPr>
                <w:rFonts w:ascii="ＭＳ Ｐゴシック" w:eastAsia="ＭＳ Ｐゴシック" w:hAnsi="ＭＳ Ｐゴシック" w:hint="eastAsia"/>
              </w:rPr>
              <w:t>15</w:t>
            </w:r>
            <w:r w:rsidRPr="00567974">
              <w:rPr>
                <w:rFonts w:ascii="ＭＳ Ｐゴシック" w:eastAsia="ＭＳ Ｐゴシック" w:hAnsi="ＭＳ Ｐゴシック" w:cs="ＭＳ 明朝" w:hint="eastAsia"/>
              </w:rPr>
              <w:t>％又は</w:t>
            </w:r>
            <w:r w:rsidRPr="00567974">
              <w:rPr>
                <w:rFonts w:ascii="ＭＳ Ｐゴシック" w:eastAsia="ＭＳ Ｐゴシック" w:hAnsi="ＭＳ Ｐゴシック" w:hint="eastAsia"/>
              </w:rPr>
              <w:t>25</w:t>
            </w:r>
            <w:r w:rsidRPr="00567974">
              <w:rPr>
                <w:rFonts w:ascii="ＭＳ Ｐゴシック" w:eastAsia="ＭＳ Ｐゴシック" w:hAnsi="ＭＳ Ｐゴシック" w:cs="ＭＳ 明朝" w:hint="eastAsia"/>
              </w:rPr>
              <w:t>％</w:t>
            </w:r>
          </w:p>
          <w:p w14:paraId="7AA259C6" w14:textId="1804AB1A"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color w:val="228F9D"/>
              </w:rPr>
              <w:t>（※</w:t>
            </w:r>
            <w:r w:rsidR="00725139" w:rsidRPr="00567974">
              <w:rPr>
                <w:rFonts w:ascii="ＭＳ Ｐゴシック" w:eastAsia="ＭＳ Ｐゴシック" w:hAnsi="ＭＳ Ｐゴシック" w:cs="ＭＳ 明朝" w:hint="eastAsia"/>
                <w:color w:val="228F9D"/>
              </w:rPr>
              <w:t>2</w:t>
            </w:r>
            <w:r w:rsidRPr="00567974">
              <w:rPr>
                <w:rFonts w:ascii="ＭＳ Ｐゴシック" w:eastAsia="ＭＳ Ｐゴシック" w:hAnsi="ＭＳ Ｐゴシック" w:cs="ＭＳ 明朝" w:hint="eastAsia"/>
                <w:color w:val="228F9D"/>
              </w:rPr>
              <w:t>）</w:t>
            </w:r>
          </w:p>
        </w:tc>
        <w:tc>
          <w:tcPr>
            <w:tcW w:w="3058" w:type="dxa"/>
            <w:vAlign w:val="center"/>
          </w:tcPr>
          <w:p w14:paraId="415B0D45" w14:textId="020378C4"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rPr>
              <w:t>取得価額</w:t>
            </w:r>
            <w:r w:rsidRPr="00567974">
              <w:rPr>
                <w:rFonts w:ascii="ＭＳ Ｐゴシック" w:eastAsia="ＭＳ Ｐゴシック" w:hAnsi="ＭＳ Ｐゴシック" w:cs="Century"/>
              </w:rPr>
              <w:t>×</w:t>
            </w:r>
            <w:r w:rsidR="00725139" w:rsidRPr="00567974">
              <w:rPr>
                <w:rFonts w:ascii="ＭＳ Ｐゴシック" w:eastAsia="ＭＳ Ｐゴシック" w:hAnsi="ＭＳ Ｐゴシック" w:cs="ＭＳ 明朝" w:hint="eastAsia"/>
              </w:rPr>
              <w:t>1</w:t>
            </w:r>
            <w:r w:rsidRPr="00567974">
              <w:rPr>
                <w:rFonts w:ascii="ＭＳ Ｐゴシック" w:eastAsia="ＭＳ Ｐゴシック" w:hAnsi="ＭＳ Ｐゴシック" w:cs="ＭＳ 明朝" w:hint="eastAsia"/>
              </w:rPr>
              <w:t>％又は</w:t>
            </w:r>
            <w:r w:rsidR="00725139" w:rsidRPr="00567974">
              <w:rPr>
                <w:rFonts w:ascii="ＭＳ Ｐゴシック" w:eastAsia="ＭＳ Ｐゴシック" w:hAnsi="ＭＳ Ｐゴシック" w:cs="ＭＳ 明朝" w:hint="eastAsia"/>
              </w:rPr>
              <w:t>2</w:t>
            </w:r>
            <w:r w:rsidRPr="00567974">
              <w:rPr>
                <w:rFonts w:ascii="ＭＳ Ｐゴシック" w:eastAsia="ＭＳ Ｐゴシック" w:hAnsi="ＭＳ Ｐゴシック" w:cs="ＭＳ 明朝" w:hint="eastAsia"/>
              </w:rPr>
              <w:t>％</w:t>
            </w:r>
          </w:p>
          <w:p w14:paraId="5D18F225" w14:textId="65471D0E" w:rsidR="008517F4" w:rsidRPr="00567974" w:rsidRDefault="008517F4" w:rsidP="0083757D">
            <w:pPr>
              <w:snapToGrid w:val="0"/>
              <w:rPr>
                <w:rFonts w:ascii="ＭＳ Ｐゴシック" w:eastAsia="ＭＳ Ｐゴシック" w:hAnsi="ＭＳ Ｐゴシック"/>
              </w:rPr>
            </w:pPr>
            <w:r w:rsidRPr="00567974">
              <w:rPr>
                <w:rFonts w:ascii="ＭＳ Ｐゴシック" w:eastAsia="ＭＳ Ｐゴシック" w:hAnsi="ＭＳ Ｐゴシック" w:cs="ＭＳ 明朝" w:hint="eastAsia"/>
                <w:color w:val="228F9D"/>
              </w:rPr>
              <w:t>（※</w:t>
            </w:r>
            <w:r w:rsidR="00725139" w:rsidRPr="00567974">
              <w:rPr>
                <w:rFonts w:ascii="ＭＳ Ｐゴシック" w:eastAsia="ＭＳ Ｐゴシック" w:hAnsi="ＭＳ Ｐゴシック" w:cs="ＭＳ 明朝" w:hint="eastAsia"/>
                <w:color w:val="228F9D"/>
              </w:rPr>
              <w:t>2</w:t>
            </w:r>
            <w:r w:rsidRPr="00567974">
              <w:rPr>
                <w:rFonts w:ascii="ＭＳ Ｐゴシック" w:eastAsia="ＭＳ Ｐゴシック" w:hAnsi="ＭＳ Ｐゴシック" w:cs="ＭＳ 明朝" w:hint="eastAsia"/>
                <w:color w:val="228F9D"/>
              </w:rPr>
              <w:t>）</w:t>
            </w:r>
          </w:p>
        </w:tc>
      </w:tr>
    </w:tbl>
    <w:p w14:paraId="1F4CCE78" w14:textId="192EA985" w:rsidR="00072DF2" w:rsidRPr="00567974" w:rsidRDefault="008517F4" w:rsidP="00072DF2">
      <w:pPr>
        <w:ind w:leftChars="100" w:left="737" w:hangingChars="250" w:hanging="527"/>
        <w:contextualSpacing/>
        <w:rPr>
          <w:rFonts w:asciiTheme="minorHAnsi" w:eastAsiaTheme="minorHAnsi" w:hAnsiTheme="minorHAnsi"/>
        </w:rPr>
      </w:pPr>
      <w:r w:rsidRPr="00567974">
        <w:rPr>
          <w:rFonts w:hAnsi="ＭＳ 明朝" w:cs="ＭＳ 明朝" w:hint="eastAsia"/>
          <w:b/>
          <w:bCs/>
          <w:color w:val="228F9D"/>
        </w:rPr>
        <w:t>※１</w:t>
      </w:r>
      <w:r w:rsidR="00072DF2" w:rsidRPr="00567974">
        <w:rPr>
          <w:rFonts w:hAnsi="ＭＳ 明朝" w:cs="ＭＳ 明朝" w:hint="eastAsia"/>
          <w:b/>
          <w:bCs/>
          <w:color w:val="228F9D"/>
        </w:rPr>
        <w:t xml:space="preserve"> </w:t>
      </w:r>
      <w:r w:rsidRPr="00567974">
        <w:rPr>
          <w:rFonts w:hAnsi="ＭＳ 明朝" w:cs="ＭＳ 明朝" w:hint="eastAsia"/>
        </w:rPr>
        <w:t>一定の中小企業者等が取得等をする特定経営力向上設備等（建物・その附属設備を除く）の税額控除率は</w:t>
      </w:r>
      <w:r w:rsidRPr="00567974">
        <w:rPr>
          <w:rFonts w:asciiTheme="minorEastAsia" w:eastAsiaTheme="minorEastAsia" w:hAnsiTheme="minorEastAsia" w:hint="eastAsia"/>
        </w:rPr>
        <w:t>10</w:t>
      </w:r>
      <w:r w:rsidRPr="00567974">
        <w:rPr>
          <w:rFonts w:hAnsi="ＭＳ 明朝" w:cs="ＭＳ 明朝" w:hint="eastAsia"/>
        </w:rPr>
        <w:t>％とする。なお、一定の中小企業者等とは、中小企業者等のうち、</w:t>
      </w:r>
    </w:p>
    <w:p w14:paraId="00F4A3BA" w14:textId="088CDED2" w:rsidR="00725139" w:rsidRPr="00567974" w:rsidRDefault="008517F4" w:rsidP="00072DF2">
      <w:pPr>
        <w:ind w:leftChars="270" w:left="567" w:firstLineChars="100" w:firstLine="210"/>
        <w:contextualSpacing/>
        <w:rPr>
          <w:rFonts w:asciiTheme="minorHAnsi" w:eastAsiaTheme="minorEastAsia" w:hAnsiTheme="minorHAnsi"/>
        </w:rPr>
      </w:pPr>
      <w:r w:rsidRPr="00567974">
        <w:rPr>
          <w:rFonts w:hAnsi="ＭＳ 明朝" w:cs="ＭＳ 明朝" w:hint="eastAsia"/>
        </w:rPr>
        <w:t>資本金の額等が</w:t>
      </w:r>
      <w:r w:rsidRPr="00567974">
        <w:rPr>
          <w:rFonts w:asciiTheme="minorEastAsia" w:eastAsiaTheme="minorEastAsia" w:hAnsiTheme="minorEastAsia" w:hint="eastAsia"/>
        </w:rPr>
        <w:t>3,000</w:t>
      </w:r>
      <w:r w:rsidRPr="00567974">
        <w:rPr>
          <w:rFonts w:hAnsi="ＭＳ 明朝" w:cs="ＭＳ 明朝" w:hint="eastAsia"/>
        </w:rPr>
        <w:t>万円超の法人（農業協同組合等を除く）以外の法人をいう。</w:t>
      </w:r>
    </w:p>
    <w:p w14:paraId="58D3A07E" w14:textId="6FF361A9" w:rsidR="008517F4" w:rsidRPr="00567974" w:rsidRDefault="008517F4" w:rsidP="008517F4">
      <w:pPr>
        <w:ind w:leftChars="100" w:left="632" w:hangingChars="200" w:hanging="422"/>
        <w:contextualSpacing/>
        <w:jc w:val="left"/>
        <w:rPr>
          <w:rFonts w:asciiTheme="minorHAnsi" w:eastAsiaTheme="minorHAnsi" w:hAnsiTheme="minorHAnsi"/>
        </w:rPr>
      </w:pPr>
      <w:r w:rsidRPr="00567974">
        <w:rPr>
          <w:rFonts w:hAnsi="ＭＳ 明朝" w:cs="ＭＳ 明朝" w:hint="eastAsia"/>
          <w:b/>
          <w:bCs/>
          <w:color w:val="228F9D"/>
        </w:rPr>
        <w:t>※２</w:t>
      </w:r>
      <w:r w:rsidR="00072DF2" w:rsidRPr="00567974">
        <w:rPr>
          <w:rFonts w:hAnsi="ＭＳ 明朝" w:cs="ＭＳ 明朝" w:hint="eastAsia"/>
        </w:rPr>
        <w:t xml:space="preserve"> </w:t>
      </w:r>
      <w:r w:rsidRPr="00567974">
        <w:rPr>
          <w:rFonts w:hAnsi="ＭＳ 明朝" w:cs="ＭＳ 明朝" w:hint="eastAsia"/>
        </w:rPr>
        <w:t>建物・その附属設備の特別償却率・税額控除率</w:t>
      </w:r>
    </w:p>
    <w:p w14:paraId="49C0F0E4" w14:textId="77777777" w:rsidR="008517F4" w:rsidRPr="00567974" w:rsidRDefault="008517F4" w:rsidP="00072DF2">
      <w:pPr>
        <w:spacing w:after="240"/>
        <w:ind w:leftChars="350" w:left="735"/>
        <w:rPr>
          <w:rFonts w:asciiTheme="minorHAnsi" w:eastAsiaTheme="minorHAnsi" w:hAnsiTheme="minorHAnsi"/>
        </w:rPr>
      </w:pPr>
      <w:r w:rsidRPr="00567974">
        <w:rPr>
          <w:rFonts w:hAnsi="ＭＳ 明朝" w:cs="ＭＳ 明朝" w:hint="eastAsia"/>
        </w:rPr>
        <w:t>建物・その附属設備の特別償却率・税額控除率は、供用年度（建物・その附属設備を事業の用に供する事業年度）の給与増加割合の区分に応じ、それぞれの率とする。</w:t>
      </w:r>
    </w:p>
    <w:tbl>
      <w:tblPr>
        <w:tblStyle w:val="ad"/>
        <w:tblW w:w="963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595"/>
        <w:gridCol w:w="3019"/>
        <w:gridCol w:w="3020"/>
      </w:tblGrid>
      <w:tr w:rsidR="008517F4" w:rsidRPr="00567974" w14:paraId="43B2B1AB" w14:textId="77777777" w:rsidTr="00A04EAF">
        <w:trPr>
          <w:trHeight w:val="397"/>
        </w:trPr>
        <w:tc>
          <w:tcPr>
            <w:tcW w:w="3595" w:type="dxa"/>
            <w:tcBorders>
              <w:top w:val="single" w:sz="4" w:space="0" w:color="auto"/>
              <w:left w:val="single" w:sz="4" w:space="0" w:color="auto"/>
              <w:bottom w:val="single" w:sz="4" w:space="0" w:color="auto"/>
              <w:right w:val="single" w:sz="4" w:space="0" w:color="auto"/>
            </w:tcBorders>
            <w:shd w:val="clear" w:color="auto" w:fill="228F9D"/>
          </w:tcPr>
          <w:p w14:paraId="09E642FB" w14:textId="77777777" w:rsidR="008517F4" w:rsidRPr="00567974" w:rsidRDefault="008517F4" w:rsidP="00081A02">
            <w:pPr>
              <w:jc w:val="center"/>
              <w:textAlignment w:val="center"/>
              <w:rPr>
                <w:rFonts w:ascii="ＭＳ Ｐゴシック" w:eastAsia="ＭＳ Ｐゴシック" w:hAnsi="ＭＳ Ｐゴシック"/>
                <w:b/>
                <w:bCs/>
                <w:color w:val="FFFFFF" w:themeColor="background1"/>
              </w:rPr>
            </w:pPr>
            <w:r w:rsidRPr="00567974">
              <w:rPr>
                <w:rFonts w:ascii="ＭＳ Ｐゴシック" w:eastAsia="ＭＳ Ｐゴシック" w:hAnsi="ＭＳ Ｐゴシック" w:cs="ＭＳ 明朝" w:hint="eastAsia"/>
                <w:b/>
                <w:bCs/>
                <w:color w:val="FFFFFF" w:themeColor="background1"/>
              </w:rPr>
              <w:t>賃上げ要件</w:t>
            </w:r>
          </w:p>
        </w:tc>
        <w:tc>
          <w:tcPr>
            <w:tcW w:w="3019" w:type="dxa"/>
            <w:tcBorders>
              <w:top w:val="single" w:sz="4" w:space="0" w:color="auto"/>
              <w:left w:val="single" w:sz="4" w:space="0" w:color="auto"/>
              <w:bottom w:val="single" w:sz="4" w:space="0" w:color="auto"/>
            </w:tcBorders>
            <w:shd w:val="clear" w:color="auto" w:fill="228F9D"/>
          </w:tcPr>
          <w:p w14:paraId="61A45D17" w14:textId="77777777" w:rsidR="008517F4" w:rsidRPr="00567974" w:rsidRDefault="008517F4" w:rsidP="00081A02">
            <w:pPr>
              <w:jc w:val="center"/>
              <w:textAlignment w:val="center"/>
              <w:rPr>
                <w:rFonts w:ascii="ＭＳ Ｐゴシック" w:eastAsia="ＭＳ Ｐゴシック" w:hAnsi="ＭＳ Ｐゴシック"/>
                <w:b/>
                <w:bCs/>
                <w:color w:val="FFFFFF" w:themeColor="background1"/>
              </w:rPr>
            </w:pPr>
            <w:r w:rsidRPr="00567974">
              <w:rPr>
                <w:rFonts w:ascii="ＭＳ Ｐゴシック" w:eastAsia="ＭＳ Ｐゴシック" w:hAnsi="ＭＳ Ｐゴシック" w:cs="ＭＳ 明朝" w:hint="eastAsia"/>
                <w:b/>
                <w:bCs/>
                <w:color w:val="FFFFFF" w:themeColor="background1"/>
              </w:rPr>
              <w:t>特別償却率</w:t>
            </w:r>
          </w:p>
        </w:tc>
        <w:tc>
          <w:tcPr>
            <w:tcW w:w="3020" w:type="dxa"/>
            <w:tcBorders>
              <w:top w:val="single" w:sz="4" w:space="0" w:color="auto"/>
              <w:bottom w:val="single" w:sz="4" w:space="0" w:color="auto"/>
              <w:right w:val="single" w:sz="4" w:space="0" w:color="auto"/>
            </w:tcBorders>
            <w:shd w:val="clear" w:color="auto" w:fill="228F9D"/>
          </w:tcPr>
          <w:p w14:paraId="79942740" w14:textId="77777777" w:rsidR="008517F4" w:rsidRPr="00567974" w:rsidRDefault="008517F4" w:rsidP="00081A02">
            <w:pPr>
              <w:jc w:val="center"/>
              <w:textAlignment w:val="center"/>
              <w:rPr>
                <w:rFonts w:ascii="ＭＳ Ｐゴシック" w:eastAsia="ＭＳ Ｐゴシック" w:hAnsi="ＭＳ Ｐゴシック"/>
                <w:b/>
                <w:bCs/>
                <w:color w:val="FFFFFF" w:themeColor="background1"/>
              </w:rPr>
            </w:pPr>
            <w:r w:rsidRPr="00567974">
              <w:rPr>
                <w:rFonts w:ascii="ＭＳ Ｐゴシック" w:eastAsia="ＭＳ Ｐゴシック" w:hAnsi="ＭＳ Ｐゴシック" w:cs="ＭＳ 明朝" w:hint="eastAsia"/>
                <w:b/>
                <w:bCs/>
                <w:color w:val="FFFFFF" w:themeColor="background1"/>
              </w:rPr>
              <w:t>税額控除率</w:t>
            </w:r>
          </w:p>
        </w:tc>
      </w:tr>
      <w:tr w:rsidR="008517F4" w:rsidRPr="00567974" w14:paraId="709198F2" w14:textId="77777777" w:rsidTr="00A04EAF">
        <w:trPr>
          <w:trHeight w:val="397"/>
        </w:trPr>
        <w:tc>
          <w:tcPr>
            <w:tcW w:w="3595" w:type="dxa"/>
            <w:tcBorders>
              <w:top w:val="single" w:sz="4" w:space="0" w:color="auto"/>
              <w:left w:val="single" w:sz="4" w:space="0" w:color="auto"/>
              <w:bottom w:val="single" w:sz="4" w:space="0" w:color="auto"/>
            </w:tcBorders>
          </w:tcPr>
          <w:p w14:paraId="3956CADB" w14:textId="77777777" w:rsidR="008517F4" w:rsidRPr="00567974" w:rsidRDefault="008517F4" w:rsidP="00081A02">
            <w:pPr>
              <w:jc w:val="center"/>
              <w:rPr>
                <w:rFonts w:ascii="ＭＳ Ｐゴシック" w:eastAsia="ＭＳ Ｐゴシック" w:hAnsi="ＭＳ Ｐゴシック"/>
              </w:rPr>
            </w:pPr>
            <w:r w:rsidRPr="00567974">
              <w:rPr>
                <w:rFonts w:ascii="ＭＳ Ｐゴシック" w:eastAsia="ＭＳ Ｐゴシック" w:hAnsi="ＭＳ Ｐゴシック" w:cs="ＭＳ 明朝" w:hint="eastAsia"/>
              </w:rPr>
              <w:t>給与増加割合≧</w:t>
            </w:r>
            <w:r w:rsidRPr="00567974">
              <w:rPr>
                <w:rFonts w:ascii="ＭＳ Ｐゴシック" w:eastAsia="ＭＳ Ｐゴシック" w:hAnsi="ＭＳ Ｐゴシック" w:hint="eastAsia"/>
              </w:rPr>
              <w:t>2.5</w:t>
            </w:r>
            <w:r w:rsidRPr="00567974">
              <w:rPr>
                <w:rFonts w:ascii="ＭＳ Ｐゴシック" w:eastAsia="ＭＳ Ｐゴシック" w:hAnsi="ＭＳ Ｐゴシック" w:cs="ＭＳ 明朝" w:hint="eastAsia"/>
              </w:rPr>
              <w:t>％</w:t>
            </w:r>
          </w:p>
        </w:tc>
        <w:tc>
          <w:tcPr>
            <w:tcW w:w="3019" w:type="dxa"/>
            <w:tcBorders>
              <w:top w:val="single" w:sz="4" w:space="0" w:color="auto"/>
              <w:bottom w:val="single" w:sz="4" w:space="0" w:color="auto"/>
            </w:tcBorders>
          </w:tcPr>
          <w:p w14:paraId="51B11650" w14:textId="77777777" w:rsidR="008517F4" w:rsidRPr="00567974" w:rsidRDefault="008517F4" w:rsidP="00081A02">
            <w:pPr>
              <w:jc w:val="center"/>
              <w:rPr>
                <w:rFonts w:ascii="ＭＳ Ｐゴシック" w:eastAsia="ＭＳ Ｐゴシック" w:hAnsi="ＭＳ Ｐゴシック"/>
              </w:rPr>
            </w:pPr>
            <w:r w:rsidRPr="00567974">
              <w:rPr>
                <w:rFonts w:ascii="ＭＳ Ｐゴシック" w:eastAsia="ＭＳ Ｐゴシック" w:hAnsi="ＭＳ Ｐゴシック" w:hint="eastAsia"/>
              </w:rPr>
              <w:t>15</w:t>
            </w:r>
            <w:r w:rsidRPr="00567974">
              <w:rPr>
                <w:rFonts w:ascii="ＭＳ Ｐゴシック" w:eastAsia="ＭＳ Ｐゴシック" w:hAnsi="ＭＳ Ｐゴシック" w:cs="ＭＳ 明朝" w:hint="eastAsia"/>
              </w:rPr>
              <w:t>％</w:t>
            </w:r>
          </w:p>
        </w:tc>
        <w:tc>
          <w:tcPr>
            <w:tcW w:w="3020" w:type="dxa"/>
            <w:tcBorders>
              <w:top w:val="single" w:sz="4" w:space="0" w:color="auto"/>
              <w:bottom w:val="single" w:sz="4" w:space="0" w:color="auto"/>
              <w:right w:val="single" w:sz="4" w:space="0" w:color="auto"/>
            </w:tcBorders>
          </w:tcPr>
          <w:p w14:paraId="11B1E457" w14:textId="4D2BC251" w:rsidR="008517F4" w:rsidRPr="00567974" w:rsidRDefault="00725139" w:rsidP="00081A02">
            <w:pPr>
              <w:jc w:val="center"/>
              <w:rPr>
                <w:rFonts w:ascii="ＭＳ Ｐゴシック" w:eastAsia="ＭＳ Ｐゴシック" w:hAnsi="ＭＳ Ｐゴシック"/>
              </w:rPr>
            </w:pPr>
            <w:r w:rsidRPr="00567974">
              <w:rPr>
                <w:rFonts w:ascii="ＭＳ Ｐゴシック" w:eastAsia="ＭＳ Ｐゴシック" w:hAnsi="ＭＳ Ｐゴシック" w:cs="ＭＳ 明朝" w:hint="eastAsia"/>
              </w:rPr>
              <w:t>1</w:t>
            </w:r>
            <w:r w:rsidR="008517F4" w:rsidRPr="00567974">
              <w:rPr>
                <w:rFonts w:ascii="ＭＳ Ｐゴシック" w:eastAsia="ＭＳ Ｐゴシック" w:hAnsi="ＭＳ Ｐゴシック" w:cs="ＭＳ 明朝" w:hint="eastAsia"/>
              </w:rPr>
              <w:t>％</w:t>
            </w:r>
          </w:p>
        </w:tc>
      </w:tr>
      <w:tr w:rsidR="008517F4" w:rsidRPr="00567974" w14:paraId="63E9F37A" w14:textId="77777777" w:rsidTr="00C07F80">
        <w:tc>
          <w:tcPr>
            <w:tcW w:w="3595" w:type="dxa"/>
            <w:tcBorders>
              <w:top w:val="single" w:sz="4" w:space="0" w:color="auto"/>
              <w:left w:val="single" w:sz="4" w:space="0" w:color="auto"/>
              <w:bottom w:val="single" w:sz="4" w:space="0" w:color="auto"/>
            </w:tcBorders>
          </w:tcPr>
          <w:p w14:paraId="1CA576B9" w14:textId="1EA88F7D" w:rsidR="008517F4" w:rsidRPr="00567974" w:rsidRDefault="008517F4" w:rsidP="00081A02">
            <w:pPr>
              <w:jc w:val="center"/>
              <w:rPr>
                <w:rFonts w:ascii="ＭＳ Ｐゴシック" w:eastAsia="ＭＳ Ｐゴシック" w:hAnsi="ＭＳ Ｐゴシック"/>
              </w:rPr>
            </w:pPr>
            <w:r w:rsidRPr="00567974">
              <w:rPr>
                <w:rFonts w:ascii="ＭＳ Ｐゴシック" w:eastAsia="ＭＳ Ｐゴシック" w:hAnsi="ＭＳ Ｐゴシック" w:cs="ＭＳ 明朝" w:hint="eastAsia"/>
              </w:rPr>
              <w:t>給与増加割合≧</w:t>
            </w:r>
            <w:r w:rsidR="00725139" w:rsidRPr="00567974">
              <w:rPr>
                <w:rFonts w:ascii="ＭＳ Ｐゴシック" w:eastAsia="ＭＳ Ｐゴシック" w:hAnsi="ＭＳ Ｐゴシック" w:cs="ＭＳ 明朝" w:hint="eastAsia"/>
              </w:rPr>
              <w:t>5</w:t>
            </w:r>
            <w:r w:rsidRPr="00567974">
              <w:rPr>
                <w:rFonts w:ascii="ＭＳ Ｐゴシック" w:eastAsia="ＭＳ Ｐゴシック" w:hAnsi="ＭＳ Ｐゴシック" w:cs="ＭＳ 明朝" w:hint="eastAsia"/>
              </w:rPr>
              <w:t>％</w:t>
            </w:r>
          </w:p>
        </w:tc>
        <w:tc>
          <w:tcPr>
            <w:tcW w:w="3019" w:type="dxa"/>
            <w:tcBorders>
              <w:top w:val="single" w:sz="4" w:space="0" w:color="auto"/>
              <w:bottom w:val="single" w:sz="4" w:space="0" w:color="auto"/>
            </w:tcBorders>
          </w:tcPr>
          <w:p w14:paraId="12C865F6" w14:textId="77777777" w:rsidR="008517F4" w:rsidRPr="00567974" w:rsidRDefault="008517F4" w:rsidP="00081A02">
            <w:pPr>
              <w:jc w:val="center"/>
              <w:rPr>
                <w:rFonts w:ascii="ＭＳ Ｐゴシック" w:eastAsia="ＭＳ Ｐゴシック" w:hAnsi="ＭＳ Ｐゴシック"/>
              </w:rPr>
            </w:pPr>
            <w:r w:rsidRPr="00567974">
              <w:rPr>
                <w:rFonts w:ascii="ＭＳ Ｐゴシック" w:eastAsia="ＭＳ Ｐゴシック" w:hAnsi="ＭＳ Ｐゴシック" w:hint="eastAsia"/>
              </w:rPr>
              <w:t>25</w:t>
            </w:r>
            <w:r w:rsidRPr="00567974">
              <w:rPr>
                <w:rFonts w:ascii="ＭＳ Ｐゴシック" w:eastAsia="ＭＳ Ｐゴシック" w:hAnsi="ＭＳ Ｐゴシック" w:cs="ＭＳ 明朝" w:hint="eastAsia"/>
              </w:rPr>
              <w:t>％</w:t>
            </w:r>
          </w:p>
        </w:tc>
        <w:tc>
          <w:tcPr>
            <w:tcW w:w="3020" w:type="dxa"/>
            <w:tcBorders>
              <w:top w:val="single" w:sz="4" w:space="0" w:color="auto"/>
              <w:bottom w:val="single" w:sz="4" w:space="0" w:color="auto"/>
              <w:right w:val="single" w:sz="4" w:space="0" w:color="auto"/>
            </w:tcBorders>
          </w:tcPr>
          <w:p w14:paraId="2CFC3E2C" w14:textId="4A825211" w:rsidR="008517F4" w:rsidRPr="00567974" w:rsidRDefault="00725139" w:rsidP="00081A02">
            <w:pPr>
              <w:jc w:val="center"/>
              <w:rPr>
                <w:rFonts w:ascii="ＭＳ Ｐゴシック" w:eastAsia="ＭＳ Ｐゴシック" w:hAnsi="ＭＳ Ｐゴシック"/>
              </w:rPr>
            </w:pPr>
            <w:r w:rsidRPr="00567974">
              <w:rPr>
                <w:rFonts w:ascii="ＭＳ Ｐゴシック" w:eastAsia="ＭＳ Ｐゴシック" w:hAnsi="ＭＳ Ｐゴシック" w:cs="ＭＳ 明朝" w:hint="eastAsia"/>
              </w:rPr>
              <w:t>2</w:t>
            </w:r>
            <w:r w:rsidR="008517F4" w:rsidRPr="00567974">
              <w:rPr>
                <w:rFonts w:ascii="ＭＳ Ｐゴシック" w:eastAsia="ＭＳ Ｐゴシック" w:hAnsi="ＭＳ Ｐゴシック" w:cs="ＭＳ 明朝" w:hint="eastAsia"/>
              </w:rPr>
              <w:t>％</w:t>
            </w:r>
          </w:p>
        </w:tc>
      </w:tr>
    </w:tbl>
    <w:p w14:paraId="212E72D4" w14:textId="77777777" w:rsidR="008517F4" w:rsidRPr="00567974" w:rsidRDefault="008517F4" w:rsidP="00D44CDC">
      <w:pPr>
        <w:spacing w:before="240"/>
        <w:jc w:val="left"/>
        <w:rPr>
          <w:rFonts w:hAnsi="ＭＳ 明朝" w:cs="ＭＳ 明朝"/>
        </w:rPr>
      </w:pPr>
      <w:r w:rsidRPr="00567974">
        <w:rPr>
          <w:rFonts w:hAnsi="ＭＳ 明朝" w:cs="ＭＳ 明朝" w:hint="eastAsia"/>
        </w:rPr>
        <w:t>なお、供用年度の給与増加割合が</w:t>
      </w:r>
      <w:r w:rsidRPr="00567974">
        <w:rPr>
          <w:rFonts w:asciiTheme="minorEastAsia" w:eastAsiaTheme="minorEastAsia" w:hAnsiTheme="minorEastAsia" w:hint="eastAsia"/>
        </w:rPr>
        <w:t>2.5</w:t>
      </w:r>
      <w:r w:rsidRPr="00567974">
        <w:rPr>
          <w:rFonts w:hAnsi="ＭＳ 明朝" w:cs="ＭＳ 明朝" w:hint="eastAsia"/>
        </w:rPr>
        <w:t>％未満の場合又は上記の投資計画に記載された供用年度の給与増加割合が</w:t>
      </w:r>
      <w:r w:rsidRPr="00567974">
        <w:rPr>
          <w:rFonts w:asciiTheme="minorEastAsia" w:eastAsiaTheme="minorEastAsia" w:hAnsiTheme="minorEastAsia" w:hint="eastAsia"/>
        </w:rPr>
        <w:t>2.5</w:t>
      </w:r>
      <w:r w:rsidRPr="00567974">
        <w:rPr>
          <w:rFonts w:hAnsi="ＭＳ 明朝" w:cs="ＭＳ 明朝" w:hint="eastAsia"/>
        </w:rPr>
        <w:t>％未満の場合、特別償却及び税額控除は適用できないとされます。</w:t>
      </w:r>
    </w:p>
    <w:p w14:paraId="2D523327" w14:textId="77777777" w:rsidR="005E139B" w:rsidRDefault="005E139B" w:rsidP="00072DF2">
      <w:pPr>
        <w:spacing w:before="240"/>
        <w:ind w:leftChars="300" w:left="630" w:firstLineChars="100" w:firstLine="220"/>
        <w:rPr>
          <w:rFonts w:asciiTheme="minorHAnsi" w:eastAsiaTheme="minorHAnsi" w:hAnsiTheme="minorHAnsi"/>
          <w:sz w:val="22"/>
          <w:szCs w:val="22"/>
        </w:rPr>
      </w:pPr>
    </w:p>
    <w:p w14:paraId="7AFABEF5" w14:textId="1FAF1043" w:rsidR="008517F4" w:rsidRPr="00567974" w:rsidRDefault="008517F4" w:rsidP="008517F4">
      <w:pPr>
        <w:ind w:leftChars="100" w:left="632" w:hangingChars="200" w:hanging="422"/>
        <w:rPr>
          <w:rFonts w:asciiTheme="minorHAnsi" w:eastAsiaTheme="minorHAnsi" w:hAnsiTheme="minorHAnsi"/>
        </w:rPr>
      </w:pPr>
      <w:r w:rsidRPr="00567974">
        <w:rPr>
          <w:rFonts w:hAnsi="ＭＳ 明朝" w:cs="ＭＳ 明朝" w:hint="eastAsia"/>
          <w:b/>
          <w:bCs/>
          <w:color w:val="228F9D"/>
        </w:rPr>
        <w:t>※３</w:t>
      </w:r>
      <w:r w:rsidR="00072DF2" w:rsidRPr="00567974">
        <w:rPr>
          <w:rFonts w:hAnsi="ＭＳ 明朝" w:cs="ＭＳ 明朝" w:hint="eastAsia"/>
        </w:rPr>
        <w:t xml:space="preserve"> </w:t>
      </w:r>
      <w:r w:rsidRPr="00567974">
        <w:rPr>
          <w:rFonts w:hAnsi="ＭＳ 明朝" w:cs="ＭＳ 明朝" w:hint="eastAsia"/>
        </w:rPr>
        <w:t>給与増加割合</w:t>
      </w:r>
    </w:p>
    <w:p w14:paraId="007CBB90" w14:textId="77777777" w:rsidR="008517F4" w:rsidRPr="00567974" w:rsidRDefault="008517F4" w:rsidP="005E139B">
      <w:pPr>
        <w:ind w:leftChars="350" w:left="735"/>
        <w:rPr>
          <w:rFonts w:asciiTheme="minorHAnsi" w:eastAsiaTheme="minorHAnsi" w:hAnsiTheme="minorHAnsi"/>
        </w:rPr>
      </w:pPr>
      <w:r w:rsidRPr="00567974">
        <w:rPr>
          <w:rFonts w:hAnsi="ＭＳ 明朝" w:cs="ＭＳ 明朝" w:hint="eastAsia"/>
        </w:rPr>
        <w:t>給与増加割合とは、次の割合をいう。なお、雇用者給与等支給額とは、法人の所得金額計算上損金の額に算入される国内事業所に勤務する雇用者に対する給与等支給額をいう。</w:t>
      </w:r>
    </w:p>
    <w:p w14:paraId="4C342ED8" w14:textId="77777777" w:rsidR="008517F4" w:rsidRPr="00567974" w:rsidRDefault="008517F4" w:rsidP="008517F4">
      <w:pPr>
        <w:ind w:leftChars="400" w:left="840"/>
        <w:rPr>
          <w:rFonts w:asciiTheme="minorHAnsi" w:eastAsiaTheme="minorHAnsi" w:hAnsiTheme="minorHAnsi"/>
        </w:rPr>
      </w:pPr>
      <w:r w:rsidRPr="00567974">
        <w:rPr>
          <w:rFonts w:asciiTheme="minorHAnsi" w:eastAsiaTheme="minorHAnsi" w:hAnsiTheme="minorHAnsi"/>
        </w:rPr>
        <w:fldChar w:fldCharType="begin"/>
      </w:r>
      <w:r w:rsidRPr="00567974">
        <w:rPr>
          <w:rFonts w:asciiTheme="minorHAnsi" w:eastAsiaTheme="minorHAnsi" w:hAnsiTheme="minorHAnsi"/>
        </w:rPr>
        <w:instrText xml:space="preserve"> </w:instrText>
      </w:r>
      <w:r w:rsidRPr="00567974">
        <w:rPr>
          <w:rFonts w:asciiTheme="minorHAnsi" w:eastAsiaTheme="minorHAnsi" w:hAnsiTheme="minorHAnsi" w:hint="eastAsia"/>
        </w:rPr>
        <w:instrText>eq \f(</w:instrText>
      </w:r>
      <w:r w:rsidRPr="00567974">
        <w:rPr>
          <w:rFonts w:hAnsi="ＭＳ 明朝" w:cs="ＭＳ 明朝" w:hint="eastAsia"/>
        </w:rPr>
        <w:instrText>供用事業年度の雇用者給与等支給額－前事業年度の雇用者給与等支給額</w:instrText>
      </w:r>
      <w:r w:rsidRPr="00567974">
        <w:rPr>
          <w:rFonts w:asciiTheme="minorHAnsi" w:eastAsiaTheme="minorHAnsi" w:hAnsiTheme="minorHAnsi" w:hint="eastAsia"/>
        </w:rPr>
        <w:instrText>,</w:instrText>
      </w:r>
      <w:r w:rsidRPr="00567974">
        <w:rPr>
          <w:rFonts w:hAnsi="ＭＳ 明朝" w:cs="ＭＳ 明朝" w:hint="eastAsia"/>
        </w:rPr>
        <w:instrText>前事業年度の雇用者給与等支給額</w:instrText>
      </w:r>
      <w:r w:rsidRPr="00567974">
        <w:rPr>
          <w:rFonts w:asciiTheme="minorHAnsi" w:eastAsiaTheme="minorHAnsi" w:hAnsiTheme="minorHAnsi" w:hint="eastAsia"/>
        </w:rPr>
        <w:instrText>)</w:instrText>
      </w:r>
      <w:r w:rsidRPr="00567974">
        <w:rPr>
          <w:rFonts w:asciiTheme="minorHAnsi" w:eastAsiaTheme="minorHAnsi" w:hAnsiTheme="minorHAnsi"/>
        </w:rPr>
        <w:fldChar w:fldCharType="separate"/>
      </w:r>
      <w:r w:rsidRPr="00567974">
        <w:rPr>
          <w:rFonts w:asciiTheme="minorHAnsi" w:eastAsiaTheme="minorHAnsi" w:hAnsiTheme="minorHAnsi"/>
          <w:b/>
          <w:noProof/>
        </w:rPr>
        <w:t>!</w:t>
      </w:r>
      <w:r w:rsidRPr="00567974">
        <w:rPr>
          <w:rFonts w:hAnsi="ＭＳ 明朝" w:cs="ＭＳ 明朝" w:hint="eastAsia"/>
          <w:b/>
          <w:noProof/>
        </w:rPr>
        <w:t>式の終わりが正しくありません。</w:t>
      </w:r>
      <w:r w:rsidRPr="00567974">
        <w:rPr>
          <w:rFonts w:asciiTheme="minorHAnsi" w:eastAsiaTheme="minorHAnsi" w:hAnsiTheme="minorHAnsi"/>
        </w:rPr>
        <w:fldChar w:fldCharType="end"/>
      </w:r>
    </w:p>
    <w:p w14:paraId="08F602C5" w14:textId="5DD69EBA" w:rsidR="008517F4" w:rsidRPr="00567974" w:rsidRDefault="008517F4" w:rsidP="008517F4">
      <w:pPr>
        <w:ind w:leftChars="100" w:left="632" w:hangingChars="200" w:hanging="422"/>
        <w:rPr>
          <w:rFonts w:asciiTheme="minorHAnsi" w:eastAsiaTheme="minorHAnsi" w:hAnsiTheme="minorHAnsi"/>
        </w:rPr>
      </w:pPr>
      <w:r w:rsidRPr="00567974">
        <w:rPr>
          <w:rFonts w:hAnsi="ＭＳ 明朝" w:cs="ＭＳ 明朝" w:hint="eastAsia"/>
          <w:b/>
          <w:bCs/>
          <w:color w:val="228F9D"/>
        </w:rPr>
        <w:t>※４</w:t>
      </w:r>
      <w:r w:rsidR="005E139B" w:rsidRPr="00567974">
        <w:rPr>
          <w:rFonts w:hAnsi="ＭＳ 明朝" w:cs="ＭＳ 明朝" w:hint="eastAsia"/>
        </w:rPr>
        <w:t xml:space="preserve"> </w:t>
      </w:r>
      <w:r w:rsidRPr="00567974">
        <w:rPr>
          <w:rFonts w:hAnsi="ＭＳ 明朝" w:cs="ＭＳ 明朝" w:hint="eastAsia"/>
        </w:rPr>
        <w:t>取得価額の上限額</w:t>
      </w:r>
    </w:p>
    <w:p w14:paraId="60D4E687" w14:textId="77777777" w:rsidR="008517F4" w:rsidRPr="00567974" w:rsidRDefault="008517F4" w:rsidP="004A481C">
      <w:pPr>
        <w:ind w:firstLineChars="350" w:firstLine="735"/>
        <w:rPr>
          <w:rFonts w:asciiTheme="minorHAnsi" w:eastAsiaTheme="minorHAnsi" w:hAnsiTheme="minorHAnsi"/>
        </w:rPr>
      </w:pPr>
      <w:r w:rsidRPr="00567974">
        <w:rPr>
          <w:rFonts w:hAnsi="ＭＳ 明朝" w:cs="ＭＳ 明朝" w:hint="eastAsia"/>
        </w:rPr>
        <w:t>特定経営力向上設備等の取得価額の合計額のうち対象金額は</w:t>
      </w:r>
      <w:r w:rsidRPr="00567974">
        <w:rPr>
          <w:rFonts w:asciiTheme="minorEastAsia" w:eastAsiaTheme="minorEastAsia" w:hAnsiTheme="minorEastAsia" w:hint="eastAsia"/>
        </w:rPr>
        <w:t>60</w:t>
      </w:r>
      <w:r w:rsidRPr="00567974">
        <w:rPr>
          <w:rFonts w:hAnsi="ＭＳ 明朝" w:cs="ＭＳ 明朝" w:hint="eastAsia"/>
        </w:rPr>
        <w:t>億円を限度とされます。</w:t>
      </w:r>
    </w:p>
    <w:p w14:paraId="629CB443" w14:textId="535BE36E" w:rsidR="008517F4" w:rsidRPr="00567974" w:rsidRDefault="008517F4" w:rsidP="008517F4">
      <w:pPr>
        <w:ind w:leftChars="100" w:left="421" w:hangingChars="100" w:hanging="211"/>
        <w:rPr>
          <w:rFonts w:asciiTheme="minorHAnsi" w:eastAsiaTheme="minorHAnsi" w:hAnsiTheme="minorHAnsi"/>
        </w:rPr>
      </w:pPr>
      <w:r w:rsidRPr="00567974">
        <w:rPr>
          <w:rFonts w:hAnsi="ＭＳ 明朝" w:cs="ＭＳ 明朝" w:hint="eastAsia"/>
          <w:b/>
          <w:bCs/>
          <w:color w:val="228F9D"/>
        </w:rPr>
        <w:t>※５</w:t>
      </w:r>
      <w:r w:rsidR="005E139B" w:rsidRPr="00567974">
        <w:rPr>
          <w:rFonts w:hAnsi="ＭＳ 明朝" w:cs="ＭＳ 明朝" w:hint="eastAsia"/>
        </w:rPr>
        <w:t xml:space="preserve"> </w:t>
      </w:r>
      <w:r w:rsidRPr="00567974">
        <w:rPr>
          <w:rFonts w:hAnsi="ＭＳ 明朝" w:cs="ＭＳ 明朝" w:hint="eastAsia"/>
        </w:rPr>
        <w:t>他制度との重複適用制限</w:t>
      </w:r>
    </w:p>
    <w:p w14:paraId="30BC6BC5" w14:textId="77777777" w:rsidR="008517F4" w:rsidRPr="008A30BA" w:rsidRDefault="008517F4" w:rsidP="005E139B">
      <w:pPr>
        <w:ind w:leftChars="350" w:left="735"/>
        <w:rPr>
          <w:rFonts w:asciiTheme="minorHAnsi" w:eastAsiaTheme="minorHAnsi" w:hAnsiTheme="minorHAnsi"/>
          <w:sz w:val="22"/>
          <w:szCs w:val="22"/>
        </w:rPr>
      </w:pPr>
      <w:r w:rsidRPr="00567974">
        <w:rPr>
          <w:rFonts w:hAnsi="ＭＳ 明朝" w:cs="ＭＳ 明朝" w:hint="eastAsia"/>
        </w:rPr>
        <w:t>経済産業大臣の確認を受けた中小企業者等は、その確認を受けた投資計画の計画期間中は、中小企業投資促進税制及び中小企業者等の少額減価償却資産の取得価額の損金算入の特例の適用を受けることができないこととされます。</w:t>
      </w:r>
    </w:p>
    <w:p w14:paraId="65C739DC" w14:textId="77777777" w:rsidR="005E139B" w:rsidRDefault="005E139B" w:rsidP="008517F4">
      <w:pPr>
        <w:rPr>
          <w:color w:val="000000" w:themeColor="text1"/>
        </w:rPr>
      </w:pPr>
    </w:p>
    <w:p w14:paraId="477F40F4" w14:textId="2A4CF7B2" w:rsidR="008517F4" w:rsidRPr="005B385A" w:rsidRDefault="0083757D" w:rsidP="008517F4">
      <w:pPr>
        <w:rPr>
          <w:color w:val="000000" w:themeColor="text1"/>
        </w:rPr>
      </w:pPr>
      <w:r w:rsidRPr="00014D96">
        <w:rPr>
          <w:noProof/>
          <w:color w:val="FF0000"/>
        </w:rPr>
        <mc:AlternateContent>
          <mc:Choice Requires="wps">
            <w:drawing>
              <wp:anchor distT="0" distB="0" distL="114300" distR="114300" simplePos="0" relativeHeight="251893760" behindDoc="0" locked="0" layoutInCell="1" allowOverlap="1" wp14:anchorId="03FB3B8C" wp14:editId="01D9319F">
                <wp:simplePos x="0" y="0"/>
                <wp:positionH relativeFrom="column">
                  <wp:posOffset>3479</wp:posOffset>
                </wp:positionH>
                <wp:positionV relativeFrom="paragraph">
                  <wp:posOffset>260267</wp:posOffset>
                </wp:positionV>
                <wp:extent cx="312089" cy="312089"/>
                <wp:effectExtent l="0" t="0" r="12065" b="12065"/>
                <wp:wrapNone/>
                <wp:docPr id="58448797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89" cy="312089"/>
                        </a:xfrm>
                        <a:prstGeom prst="rect">
                          <a:avLst/>
                        </a:prstGeom>
                        <a:solidFill>
                          <a:srgbClr val="228F9D"/>
                        </a:solidFill>
                        <a:ln w="19050">
                          <a:solidFill>
                            <a:srgbClr val="228F9D"/>
                          </a:solidFill>
                          <a:miter lim="800000"/>
                          <a:headEnd/>
                          <a:tailEnd/>
                        </a:ln>
                      </wps:spPr>
                      <wps:txbx>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3B8C" id="_x0000_s1066" type="#_x0000_t202" style="position:absolute;left:0;text-align:left;margin-left:.25pt;margin-top:20.5pt;width:24.55pt;height:24.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" fillcolor="#228f9d" strokecolor="#228f9d" strokeweight="1.5pt">
                <v:textbox inset="0,1.2mm,0,0">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p>
    <w:p w14:paraId="77EBA90E" w14:textId="60B9C9C3" w:rsidR="008517F4" w:rsidRPr="00014D96" w:rsidRDefault="008517F4" w:rsidP="008517F4">
      <w:pPr>
        <w:rPr>
          <w:rFonts w:ascii="ＭＳ ゴシック" w:eastAsia="ＭＳ ゴシック" w:hAnsi="ＭＳ Ｐゴシック"/>
          <w:color w:val="FF0000"/>
          <w:szCs w:val="24"/>
        </w:rPr>
      </w:pP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892736" behindDoc="0" locked="0" layoutInCell="1" allowOverlap="1" wp14:anchorId="149B8DB2" wp14:editId="2E979CBD">
                <wp:simplePos x="0" y="0"/>
                <wp:positionH relativeFrom="column">
                  <wp:posOffset>5080</wp:posOffset>
                </wp:positionH>
                <wp:positionV relativeFrom="paragraph">
                  <wp:posOffset>-1270</wp:posOffset>
                </wp:positionV>
                <wp:extent cx="6120130" cy="310515"/>
                <wp:effectExtent l="10795" t="9525" r="12700" b="13335"/>
                <wp:wrapNone/>
                <wp:docPr id="7257012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D280A91" w14:textId="77777777" w:rsidR="008517F4" w:rsidRPr="0083757D" w:rsidRDefault="008517F4" w:rsidP="008517F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83757D">
                              <w:rPr>
                                <w:rFonts w:ascii="HGS創英角ｺﾞｼｯｸUB" w:eastAsia="HGS創英角ｺﾞｼｯｸUB" w:hAnsi="HGS創英角ｺﾞｼｯｸUB" w:hint="eastAsia"/>
                                <w:color w:val="228F9D"/>
                                <w:sz w:val="32"/>
                                <w:szCs w:val="32"/>
                              </w:rPr>
                              <w:t>中小企業経営強化税制②（見直し）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8DB2" id="_x0000_s1067" type="#_x0000_t202" style="position:absolute;left:0;text-align:left;margin-left:.4pt;margin-top:-.1pt;width:481.9pt;height:2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yY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ojk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6yryYDQIAACQE&#10;AAAOAAAAAAAAAAAAAAAAAC4CAABkcnMvZTJvRG9jLnhtbFBLAQItABQABgAIAAAAIQAEC5AJ2wAA&#10;AAUBAAAPAAAAAAAAAAAAAAAAAGcEAABkcnMvZG93bnJldi54bWxQSwUGAAAAAAQABADzAAAAbwUA&#10;AAAA&#10;" fillcolor="#e4e4e4" strokecolor="#e4e4e4" strokeweight="1.5pt">
                <v:textbox inset="0,0,0,0">
                  <w:txbxContent>
                    <w:p w14:paraId="6D280A91" w14:textId="77777777" w:rsidR="008517F4" w:rsidRPr="0083757D" w:rsidRDefault="008517F4" w:rsidP="008517F4">
                      <w:pPr>
                        <w:spacing w:line="420" w:lineRule="exact"/>
                        <w:ind w:firstLineChars="200" w:firstLine="640"/>
                        <w:jc w:val="left"/>
                        <w:rPr>
                          <w:rFonts w:ascii="HGS創英角ｺﾞｼｯｸUB" w:eastAsia="HGS創英角ｺﾞｼｯｸUB" w:hAnsi="HGS創英角ｺﾞｼｯｸUB"/>
                          <w:color w:val="228F9D"/>
                          <w:sz w:val="32"/>
                          <w:szCs w:val="32"/>
                        </w:rPr>
                      </w:pPr>
                      <w:r w:rsidRPr="0083757D">
                        <w:rPr>
                          <w:rFonts w:ascii="HGS創英角ｺﾞｼｯｸUB" w:eastAsia="HGS創英角ｺﾞｼｯｸUB" w:hAnsi="HGS創英角ｺﾞｼｯｸUB" w:hint="eastAsia"/>
                          <w:color w:val="228F9D"/>
                          <w:sz w:val="32"/>
                          <w:szCs w:val="32"/>
                        </w:rPr>
                        <w:t>中小企業経営強化税制②（見直し）</w:t>
                      </w:r>
                    </w:p>
                  </w:txbxContent>
                </v:textbox>
              </v:shape>
            </w:pict>
          </mc:Fallback>
        </mc:AlternateContent>
      </w:r>
    </w:p>
    <w:p w14:paraId="26C164D1" w14:textId="77777777" w:rsidR="008517F4" w:rsidRPr="00014D96" w:rsidRDefault="008517F4" w:rsidP="008517F4">
      <w:pPr>
        <w:rPr>
          <w:b/>
          <w:bCs/>
          <w:color w:val="FF0000"/>
        </w:rPr>
      </w:pPr>
    </w:p>
    <w:p w14:paraId="64455A99" w14:textId="77777777" w:rsidR="008517F4" w:rsidRPr="0083757D" w:rsidRDefault="008517F4" w:rsidP="008517F4">
      <w:pPr>
        <w:rPr>
          <w:rFonts w:ascii="HGP創英角ｺﾞｼｯｸUB" w:eastAsia="HGS創英角ｺﾞｼｯｸUB" w:hAnsi="HGP創英角ｺﾞｼｯｸUB"/>
          <w:color w:val="228F9D"/>
          <w:sz w:val="26"/>
          <w:szCs w:val="24"/>
        </w:rPr>
      </w:pPr>
      <w:r w:rsidRPr="0083757D">
        <w:rPr>
          <w:rFonts w:ascii="HGP創英角ｺﾞｼｯｸUB" w:eastAsia="HGS創英角ｺﾞｼｯｸUB" w:hAnsi="HGP創英角ｺﾞｼｯｸUB" w:hint="eastAsia"/>
          <w:color w:val="228F9D"/>
          <w:sz w:val="26"/>
          <w:szCs w:val="24"/>
        </w:rPr>
        <w:t>（１）改正の背景</w:t>
      </w:r>
    </w:p>
    <w:p w14:paraId="53B19405" w14:textId="77777777" w:rsidR="008517F4" w:rsidRPr="00567974" w:rsidRDefault="008517F4" w:rsidP="008517F4">
      <w:pPr>
        <w:ind w:firstLineChars="100" w:firstLine="210"/>
        <w:rPr>
          <w:rFonts w:asciiTheme="minorHAnsi" w:eastAsiaTheme="minorHAnsi" w:hAnsiTheme="minorHAnsi"/>
        </w:rPr>
      </w:pPr>
      <w:r w:rsidRPr="00567974">
        <w:rPr>
          <w:rFonts w:hAnsi="ＭＳ 明朝" w:cs="ＭＳ 明朝" w:hint="eastAsia"/>
        </w:rPr>
        <w:t>成長意欲の高い中小企業が思い切った設備投資を行うことができるよう、中小企業経営強化税制を拡充し、対象設備に建物を加えることとされます。また、食品等事業者がワンストップで同税制を活用できる仕組みを構築するとともにその他所要の措置が講じられることになります。</w:t>
      </w:r>
      <w:r w:rsidRPr="00567974">
        <w:rPr>
          <w:rFonts w:asciiTheme="minorHAnsi" w:eastAsiaTheme="minorHAnsi" w:hAnsiTheme="minorHAnsi"/>
        </w:rPr>
        <w:t xml:space="preserve"> </w:t>
      </w:r>
    </w:p>
    <w:p w14:paraId="2ECD633F" w14:textId="77777777" w:rsidR="00725139" w:rsidRPr="002618E8" w:rsidRDefault="00725139" w:rsidP="008517F4">
      <w:pPr>
        <w:pStyle w:val="af3"/>
        <w:rPr>
          <w:color w:val="FF0000"/>
        </w:rPr>
      </w:pPr>
    </w:p>
    <w:p w14:paraId="320A75DB" w14:textId="77777777" w:rsidR="008517F4" w:rsidRPr="008C6DBD" w:rsidRDefault="008517F4" w:rsidP="008517F4">
      <w:pPr>
        <w:rPr>
          <w:rFonts w:ascii="HGP創英角ｺﾞｼｯｸUB" w:eastAsia="HGS創英角ｺﾞｼｯｸUB" w:hAnsi="HGP創英角ｺﾞｼｯｸUB"/>
          <w:color w:val="228F9D"/>
          <w:sz w:val="26"/>
          <w:szCs w:val="24"/>
        </w:rPr>
      </w:pPr>
      <w:r w:rsidRPr="008C6DBD">
        <w:rPr>
          <w:rFonts w:ascii="HGP創英角ｺﾞｼｯｸUB" w:eastAsia="HGS創英角ｺﾞｼｯｸUB" w:hAnsi="HGP創英角ｺﾞｼｯｸUB" w:hint="eastAsia"/>
          <w:color w:val="228F9D"/>
          <w:sz w:val="26"/>
          <w:szCs w:val="24"/>
        </w:rPr>
        <w:t>（２）改正の概要</w:t>
      </w:r>
    </w:p>
    <w:p w14:paraId="565832B1" w14:textId="2666E240" w:rsidR="008517F4" w:rsidRPr="00567974" w:rsidRDefault="008517F4" w:rsidP="008517F4">
      <w:pPr>
        <w:ind w:firstLineChars="100" w:firstLine="210"/>
        <w:rPr>
          <w:rFonts w:hAnsi="ＭＳ 明朝" w:cs="ＭＳ 明朝"/>
        </w:rPr>
      </w:pPr>
      <w:r w:rsidRPr="00567974">
        <w:rPr>
          <w:rFonts w:hAnsi="ＭＳ 明朝" w:cs="ＭＳ 明朝" w:hint="eastAsia"/>
        </w:rPr>
        <w:t>中小企業経営強化税制について、次の措置を講じた上、その適用期限が</w:t>
      </w:r>
      <w:r w:rsidR="00725139" w:rsidRPr="00567974">
        <w:rPr>
          <w:rFonts w:hAnsi="ＭＳ 明朝" w:cs="ＭＳ 明朝" w:hint="eastAsia"/>
        </w:rPr>
        <w:t>2</w:t>
      </w:r>
      <w:r w:rsidRPr="00567974">
        <w:rPr>
          <w:rFonts w:hAnsi="ＭＳ 明朝" w:cs="ＭＳ 明朝" w:hint="eastAsia"/>
        </w:rPr>
        <w:t>年間延長（令和</w:t>
      </w:r>
      <w:r w:rsidR="00725139" w:rsidRPr="00567974">
        <w:rPr>
          <w:rFonts w:hAnsi="ＭＳ 明朝" w:cs="ＭＳ 明朝" w:hint="eastAsia"/>
        </w:rPr>
        <w:t>9</w:t>
      </w:r>
      <w:r w:rsidRPr="00567974">
        <w:rPr>
          <w:rFonts w:hAnsi="ＭＳ 明朝" w:cs="ＭＳ 明朝" w:hint="eastAsia"/>
        </w:rPr>
        <w:t>年</w:t>
      </w:r>
      <w:r w:rsidR="00725139" w:rsidRPr="00567974">
        <w:rPr>
          <w:rFonts w:hAnsi="ＭＳ 明朝" w:cs="ＭＳ 明朝" w:hint="eastAsia"/>
        </w:rPr>
        <w:t>3</w:t>
      </w:r>
      <w:r w:rsidRPr="00567974">
        <w:rPr>
          <w:rFonts w:hAnsi="ＭＳ 明朝" w:cs="ＭＳ 明朝" w:hint="eastAsia"/>
        </w:rPr>
        <w:t>月</w:t>
      </w:r>
      <w:r w:rsidRPr="00567974">
        <w:rPr>
          <w:rFonts w:asciiTheme="minorEastAsia" w:eastAsiaTheme="minorEastAsia" w:hAnsiTheme="minorEastAsia" w:hint="eastAsia"/>
        </w:rPr>
        <w:t>31</w:t>
      </w:r>
      <w:r w:rsidRPr="00567974">
        <w:rPr>
          <w:rFonts w:hAnsi="ＭＳ 明朝" w:cs="ＭＳ 明朝" w:hint="eastAsia"/>
        </w:rPr>
        <w:t>日までの間に取得等したものについて本制度の適用対象）されます。</w:t>
      </w:r>
    </w:p>
    <w:p w14:paraId="4ED40750" w14:textId="77777777" w:rsidR="005E139B" w:rsidRPr="00567974" w:rsidRDefault="005E139B" w:rsidP="008517F4">
      <w:pPr>
        <w:ind w:firstLineChars="100" w:firstLine="210"/>
        <w:rPr>
          <w:rFonts w:asciiTheme="minorHAnsi" w:eastAsiaTheme="minorHAnsi" w:hAnsiTheme="minorHAnsi"/>
        </w:rPr>
      </w:pPr>
    </w:p>
    <w:p w14:paraId="109D8BDE" w14:textId="77777777" w:rsidR="008517F4" w:rsidRPr="00567974" w:rsidRDefault="008517F4" w:rsidP="008517F4">
      <w:pPr>
        <w:pStyle w:val="af9"/>
        <w:rPr>
          <w:rFonts w:asciiTheme="minorEastAsia" w:eastAsiaTheme="minorEastAsia" w:hAnsiTheme="minorEastAsia"/>
          <w:b/>
          <w:bCs/>
          <w:color w:val="auto"/>
          <w:sz w:val="21"/>
          <w:szCs w:val="21"/>
        </w:rPr>
      </w:pPr>
      <w:r w:rsidRPr="00567974">
        <w:rPr>
          <w:rFonts w:asciiTheme="minorEastAsia" w:eastAsiaTheme="minorEastAsia" w:hAnsiTheme="minorEastAsia" w:hint="eastAsia"/>
          <w:b/>
          <w:bCs/>
          <w:color w:val="auto"/>
          <w:sz w:val="21"/>
          <w:szCs w:val="21"/>
        </w:rPr>
        <w:t>■「適用要件」の見直し</w:t>
      </w:r>
    </w:p>
    <w:p w14:paraId="070B75C7" w14:textId="77777777" w:rsidR="008517F4" w:rsidRPr="00567974" w:rsidRDefault="008517F4" w:rsidP="008517F4">
      <w:pPr>
        <w:pStyle w:val="af9"/>
        <w:rPr>
          <w:rFonts w:ascii="ＭＳ Ｐゴシック" w:eastAsia="ＭＳ Ｐゴシック"/>
          <w:color w:val="auto"/>
          <w:sz w:val="21"/>
          <w:szCs w:val="21"/>
        </w:rPr>
      </w:pPr>
      <w:r w:rsidRPr="00567974">
        <w:rPr>
          <w:rFonts w:ascii="ＭＳ Ｐゴシック" w:eastAsia="ＭＳ Ｐゴシック" w:hint="eastAsia"/>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567974" w14:paraId="4F040950" w14:textId="77777777" w:rsidTr="00081A02">
        <w:trPr>
          <w:jc w:val="center"/>
        </w:trPr>
        <w:tc>
          <w:tcPr>
            <w:tcW w:w="0" w:type="auto"/>
            <w:shd w:val="thinDiagCross" w:color="FDE9D9" w:fill="FFFFFF"/>
          </w:tcPr>
          <w:p w14:paraId="5DB21AA0" w14:textId="77777777" w:rsidR="008517F4" w:rsidRPr="00567974" w:rsidRDefault="008517F4" w:rsidP="00081A02">
            <w:pPr>
              <w:pStyle w:val="af3"/>
              <w:spacing w:line="340" w:lineRule="exact"/>
              <w:ind w:left="380" w:hanging="238"/>
              <w:rPr>
                <w:rFonts w:ascii="ＭＳ 明朝" w:eastAsia="ＭＳ 明朝" w:hAnsi="ＭＳ 明朝" w:cs="ＭＳ 明朝"/>
                <w:b/>
                <w:bCs/>
                <w:sz w:val="21"/>
                <w:szCs w:val="21"/>
              </w:rPr>
            </w:pPr>
            <w:r w:rsidRPr="00567974">
              <w:rPr>
                <w:rFonts w:ascii="ＭＳ 明朝" w:eastAsia="ＭＳ 明朝" w:hAnsi="ＭＳ 明朝" w:cs="ＭＳ 明朝" w:hint="eastAsia"/>
                <w:b/>
                <w:bCs/>
                <w:sz w:val="21"/>
                <w:szCs w:val="21"/>
              </w:rPr>
              <w:t>【生産性向上設備（Ａ類型）】</w:t>
            </w:r>
          </w:p>
          <w:p w14:paraId="1AF8B354" w14:textId="09B27CD0" w:rsidR="004A481C" w:rsidRPr="00567974" w:rsidRDefault="004A481C"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567974">
              <w:rPr>
                <w:rFonts w:asciiTheme="minorHAnsi" w:eastAsiaTheme="minorEastAsia" w:hAnsiTheme="minorHAnsi" w:hint="eastAsia"/>
                <w:sz w:val="21"/>
                <w:szCs w:val="21"/>
              </w:rPr>
              <w:t>旧モデル比で経営力の向上及び生産性の向上に資するものの指標</w:t>
            </w:r>
          </w:p>
          <w:p w14:paraId="14B442F8" w14:textId="508BB702" w:rsidR="008517F4" w:rsidRPr="00567974" w:rsidRDefault="008517F4" w:rsidP="00081A02">
            <w:pPr>
              <w:pStyle w:val="af3"/>
              <w:spacing w:line="340" w:lineRule="exact"/>
              <w:ind w:left="380" w:hanging="238"/>
              <w:rPr>
                <w:rFonts w:asciiTheme="minorHAnsi" w:eastAsiaTheme="minorEastAsia" w:hAnsiTheme="minorHAnsi"/>
                <w:sz w:val="21"/>
                <w:szCs w:val="21"/>
              </w:rPr>
            </w:pPr>
            <w:r w:rsidRPr="00567974">
              <w:rPr>
                <w:rFonts w:asciiTheme="minorHAnsi" w:eastAsiaTheme="minorEastAsia" w:hAnsiTheme="minorHAnsi" w:hint="eastAsia"/>
                <w:sz w:val="21"/>
                <w:szCs w:val="21"/>
              </w:rPr>
              <w:t>（生産効率、精度、エネルギー効率等）が年平均</w:t>
            </w:r>
            <w:r w:rsidR="00725139" w:rsidRPr="00567974">
              <w:rPr>
                <w:rFonts w:asciiTheme="minorHAnsi" w:eastAsiaTheme="minorEastAsia" w:hAnsiTheme="minorHAnsi" w:hint="eastAsia"/>
                <w:sz w:val="21"/>
                <w:szCs w:val="21"/>
              </w:rPr>
              <w:t>1</w:t>
            </w:r>
            <w:r w:rsidRPr="00567974">
              <w:rPr>
                <w:rFonts w:asciiTheme="minorHAnsi" w:eastAsiaTheme="minorEastAsia" w:hAnsiTheme="minorHAnsi" w:hint="eastAsia"/>
                <w:sz w:val="21"/>
                <w:szCs w:val="21"/>
              </w:rPr>
              <w:t>％以上向上している一定の設備</w:t>
            </w:r>
          </w:p>
          <w:p w14:paraId="6279EB93" w14:textId="77777777" w:rsidR="008517F4" w:rsidRPr="00567974" w:rsidRDefault="008517F4" w:rsidP="00A04EAF">
            <w:pPr>
              <w:pStyle w:val="af3"/>
              <w:spacing w:beforeLines="25" w:before="102" w:line="340" w:lineRule="exact"/>
              <w:ind w:left="380" w:hanging="238"/>
              <w:rPr>
                <w:rFonts w:asciiTheme="minorHAnsi" w:eastAsiaTheme="minorEastAsia" w:hAnsiTheme="minorHAnsi"/>
                <w:b/>
                <w:bCs/>
                <w:sz w:val="21"/>
                <w:szCs w:val="21"/>
              </w:rPr>
            </w:pPr>
            <w:r w:rsidRPr="00567974">
              <w:rPr>
                <w:rFonts w:asciiTheme="minorHAnsi" w:eastAsiaTheme="minorEastAsia" w:hAnsiTheme="minorHAnsi" w:hint="eastAsia"/>
                <w:b/>
                <w:bCs/>
                <w:sz w:val="21"/>
                <w:szCs w:val="21"/>
              </w:rPr>
              <w:t>【収益力強化設備（Ｂ類型）】</w:t>
            </w:r>
          </w:p>
          <w:p w14:paraId="7A4F4B2D" w14:textId="01C498FF" w:rsidR="008517F4" w:rsidRPr="00567974" w:rsidRDefault="00F6753F"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567974">
              <w:rPr>
                <w:rFonts w:ascii="ＭＳ 明朝" w:eastAsia="ＭＳ 明朝" w:hAnsi="ＭＳ 明朝" w:cs="ＭＳ 明朝" w:hint="eastAsia"/>
                <w:sz w:val="21"/>
                <w:szCs w:val="21"/>
              </w:rPr>
              <w:t>経営力向上設備等のうち、年平均の投資利益率が</w:t>
            </w:r>
            <w:r w:rsidR="00725139" w:rsidRPr="00567974">
              <w:rPr>
                <w:rFonts w:ascii="ＭＳ 明朝" w:eastAsia="ＭＳ 明朝" w:hAnsi="ＭＳ 明朝" w:cs="ＭＳ 明朝" w:hint="eastAsia"/>
                <w:sz w:val="21"/>
                <w:szCs w:val="21"/>
              </w:rPr>
              <w:t>5</w:t>
            </w:r>
            <w:r w:rsidR="008517F4" w:rsidRPr="00567974">
              <w:rPr>
                <w:rFonts w:ascii="ＭＳ 明朝" w:eastAsia="ＭＳ 明朝" w:hAnsi="ＭＳ 明朝" w:cs="ＭＳ 明朝" w:hint="eastAsia"/>
                <w:sz w:val="21"/>
                <w:szCs w:val="21"/>
              </w:rPr>
              <w:t>％以上となることが見込まれることについて、経済産業大臣の確認を受けた投資計画に記載された設備</w:t>
            </w:r>
          </w:p>
        </w:tc>
      </w:tr>
    </w:tbl>
    <w:p w14:paraId="68E62797" w14:textId="77777777" w:rsidR="008517F4" w:rsidRDefault="008517F4" w:rsidP="008517F4">
      <w:pPr>
        <w:pStyle w:val="af9"/>
        <w:rPr>
          <w:rFonts w:asciiTheme="minorEastAsia" w:eastAsiaTheme="minorEastAsia" w:hAnsiTheme="minorEastAsia"/>
          <w:b/>
          <w:bCs/>
          <w:color w:val="auto"/>
          <w:sz w:val="21"/>
          <w:szCs w:val="21"/>
        </w:rPr>
      </w:pPr>
    </w:p>
    <w:p w14:paraId="5324287B" w14:textId="77777777" w:rsidR="005E139B" w:rsidRPr="004A481C" w:rsidRDefault="005E139B" w:rsidP="008517F4">
      <w:pPr>
        <w:pStyle w:val="af9"/>
        <w:rPr>
          <w:rFonts w:asciiTheme="minorEastAsia" w:eastAsiaTheme="minorEastAsia" w:hAnsiTheme="minorEastAsia"/>
          <w:b/>
          <w:bCs/>
          <w:color w:val="auto"/>
          <w:sz w:val="21"/>
          <w:szCs w:val="21"/>
        </w:rPr>
      </w:pPr>
    </w:p>
    <w:p w14:paraId="6089AA6A" w14:textId="77777777" w:rsidR="008517F4" w:rsidRPr="00567974" w:rsidRDefault="008517F4" w:rsidP="008517F4">
      <w:pPr>
        <w:pStyle w:val="af9"/>
        <w:rPr>
          <w:rFonts w:ascii="ＭＳ Ｐゴシック" w:eastAsia="ＭＳ Ｐゴシック"/>
          <w:color w:val="auto"/>
          <w:sz w:val="21"/>
          <w:szCs w:val="21"/>
        </w:rPr>
      </w:pPr>
      <w:r w:rsidRPr="00567974">
        <w:rPr>
          <w:rFonts w:ascii="ＭＳ Ｐゴシック" w:eastAsia="ＭＳ Ｐゴシック" w:hint="eastAsia"/>
          <w:color w:val="auto"/>
          <w:sz w:val="21"/>
          <w:szCs w:val="21"/>
        </w:rPr>
        <w:lastRenderedPageBreak/>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567974" w14:paraId="74A269D8" w14:textId="77777777" w:rsidTr="00081A02">
        <w:trPr>
          <w:jc w:val="center"/>
        </w:trPr>
        <w:tc>
          <w:tcPr>
            <w:tcW w:w="0" w:type="auto"/>
            <w:shd w:val="thinDiagCross" w:color="FDE9D9" w:fill="FFFFFF"/>
          </w:tcPr>
          <w:p w14:paraId="1C5B8731" w14:textId="77777777" w:rsidR="008517F4" w:rsidRPr="00567974" w:rsidRDefault="008517F4" w:rsidP="00081A02">
            <w:pPr>
              <w:pStyle w:val="af3"/>
              <w:spacing w:line="340" w:lineRule="exact"/>
              <w:ind w:left="380" w:hanging="238"/>
              <w:rPr>
                <w:rFonts w:ascii="ＭＳ 明朝" w:eastAsia="ＭＳ 明朝" w:hAnsi="ＭＳ 明朝" w:cs="ＭＳ 明朝"/>
                <w:b/>
                <w:bCs/>
                <w:sz w:val="21"/>
                <w:szCs w:val="21"/>
              </w:rPr>
            </w:pPr>
            <w:r w:rsidRPr="00567974">
              <w:rPr>
                <w:rFonts w:ascii="ＭＳ 明朝" w:eastAsia="ＭＳ 明朝" w:hAnsi="ＭＳ 明朝" w:cs="ＭＳ 明朝" w:hint="eastAsia"/>
                <w:b/>
                <w:bCs/>
                <w:sz w:val="21"/>
                <w:szCs w:val="21"/>
              </w:rPr>
              <w:t>【生産性向上設備（Ａ類型）】</w:t>
            </w:r>
          </w:p>
          <w:p w14:paraId="7E5E1EBD" w14:textId="747BA78E" w:rsidR="008517F4" w:rsidRPr="00567974" w:rsidRDefault="00F6753F"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567974">
              <w:rPr>
                <w:rFonts w:ascii="ＭＳ 明朝" w:eastAsia="ＭＳ 明朝" w:hAnsi="ＭＳ 明朝" w:cs="ＭＳ 明朝" w:hint="eastAsia"/>
                <w:sz w:val="21"/>
                <w:szCs w:val="21"/>
              </w:rPr>
              <w:t>旧モデル比で経営力向上の指標（単位時間当たり生産量、歩留まり率又は投入コスト削減率のいずれか）が年平均</w:t>
            </w:r>
            <w:r w:rsidR="00725139" w:rsidRPr="00567974">
              <w:rPr>
                <w:rFonts w:ascii="ＭＳ 明朝" w:eastAsia="ＭＳ 明朝" w:hAnsi="ＭＳ 明朝" w:cs="ＭＳ 明朝" w:hint="eastAsia"/>
                <w:sz w:val="21"/>
                <w:szCs w:val="21"/>
              </w:rPr>
              <w:t>1</w:t>
            </w:r>
            <w:r w:rsidR="008517F4" w:rsidRPr="00567974">
              <w:rPr>
                <w:rFonts w:ascii="ＭＳ 明朝" w:eastAsia="ＭＳ 明朝" w:hAnsi="ＭＳ 明朝" w:cs="ＭＳ 明朝" w:hint="eastAsia"/>
                <w:sz w:val="21"/>
                <w:szCs w:val="21"/>
              </w:rPr>
              <w:t>％以上向上する一定の設備</w:t>
            </w:r>
          </w:p>
          <w:p w14:paraId="7BCE44D9" w14:textId="77777777" w:rsidR="008517F4" w:rsidRPr="00567974" w:rsidRDefault="008517F4" w:rsidP="0060404F">
            <w:pPr>
              <w:pStyle w:val="af3"/>
              <w:spacing w:beforeLines="25" w:before="102" w:line="340" w:lineRule="exact"/>
              <w:ind w:left="380" w:hanging="238"/>
              <w:rPr>
                <w:rFonts w:asciiTheme="minorHAnsi" w:eastAsiaTheme="minorEastAsia" w:hAnsiTheme="minorHAnsi"/>
                <w:b/>
                <w:bCs/>
                <w:sz w:val="21"/>
                <w:szCs w:val="21"/>
              </w:rPr>
            </w:pPr>
            <w:r w:rsidRPr="00567974">
              <w:rPr>
                <w:rFonts w:asciiTheme="minorHAnsi" w:eastAsiaTheme="minorEastAsia" w:hAnsiTheme="minorHAnsi" w:hint="eastAsia"/>
                <w:b/>
                <w:bCs/>
                <w:sz w:val="21"/>
                <w:szCs w:val="21"/>
              </w:rPr>
              <w:t>【収益力強化設備（Ｂ類型）】</w:t>
            </w:r>
          </w:p>
          <w:p w14:paraId="33343357" w14:textId="2B67F9D0" w:rsidR="008517F4" w:rsidRPr="00567974" w:rsidRDefault="00F6753F"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567974">
              <w:rPr>
                <w:rFonts w:ascii="ＭＳ 明朝" w:eastAsia="ＭＳ 明朝" w:hAnsi="ＭＳ 明朝" w:cs="ＭＳ 明朝" w:hint="eastAsia"/>
                <w:sz w:val="21"/>
                <w:szCs w:val="21"/>
              </w:rPr>
              <w:t>投資計画における年平均の投資利益率が</w:t>
            </w:r>
            <w:r w:rsidR="00725139" w:rsidRPr="00567974">
              <w:rPr>
                <w:rFonts w:ascii="ＭＳ 明朝" w:eastAsia="ＭＳ 明朝" w:hAnsi="ＭＳ 明朝" w:cs="ＭＳ 明朝" w:hint="eastAsia"/>
                <w:sz w:val="21"/>
                <w:szCs w:val="21"/>
              </w:rPr>
              <w:t>7</w:t>
            </w:r>
            <w:r w:rsidR="008517F4" w:rsidRPr="00567974">
              <w:rPr>
                <w:rFonts w:ascii="ＭＳ 明朝" w:eastAsia="ＭＳ 明朝" w:hAnsi="ＭＳ 明朝" w:cs="ＭＳ 明朝" w:hint="eastAsia"/>
                <w:sz w:val="21"/>
                <w:szCs w:val="21"/>
              </w:rPr>
              <w:t>％以上となることが見込まれるものであることについて、経済産業大臣の確認を受けた投資計画に記載された設備</w:t>
            </w:r>
          </w:p>
        </w:tc>
      </w:tr>
    </w:tbl>
    <w:p w14:paraId="15C36A20" w14:textId="77777777" w:rsidR="008517F4" w:rsidRPr="00567974" w:rsidRDefault="008517F4" w:rsidP="008517F4"/>
    <w:p w14:paraId="04CAFB69" w14:textId="77777777" w:rsidR="008517F4" w:rsidRPr="00567974" w:rsidRDefault="008517F4" w:rsidP="008517F4">
      <w:pPr>
        <w:pStyle w:val="af9"/>
        <w:rPr>
          <w:rFonts w:asciiTheme="minorEastAsia" w:eastAsiaTheme="minorEastAsia" w:hAnsiTheme="minorEastAsia"/>
          <w:b/>
          <w:bCs/>
          <w:color w:val="auto"/>
          <w:sz w:val="21"/>
          <w:szCs w:val="21"/>
        </w:rPr>
      </w:pPr>
      <w:r w:rsidRPr="00567974">
        <w:rPr>
          <w:rFonts w:asciiTheme="minorEastAsia" w:eastAsiaTheme="minorEastAsia" w:hAnsiTheme="minorEastAsia" w:hint="eastAsia"/>
          <w:b/>
          <w:bCs/>
          <w:color w:val="auto"/>
          <w:sz w:val="21"/>
          <w:szCs w:val="21"/>
        </w:rPr>
        <w:t>■「特定経営力向上設備等」の見直し</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567974" w14:paraId="5830883F" w14:textId="77777777" w:rsidTr="00081A02">
        <w:trPr>
          <w:jc w:val="center"/>
        </w:trPr>
        <w:tc>
          <w:tcPr>
            <w:tcW w:w="0" w:type="auto"/>
            <w:shd w:val="thinDiagCross" w:color="FDE9D9" w:fill="FFFFFF"/>
          </w:tcPr>
          <w:p w14:paraId="7A1B9DF1" w14:textId="77777777" w:rsidR="008517F4" w:rsidRPr="00567974" w:rsidRDefault="008517F4" w:rsidP="00081A02">
            <w:pPr>
              <w:pStyle w:val="af3"/>
              <w:spacing w:line="340" w:lineRule="exact"/>
              <w:ind w:left="380" w:hanging="238"/>
              <w:rPr>
                <w:rFonts w:ascii="ＭＳ 明朝" w:eastAsia="ＭＳ 明朝" w:hAnsi="ＭＳ 明朝" w:cs="ＭＳ 明朝"/>
                <w:b/>
                <w:bCs/>
                <w:sz w:val="21"/>
                <w:szCs w:val="21"/>
              </w:rPr>
            </w:pPr>
            <w:r w:rsidRPr="00567974">
              <w:rPr>
                <w:rFonts w:ascii="ＭＳ 明朝" w:eastAsia="ＭＳ 明朝" w:hAnsi="ＭＳ 明朝" w:cs="ＭＳ 明朝" w:hint="eastAsia"/>
                <w:b/>
                <w:bCs/>
                <w:sz w:val="21"/>
                <w:szCs w:val="21"/>
              </w:rPr>
              <w:t>【追加される設備】</w:t>
            </w:r>
          </w:p>
          <w:p w14:paraId="10872C9A" w14:textId="491DEC3A" w:rsidR="008517F4" w:rsidRPr="00567974" w:rsidRDefault="00F6753F"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567974">
              <w:rPr>
                <w:rFonts w:asciiTheme="minorHAnsi" w:eastAsiaTheme="minorEastAsia" w:hAnsiTheme="minorHAnsi" w:hint="eastAsia"/>
                <w:sz w:val="21"/>
                <w:szCs w:val="21"/>
              </w:rPr>
              <w:t>一定の</w:t>
            </w:r>
            <w:r w:rsidR="008517F4" w:rsidRPr="00567974">
              <w:rPr>
                <w:rFonts w:ascii="ＭＳ 明朝" w:eastAsia="ＭＳ 明朝" w:hAnsi="ＭＳ 明朝" w:cs="ＭＳ 明朝" w:hint="eastAsia"/>
                <w:sz w:val="21"/>
                <w:szCs w:val="21"/>
              </w:rPr>
              <w:t>法律改正を前提に、中小企業等経営強化法の経営力向上計画の認定があったものとみなされる改正後の食品等の流通の合理化及び取引の適正化に関する法律の認定を受けた持続的供給事業活動計画（仮称）に記載された経営力向上設備等の取得等をする場合のその経営力向上設備等</w:t>
            </w:r>
          </w:p>
          <w:p w14:paraId="2CC6C1C6" w14:textId="77777777" w:rsidR="008517F4" w:rsidRPr="00567974" w:rsidRDefault="008517F4" w:rsidP="0060404F">
            <w:pPr>
              <w:pStyle w:val="af3"/>
              <w:spacing w:beforeLines="25" w:before="102" w:line="340" w:lineRule="exact"/>
              <w:ind w:left="380" w:hanging="238"/>
              <w:rPr>
                <w:rFonts w:asciiTheme="minorHAnsi" w:eastAsiaTheme="minorEastAsia" w:hAnsiTheme="minorHAnsi"/>
                <w:b/>
                <w:bCs/>
                <w:sz w:val="21"/>
                <w:szCs w:val="21"/>
              </w:rPr>
            </w:pPr>
            <w:r w:rsidRPr="00567974">
              <w:rPr>
                <w:rFonts w:asciiTheme="minorHAnsi" w:eastAsiaTheme="minorEastAsia" w:hAnsiTheme="minorHAnsi" w:hint="eastAsia"/>
                <w:b/>
                <w:bCs/>
                <w:sz w:val="21"/>
                <w:szCs w:val="21"/>
              </w:rPr>
              <w:t>【除外される設備】</w:t>
            </w:r>
          </w:p>
          <w:p w14:paraId="60049AC0" w14:textId="6F594CE1" w:rsidR="008517F4" w:rsidRPr="00567974" w:rsidRDefault="00F6753F" w:rsidP="00081A02">
            <w:pPr>
              <w:pStyle w:val="af3"/>
              <w:spacing w:line="340" w:lineRule="exact"/>
              <w:ind w:left="380" w:hanging="238"/>
              <w:rPr>
                <w:rFonts w:asciiTheme="minorHAnsi" w:eastAsiaTheme="minorEastAsia"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567974">
              <w:rPr>
                <w:rFonts w:ascii="ＭＳ 明朝" w:eastAsia="ＭＳ 明朝" w:hAnsi="ＭＳ 明朝" w:cs="ＭＳ 明朝" w:hint="eastAsia"/>
                <w:sz w:val="21"/>
                <w:szCs w:val="21"/>
              </w:rPr>
              <w:t>デジタル化設備（遠隔</w:t>
            </w:r>
            <w:r w:rsidR="008517F4" w:rsidRPr="00567974">
              <w:rPr>
                <w:rFonts w:ascii="ＭＳ 明朝" w:eastAsia="ＭＳ 明朝" w:hAnsi="ＭＳ 明朝" w:cs="ＭＳ 明朝"/>
                <w:sz w:val="21"/>
                <w:szCs w:val="21"/>
              </w:rPr>
              <w:t>操作</w:t>
            </w:r>
            <w:r w:rsidR="008517F4" w:rsidRPr="00567974">
              <w:rPr>
                <w:rFonts w:ascii="ＭＳ 明朝" w:eastAsia="ＭＳ 明朝" w:hAnsi="ＭＳ 明朝" w:cs="ＭＳ 明朝" w:hint="eastAsia"/>
                <w:sz w:val="21"/>
                <w:szCs w:val="21"/>
              </w:rPr>
              <w:t>、可視化又は自動制御化に関する投資計画に記載された投資の目的を達成するために必要不可欠な設備）</w:t>
            </w:r>
          </w:p>
          <w:p w14:paraId="2BB19F14" w14:textId="7F83DE5E" w:rsidR="008517F4" w:rsidRPr="00567974" w:rsidRDefault="00F6753F" w:rsidP="00081A02">
            <w:pPr>
              <w:pStyle w:val="af3"/>
              <w:spacing w:line="340" w:lineRule="exact"/>
              <w:ind w:left="380" w:hanging="238"/>
              <w:rPr>
                <w:rFonts w:asciiTheme="minorHAnsi" w:eastAsiaTheme="minorHAnsi" w:hAnsiTheme="minorHAnsi"/>
                <w:sz w:val="21"/>
                <w:szCs w:val="21"/>
              </w:rPr>
            </w:pPr>
            <w:r w:rsidRPr="00F6753F">
              <w:rPr>
                <w:rFonts w:asciiTheme="minorEastAsia" w:eastAsiaTheme="minorEastAsia" w:hAnsiTheme="minorEastAsia" w:hint="eastAsia"/>
                <w:color w:val="F79646" w:themeColor="accent6"/>
                <w:sz w:val="21"/>
                <w:szCs w:val="21"/>
              </w:rPr>
              <w:t>●</w:t>
            </w:r>
            <w:r w:rsidR="008517F4" w:rsidRPr="00567974">
              <w:rPr>
                <w:rFonts w:ascii="ＭＳ 明朝" w:eastAsia="ＭＳ 明朝" w:hAnsi="ＭＳ 明朝" w:cs="ＭＳ 明朝" w:hint="eastAsia"/>
                <w:sz w:val="21"/>
                <w:szCs w:val="21"/>
              </w:rPr>
              <w:t>暗号資産マイニング業の用に供する設備</w:t>
            </w:r>
          </w:p>
        </w:tc>
      </w:tr>
    </w:tbl>
    <w:p w14:paraId="58E7CBC0" w14:textId="77777777" w:rsidR="008517F4" w:rsidRDefault="008517F4" w:rsidP="008517F4"/>
    <w:p w14:paraId="231C1772" w14:textId="77777777" w:rsidR="00725139" w:rsidRPr="00B106FE" w:rsidRDefault="00725139" w:rsidP="008517F4"/>
    <w:p w14:paraId="4F80700C" w14:textId="77777777" w:rsidR="008517F4" w:rsidRDefault="008517F4" w:rsidP="008517F4">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885568" behindDoc="0" locked="0" layoutInCell="1" allowOverlap="1" wp14:anchorId="0964C58C" wp14:editId="4E33FB4E">
                <wp:simplePos x="0" y="0"/>
                <wp:positionH relativeFrom="column">
                  <wp:posOffset>5080</wp:posOffset>
                </wp:positionH>
                <wp:positionV relativeFrom="paragraph">
                  <wp:posOffset>4445</wp:posOffset>
                </wp:positionV>
                <wp:extent cx="295275" cy="295275"/>
                <wp:effectExtent l="0" t="0" r="28575" b="28575"/>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228F9D"/>
                        </a:solidFill>
                        <a:ln w="19050">
                          <a:solidFill>
                            <a:srgbClr val="228F9D"/>
                          </a:solidFill>
                          <a:miter lim="800000"/>
                          <a:headEnd/>
                          <a:tailEnd/>
                        </a:ln>
                      </wps:spPr>
                      <wps:txbx>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C58C" id="Text Box 183" o:spid="_x0000_s1068" type="#_x0000_t202" style="position:absolute;left:0;text-align:left;margin-left:.4pt;margin-top:.35pt;width:23.25pt;height:23.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" fillcolor="#228f9d" strokecolor="#228f9d" strokeweight="1.5pt">
                <v:textbox inset="0,1.2mm,0,0">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84544" behindDoc="0" locked="0" layoutInCell="1" allowOverlap="1" wp14:anchorId="35C26309" wp14:editId="7D5E32CC">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77F1DF7" w14:textId="77777777" w:rsidR="008517F4" w:rsidRPr="008C6DBD" w:rsidRDefault="008517F4" w:rsidP="008517F4">
                            <w:pPr>
                              <w:spacing w:line="420" w:lineRule="exact"/>
                              <w:ind w:firstLineChars="200" w:firstLine="640"/>
                              <w:jc w:val="left"/>
                              <w:rPr>
                                <w:color w:val="228F9D"/>
                              </w:rPr>
                            </w:pPr>
                            <w:r w:rsidRPr="008C6DBD">
                              <w:rPr>
                                <w:rFonts w:ascii="HGS創英角ｺﾞｼｯｸUB" w:eastAsia="HGS創英角ｺﾞｼｯｸUB" w:hAnsi="HGS創英角ｺﾞｼｯｸUB" w:hint="eastAsia"/>
                                <w:color w:val="228F9D"/>
                                <w:sz w:val="32"/>
                                <w:szCs w:val="32"/>
                              </w:rPr>
                              <w:t>企業版ふるさと納税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6309" id="Text Box 182" o:spid="_x0000_s1069" type="#_x0000_t202" style="position:absolute;left:0;text-align:left;margin-left:.4pt;margin-top:-.1pt;width:481.9pt;height:2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HC/pMw4CAAAk&#10;BAAADgAAAAAAAAAAAAAAAAAuAgAAZHJzL2Uyb0RvYy54bWxQSwECLQAUAAYACAAAACEABAuQCdsA&#10;AAAFAQAADwAAAAAAAAAAAAAAAABoBAAAZHJzL2Rvd25yZXYueG1sUEsFBgAAAAAEAAQA8wAAAHAF&#10;AAAAAA==&#10;" fillcolor="#e4e4e4" strokecolor="#e4e4e4" strokeweight="1.5pt">
                <v:textbox inset="0,0,0,0">
                  <w:txbxContent>
                    <w:p w14:paraId="577F1DF7" w14:textId="77777777" w:rsidR="008517F4" w:rsidRPr="008C6DBD" w:rsidRDefault="008517F4" w:rsidP="008517F4">
                      <w:pPr>
                        <w:spacing w:line="420" w:lineRule="exact"/>
                        <w:ind w:firstLineChars="200" w:firstLine="640"/>
                        <w:jc w:val="left"/>
                        <w:rPr>
                          <w:color w:val="228F9D"/>
                        </w:rPr>
                      </w:pPr>
                      <w:r w:rsidRPr="008C6DBD">
                        <w:rPr>
                          <w:rFonts w:ascii="HGS創英角ｺﾞｼｯｸUB" w:eastAsia="HGS創英角ｺﾞｼｯｸUB" w:hAnsi="HGS創英角ｺﾞｼｯｸUB" w:hint="eastAsia"/>
                          <w:color w:val="228F9D"/>
                          <w:sz w:val="32"/>
                          <w:szCs w:val="32"/>
                        </w:rPr>
                        <w:t>企業版ふるさと納税</w:t>
                      </w:r>
                    </w:p>
                  </w:txbxContent>
                </v:textbox>
              </v:shape>
            </w:pict>
          </mc:Fallback>
        </mc:AlternateContent>
      </w:r>
    </w:p>
    <w:p w14:paraId="0D575A66" w14:textId="77777777" w:rsidR="008517F4" w:rsidRDefault="008517F4" w:rsidP="008517F4"/>
    <w:p w14:paraId="6B33ACF4" w14:textId="77777777" w:rsidR="008517F4" w:rsidRPr="008C6DBD" w:rsidRDefault="008517F4" w:rsidP="008517F4">
      <w:pPr>
        <w:pStyle w:val="afd"/>
        <w:rPr>
          <w:color w:val="228F9D"/>
        </w:rPr>
      </w:pPr>
      <w:r w:rsidRPr="008C6DBD">
        <w:rPr>
          <w:rFonts w:hint="eastAsia"/>
          <w:color w:val="228F9D"/>
        </w:rPr>
        <w:t>（１）改正の背景</w:t>
      </w:r>
    </w:p>
    <w:p w14:paraId="387F0BCB" w14:textId="4D930544" w:rsidR="008517F4" w:rsidRPr="0092538D" w:rsidRDefault="008517F4" w:rsidP="008517F4">
      <w:pPr>
        <w:ind w:firstLineChars="100" w:firstLine="210"/>
        <w:rPr>
          <w:rFonts w:asciiTheme="minorHAnsi" w:eastAsiaTheme="minorHAnsi" w:hAnsiTheme="minorHAnsi"/>
        </w:rPr>
      </w:pPr>
      <w:r w:rsidRPr="0092538D">
        <w:rPr>
          <w:rFonts w:hAnsi="ＭＳ 明朝" w:cs="ＭＳ 明朝" w:hint="eastAsia"/>
        </w:rPr>
        <w:t>地方経済が、人口減少・過疎化や地域産業の衰退等の課題に直面する中、官民が連携してそれらを成長のエンジンへと転換することが求められてい</w:t>
      </w:r>
      <w:r w:rsidR="001E44A8">
        <w:rPr>
          <w:rFonts w:hAnsi="ＭＳ 明朝" w:cs="ＭＳ 明朝" w:hint="eastAsia"/>
        </w:rPr>
        <w:t>ます</w:t>
      </w:r>
      <w:r w:rsidRPr="0092538D">
        <w:rPr>
          <w:rFonts w:hAnsi="ＭＳ 明朝" w:cs="ＭＳ 明朝" w:hint="eastAsia"/>
        </w:rPr>
        <w:t>。そのため、地方への資金の流れの創出・拡大や地方への人材還流を促す地方創生応援税制（企業版ふるさと納税）の適用期限を延長することとされています。他方、地域再生計画の認定が取り消される不適切事案も発生していることを踏まえ、寄附活用事業に係る執行上のチェック機能の強化や活用状況の透明化等の制度の健全な発展に向けて必要な見直しを行い、その効果検証を行うとされています。</w:t>
      </w:r>
      <w:r w:rsidRPr="0092538D">
        <w:rPr>
          <w:rFonts w:asciiTheme="minorHAnsi" w:eastAsiaTheme="minorHAnsi" w:hAnsiTheme="minorHAnsi"/>
        </w:rPr>
        <w:t xml:space="preserve"> </w:t>
      </w:r>
    </w:p>
    <w:p w14:paraId="7CF44E06" w14:textId="77777777" w:rsidR="008517F4" w:rsidRPr="002618E8" w:rsidRDefault="008517F4" w:rsidP="008517F4">
      <w:pPr>
        <w:ind w:firstLineChars="100" w:firstLine="210"/>
      </w:pPr>
    </w:p>
    <w:p w14:paraId="43622FDE" w14:textId="77777777" w:rsidR="008517F4" w:rsidRPr="008C6DBD" w:rsidRDefault="008517F4" w:rsidP="008517F4">
      <w:pPr>
        <w:pStyle w:val="afd"/>
        <w:rPr>
          <w:color w:val="228F9D"/>
        </w:rPr>
      </w:pPr>
      <w:r w:rsidRPr="008C6DBD">
        <w:rPr>
          <w:rFonts w:hint="eastAsia"/>
          <w:color w:val="228F9D"/>
        </w:rPr>
        <w:t>（２）改正の概要</w:t>
      </w:r>
    </w:p>
    <w:p w14:paraId="4BB93C14" w14:textId="30D96F80" w:rsidR="008517F4" w:rsidRPr="0092538D" w:rsidRDefault="008517F4" w:rsidP="0092538D">
      <w:pPr>
        <w:ind w:firstLineChars="100" w:firstLine="210"/>
        <w:rPr>
          <w:rFonts w:asciiTheme="minorHAnsi" w:eastAsiaTheme="minorEastAsia" w:hAnsiTheme="minorHAnsi"/>
        </w:rPr>
      </w:pPr>
      <w:r w:rsidRPr="0092538D">
        <w:rPr>
          <w:rFonts w:hAnsi="ＭＳ 明朝" w:cs="ＭＳ 明朝" w:hint="eastAsia"/>
        </w:rPr>
        <w:t>地方創生応援税制（企業版ふるさと納税）について、関係法令等が改正され、次の措置が講じられることを前提に、その適用期限が</w:t>
      </w:r>
      <w:r w:rsidR="00725139" w:rsidRPr="0092538D">
        <w:rPr>
          <w:rFonts w:hAnsi="ＭＳ 明朝" w:cs="ＭＳ 明朝" w:hint="eastAsia"/>
        </w:rPr>
        <w:t>3</w:t>
      </w:r>
      <w:r w:rsidRPr="0092538D">
        <w:rPr>
          <w:rFonts w:hAnsi="ＭＳ 明朝" w:cs="ＭＳ 明朝" w:hint="eastAsia"/>
        </w:rPr>
        <w:t>年間延長（令和</w:t>
      </w:r>
      <w:r w:rsidRPr="0092538D">
        <w:rPr>
          <w:rFonts w:asciiTheme="minorEastAsia" w:eastAsiaTheme="minorEastAsia" w:hAnsiTheme="minorEastAsia" w:hint="eastAsia"/>
        </w:rPr>
        <w:t>10</w:t>
      </w:r>
      <w:r w:rsidRPr="0092538D">
        <w:rPr>
          <w:rFonts w:hAnsi="ＭＳ 明朝" w:cs="ＭＳ 明朝" w:hint="eastAsia"/>
        </w:rPr>
        <w:t>年</w:t>
      </w:r>
      <w:r w:rsidR="00725139" w:rsidRPr="0092538D">
        <w:rPr>
          <w:rFonts w:asciiTheme="minorEastAsia" w:eastAsiaTheme="minorEastAsia" w:hAnsiTheme="minorEastAsia" w:hint="eastAsia"/>
        </w:rPr>
        <w:t>3</w:t>
      </w:r>
      <w:r w:rsidRPr="0092538D">
        <w:rPr>
          <w:rFonts w:hAnsi="ＭＳ 明朝" w:cs="ＭＳ 明朝" w:hint="eastAsia"/>
        </w:rPr>
        <w:t>月</w:t>
      </w:r>
      <w:r w:rsidRPr="0092538D">
        <w:rPr>
          <w:rFonts w:asciiTheme="minorEastAsia" w:eastAsiaTheme="minorEastAsia" w:hAnsiTheme="minorEastAsia" w:hint="eastAsia"/>
        </w:rPr>
        <w:t>31</w:t>
      </w:r>
      <w:r w:rsidRPr="0092538D">
        <w:rPr>
          <w:rFonts w:hAnsi="ＭＳ 明朝" w:cs="ＭＳ 明朝" w:hint="eastAsia"/>
        </w:rPr>
        <w:t>日までの間に支出した特定寄附金について本制度の適用対象）されます。</w:t>
      </w:r>
      <w:r w:rsidRPr="0092538D">
        <w:rPr>
          <w:rFonts w:asciiTheme="minorHAnsi" w:eastAsiaTheme="minorHAnsi" w:hAnsiTheme="minorHAnsi"/>
        </w:rPr>
        <w:t xml:space="preserve"> </w:t>
      </w:r>
      <w:r w:rsidRPr="0092538D">
        <w:rPr>
          <w:rFonts w:asciiTheme="minorHAnsi" w:eastAsiaTheme="minorEastAsia" w:hAnsiTheme="minorHAnsi" w:hint="eastAsia"/>
        </w:rPr>
        <w:t>なお、企業版ふるさと納税は、青色申告法人が上記期間中に認定地方公共団体に</w:t>
      </w:r>
      <w:r w:rsidRPr="0092538D">
        <w:rPr>
          <w:rFonts w:hAnsi="ＭＳ 明朝" w:cs="ＭＳ 明朝" w:hint="eastAsia"/>
        </w:rPr>
        <w:t>まち・ひと・しごと創生寄附活用事業（寄附活用事業）に関連する寄附を行った場合、対象となる寄附金は損金算入（約30％）され、法人税・法人事業税・法人道府県民税・法人市町村民税の税額控除（最大60％）ができる措置となっています。</w:t>
      </w:r>
    </w:p>
    <w:p w14:paraId="3DDB3406" w14:textId="77777777" w:rsidR="008517F4" w:rsidRPr="00C077DD" w:rsidRDefault="008517F4" w:rsidP="008517F4">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lastRenderedPageBreak/>
        <w:t>■「</w:t>
      </w:r>
      <w:r>
        <w:rPr>
          <w:rFonts w:asciiTheme="minorEastAsia" w:eastAsiaTheme="minorEastAsia" w:hAnsiTheme="minorEastAsia" w:hint="eastAsia"/>
          <w:b/>
          <w:bCs/>
          <w:color w:val="auto"/>
          <w:sz w:val="21"/>
          <w:szCs w:val="21"/>
        </w:rPr>
        <w:t>認定地方公共団体から国への手続き</w:t>
      </w:r>
      <w:r w:rsidRPr="00C077DD">
        <w:rPr>
          <w:rFonts w:asciiTheme="minorEastAsia" w:eastAsiaTheme="minorEastAsia" w:hAnsiTheme="minorEastAsia" w:hint="eastAsia"/>
          <w:b/>
          <w:bCs/>
          <w:color w:val="auto"/>
          <w:sz w:val="21"/>
          <w:szCs w:val="21"/>
        </w:rPr>
        <w:t>」</w:t>
      </w:r>
      <w:r>
        <w:rPr>
          <w:rFonts w:asciiTheme="minorEastAsia" w:eastAsiaTheme="minorEastAsia" w:hAnsiTheme="minorEastAsia" w:hint="eastAsia"/>
          <w:b/>
          <w:bCs/>
          <w:color w:val="auto"/>
          <w:sz w:val="21"/>
          <w:szCs w:val="21"/>
        </w:rPr>
        <w:t>の</w:t>
      </w:r>
      <w:r w:rsidRPr="00C077DD">
        <w:rPr>
          <w:rFonts w:asciiTheme="minorEastAsia" w:eastAsiaTheme="minorEastAsia" w:hAnsiTheme="minorEastAsia" w:hint="eastAsia"/>
          <w:b/>
          <w:bCs/>
          <w:color w:val="auto"/>
          <w:sz w:val="21"/>
          <w:szCs w:val="21"/>
        </w:rPr>
        <w:t>見直し</w:t>
      </w:r>
    </w:p>
    <w:p w14:paraId="1D67914A" w14:textId="77777777" w:rsidR="008517F4" w:rsidRPr="005E139B" w:rsidRDefault="008517F4" w:rsidP="008517F4">
      <w:pPr>
        <w:pStyle w:val="af9"/>
        <w:rPr>
          <w:rFonts w:ascii="ＭＳ Ｐゴシック" w:eastAsia="ＭＳ Ｐゴシック"/>
          <w:color w:val="auto"/>
          <w:sz w:val="21"/>
          <w:szCs w:val="21"/>
        </w:rPr>
      </w:pPr>
      <w:r w:rsidRPr="005E139B">
        <w:rPr>
          <w:rFonts w:ascii="ＭＳ Ｐゴシック" w:eastAsia="ＭＳ Ｐゴシック" w:hint="eastAsia"/>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92538D" w14:paraId="56FCE788" w14:textId="77777777" w:rsidTr="00081A02">
        <w:trPr>
          <w:jc w:val="center"/>
        </w:trPr>
        <w:tc>
          <w:tcPr>
            <w:tcW w:w="0" w:type="auto"/>
            <w:shd w:val="thinDiagCross" w:color="FDE9D9" w:fill="FFFFFF"/>
          </w:tcPr>
          <w:p w14:paraId="293D85D2" w14:textId="17E4BD46" w:rsidR="008517F4" w:rsidRPr="0092538D" w:rsidRDefault="00F6753F" w:rsidP="001D79F8">
            <w:pPr>
              <w:snapToGrid w:val="0"/>
              <w:spacing w:line="264" w:lineRule="auto"/>
              <w:rPr>
                <w:rFonts w:asciiTheme="minorHAnsi" w:eastAsiaTheme="minorHAnsi" w:hAnsiTheme="minorHAnsi"/>
              </w:rPr>
            </w:pPr>
            <w:r w:rsidRPr="00F6753F">
              <w:rPr>
                <w:rFonts w:asciiTheme="minorEastAsia" w:eastAsiaTheme="minorEastAsia" w:hAnsiTheme="minorEastAsia" w:hint="eastAsia"/>
                <w:color w:val="F79646" w:themeColor="accent6"/>
              </w:rPr>
              <w:t>●</w:t>
            </w:r>
            <w:r w:rsidR="008517F4" w:rsidRPr="0092538D">
              <w:rPr>
                <w:rFonts w:hAnsi="ＭＳ 明朝" w:cs="ＭＳ 明朝" w:hint="eastAsia"/>
              </w:rPr>
              <w:t>寄附活用事業を実施した認定地方公共団体は、確認書面（寄附活用事業を適切に実施していることを確認した書面）を内閣総理大臣に提出しなければならないこととされます。</w:t>
            </w:r>
            <w:r w:rsidR="008517F4" w:rsidRPr="0092538D">
              <w:rPr>
                <w:rFonts w:asciiTheme="minorHAnsi" w:eastAsiaTheme="minorHAnsi" w:hAnsiTheme="minorHAnsi"/>
              </w:rPr>
              <w:t xml:space="preserve"> </w:t>
            </w:r>
          </w:p>
          <w:p w14:paraId="38439D22" w14:textId="3BCF6278" w:rsidR="008517F4" w:rsidRPr="0092538D" w:rsidRDefault="00F6753F" w:rsidP="001D79F8">
            <w:pPr>
              <w:snapToGrid w:val="0"/>
              <w:spacing w:beforeLines="25" w:before="102" w:line="264" w:lineRule="auto"/>
              <w:rPr>
                <w:rFonts w:asciiTheme="minorHAnsi" w:eastAsiaTheme="minorEastAsia" w:hAnsiTheme="minorHAnsi"/>
              </w:rPr>
            </w:pPr>
            <w:r w:rsidRPr="00F6753F">
              <w:rPr>
                <w:rFonts w:asciiTheme="minorEastAsia" w:eastAsiaTheme="minorEastAsia" w:hAnsiTheme="minorEastAsia" w:hint="eastAsia"/>
                <w:color w:val="F79646" w:themeColor="accent6"/>
              </w:rPr>
              <w:t>●</w:t>
            </w:r>
            <w:r w:rsidR="008517F4" w:rsidRPr="0092538D">
              <w:rPr>
                <w:rFonts w:hAnsi="ＭＳ 明朝" w:cs="ＭＳ 明朝" w:hint="eastAsia"/>
              </w:rPr>
              <w:t>認定地方公共団体が、その実施する寄附活用事業に関連する寄附金を受領した場合において、その寄附活用事業に係る契約等が一定のものに該当するときは、内閣総理大臣にその寄附金を支出した法人の名称を報告し、その寄附金を支出した法人の名称を公表することとされます。</w:t>
            </w:r>
          </w:p>
          <w:p w14:paraId="14F00502" w14:textId="46D98029" w:rsidR="008517F4" w:rsidRPr="0092538D" w:rsidRDefault="00F6753F" w:rsidP="001D79F8">
            <w:pPr>
              <w:snapToGrid w:val="0"/>
              <w:spacing w:beforeLines="25" w:before="102" w:line="264" w:lineRule="auto"/>
              <w:rPr>
                <w:rFonts w:asciiTheme="minorHAnsi" w:eastAsiaTheme="minorEastAsia" w:hAnsiTheme="minorHAnsi"/>
              </w:rPr>
            </w:pPr>
            <w:r w:rsidRPr="00F6753F">
              <w:rPr>
                <w:rFonts w:asciiTheme="minorEastAsia" w:eastAsiaTheme="minorEastAsia" w:hAnsiTheme="minorEastAsia" w:hint="eastAsia"/>
                <w:color w:val="F79646" w:themeColor="accent6"/>
              </w:rPr>
              <w:t>●</w:t>
            </w:r>
            <w:r w:rsidR="008517F4" w:rsidRPr="0092538D">
              <w:rPr>
                <w:rFonts w:hAnsi="ＭＳ 明朝" w:cs="ＭＳ 明朝" w:hint="eastAsia"/>
              </w:rPr>
              <w:t>地域再生計画の認定の取消しを受けた地方公共団体は、その取消しの日から起算して</w:t>
            </w:r>
            <w:r w:rsidR="00725139" w:rsidRPr="0092538D">
              <w:rPr>
                <w:rFonts w:hAnsi="ＭＳ 明朝" w:cs="ＭＳ 明朝" w:hint="eastAsia"/>
              </w:rPr>
              <w:t>2</w:t>
            </w:r>
            <w:r w:rsidR="008517F4" w:rsidRPr="0092538D">
              <w:rPr>
                <w:rFonts w:hAnsi="ＭＳ 明朝" w:cs="ＭＳ 明朝" w:hint="eastAsia"/>
              </w:rPr>
              <w:t>年を経過するまでは、原則として地域再生計画の認定を受けることができないこととされます。</w:t>
            </w:r>
          </w:p>
        </w:tc>
      </w:tr>
    </w:tbl>
    <w:p w14:paraId="623D1156" w14:textId="77777777" w:rsidR="00725139" w:rsidRDefault="00725139" w:rsidP="008517F4">
      <w:pPr>
        <w:pStyle w:val="af3"/>
      </w:pPr>
    </w:p>
    <w:p w14:paraId="2F441348" w14:textId="062DF6EA" w:rsidR="00725139" w:rsidRDefault="008C6DBD" w:rsidP="008517F4">
      <w:pPr>
        <w:pStyle w:val="af3"/>
      </w:pPr>
      <w:r>
        <w:rPr>
          <w:noProof/>
        </w:rPr>
        <mc:AlternateContent>
          <mc:Choice Requires="wps">
            <w:drawing>
              <wp:anchor distT="0" distB="0" distL="114300" distR="114300" simplePos="0" relativeHeight="251887616" behindDoc="0" locked="0" layoutInCell="1" allowOverlap="1" wp14:anchorId="21CFB6D8" wp14:editId="47FAAB05">
                <wp:simplePos x="0" y="0"/>
                <wp:positionH relativeFrom="column">
                  <wp:posOffset>3479</wp:posOffset>
                </wp:positionH>
                <wp:positionV relativeFrom="paragraph">
                  <wp:posOffset>262973</wp:posOffset>
                </wp:positionV>
                <wp:extent cx="309217" cy="309217"/>
                <wp:effectExtent l="0" t="0" r="15240" b="15240"/>
                <wp:wrapNone/>
                <wp:docPr id="1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17" cy="309217"/>
                        </a:xfrm>
                        <a:prstGeom prst="rect">
                          <a:avLst/>
                        </a:prstGeom>
                        <a:solidFill>
                          <a:srgbClr val="228F9D"/>
                        </a:solidFill>
                        <a:ln w="19050">
                          <a:solidFill>
                            <a:srgbClr val="228F9D"/>
                          </a:solidFill>
                          <a:miter lim="800000"/>
                          <a:headEnd/>
                          <a:tailEnd/>
                        </a:ln>
                      </wps:spPr>
                      <wps:txbx>
                        <w:txbxContent>
                          <w:p w14:paraId="42AD7362" w14:textId="77777777" w:rsidR="008517F4" w:rsidRPr="00474049" w:rsidRDefault="008517F4" w:rsidP="008517F4">
                            <w:pPr>
                              <w:spacing w:after="240" w:line="320" w:lineRule="exact"/>
                              <w:jc w:val="cente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6</w:t>
                            </w:r>
                          </w:p>
                          <w:p w14:paraId="13304A99" w14:textId="77777777" w:rsidR="008517F4" w:rsidRDefault="008517F4" w:rsidP="008517F4">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FB6D8" id="Text Box 204" o:spid="_x0000_s1070" type="#_x0000_t202" style="position:absolute;left:0;text-align:left;margin-left:.25pt;margin-top:20.7pt;width:24.35pt;height:24.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" fillcolor="#228f9d" strokecolor="#228f9d" strokeweight="1.5pt">
                <v:textbox inset="0,1.2mm,0,0">
                  <w:txbxContent>
                    <w:p w14:paraId="42AD7362" w14:textId="77777777" w:rsidR="008517F4" w:rsidRPr="00474049" w:rsidRDefault="008517F4" w:rsidP="008517F4">
                      <w:pPr>
                        <w:spacing w:after="240" w:line="320" w:lineRule="exact"/>
                        <w:jc w:val="cente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6</w:t>
                      </w:r>
                    </w:p>
                    <w:p w14:paraId="13304A99" w14:textId="77777777" w:rsidR="008517F4" w:rsidRDefault="008517F4" w:rsidP="008517F4">
                      <w:pPr>
                        <w:spacing w:after="240" w:line="320" w:lineRule="exact"/>
                        <w:jc w:val="center"/>
                      </w:pPr>
                    </w:p>
                  </w:txbxContent>
                </v:textbox>
              </v:shape>
            </w:pict>
          </mc:Fallback>
        </mc:AlternateContent>
      </w:r>
    </w:p>
    <w:p w14:paraId="408B761F" w14:textId="5DFB2100" w:rsidR="008517F4" w:rsidRDefault="008517F4" w:rsidP="008517F4">
      <w:pPr>
        <w:rPr>
          <w:rFonts w:ascii="ＭＳ ゴシック" w:eastAsia="ＭＳ ゴシック" w:hAnsi="ＭＳ Ｐゴシック"/>
          <w:color w:val="0070C0"/>
          <w:szCs w:val="24"/>
        </w:rPr>
      </w:pPr>
      <w:r>
        <w:rPr>
          <w:rFonts w:ascii="ＭＳ ゴシック" w:eastAsia="ＭＳ ゴシック" w:hAnsi="ＭＳ Ｐゴシック"/>
          <w:noProof/>
          <w:color w:val="0070C0"/>
          <w:szCs w:val="24"/>
        </w:rPr>
        <mc:AlternateContent>
          <mc:Choice Requires="wps">
            <w:drawing>
              <wp:anchor distT="0" distB="0" distL="114300" distR="114300" simplePos="0" relativeHeight="251886592" behindDoc="0" locked="0" layoutInCell="1" allowOverlap="1" wp14:anchorId="5D980568" wp14:editId="2C145E25">
                <wp:simplePos x="0" y="0"/>
                <wp:positionH relativeFrom="column">
                  <wp:posOffset>5080</wp:posOffset>
                </wp:positionH>
                <wp:positionV relativeFrom="paragraph">
                  <wp:posOffset>-1270</wp:posOffset>
                </wp:positionV>
                <wp:extent cx="6120130" cy="310515"/>
                <wp:effectExtent l="10795" t="14605" r="12700" b="17780"/>
                <wp:wrapNone/>
                <wp:docPr id="1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EAA9ACF" w14:textId="77777777" w:rsidR="008517F4" w:rsidRPr="008C6DBD" w:rsidRDefault="008517F4" w:rsidP="008517F4">
                            <w:pPr>
                              <w:spacing w:line="420" w:lineRule="exact"/>
                              <w:ind w:firstLineChars="200" w:firstLine="640"/>
                              <w:jc w:val="left"/>
                              <w:rPr>
                                <w:color w:val="228F9D"/>
                              </w:rPr>
                            </w:pPr>
                            <w:r w:rsidRPr="008C6DBD">
                              <w:rPr>
                                <w:rFonts w:ascii="HGS創英角ｺﾞｼｯｸUB" w:eastAsia="HGS創英角ｺﾞｼｯｸUB" w:hAnsi="HGS創英角ｺﾞｼｯｸUB" w:hint="eastAsia"/>
                                <w:color w:val="228F9D"/>
                                <w:sz w:val="32"/>
                                <w:szCs w:val="32"/>
                              </w:rPr>
                              <w:t>リース取引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0568" id="Text Box 203" o:spid="_x0000_s1071" type="#_x0000_t202" style="position:absolute;left:0;text-align:left;margin-left:.4pt;margin-top:-.1pt;width:481.9pt;height:24.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V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4iA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3BmYVDQIAACQE&#10;AAAOAAAAAAAAAAAAAAAAAC4CAABkcnMvZTJvRG9jLnhtbFBLAQItABQABgAIAAAAIQAEC5AJ2wAA&#10;AAUBAAAPAAAAAAAAAAAAAAAAAGcEAABkcnMvZG93bnJldi54bWxQSwUGAAAAAAQABADzAAAAbwUA&#10;AAAA&#10;" fillcolor="#e4e4e4" strokecolor="#e4e4e4" strokeweight="1.5pt">
                <v:textbox inset="0,0,0,0">
                  <w:txbxContent>
                    <w:p w14:paraId="3EAA9ACF" w14:textId="77777777" w:rsidR="008517F4" w:rsidRPr="008C6DBD" w:rsidRDefault="008517F4" w:rsidP="008517F4">
                      <w:pPr>
                        <w:spacing w:line="420" w:lineRule="exact"/>
                        <w:ind w:firstLineChars="200" w:firstLine="640"/>
                        <w:jc w:val="left"/>
                        <w:rPr>
                          <w:color w:val="228F9D"/>
                        </w:rPr>
                      </w:pPr>
                      <w:r w:rsidRPr="008C6DBD">
                        <w:rPr>
                          <w:rFonts w:ascii="HGS創英角ｺﾞｼｯｸUB" w:eastAsia="HGS創英角ｺﾞｼｯｸUB" w:hAnsi="HGS創英角ｺﾞｼｯｸUB" w:hint="eastAsia"/>
                          <w:color w:val="228F9D"/>
                          <w:sz w:val="32"/>
                          <w:szCs w:val="32"/>
                        </w:rPr>
                        <w:t>リース取引</w:t>
                      </w:r>
                    </w:p>
                  </w:txbxContent>
                </v:textbox>
              </v:shape>
            </w:pict>
          </mc:Fallback>
        </mc:AlternateContent>
      </w:r>
    </w:p>
    <w:p w14:paraId="413F4E0A" w14:textId="77777777" w:rsidR="008517F4" w:rsidRDefault="008517F4" w:rsidP="008517F4"/>
    <w:p w14:paraId="34A1BA1D" w14:textId="77777777" w:rsidR="008517F4" w:rsidRPr="008C6DBD" w:rsidRDefault="008517F4" w:rsidP="008517F4">
      <w:pPr>
        <w:pStyle w:val="afd"/>
        <w:rPr>
          <w:color w:val="228F9D"/>
        </w:rPr>
      </w:pPr>
      <w:r w:rsidRPr="008C6DBD">
        <w:rPr>
          <w:rFonts w:hint="eastAsia"/>
          <w:color w:val="228F9D"/>
        </w:rPr>
        <w:t>（１）改正の背景</w:t>
      </w:r>
    </w:p>
    <w:p w14:paraId="3B6DB444" w14:textId="1C3DE74F" w:rsidR="008517F4" w:rsidRPr="00627D5B" w:rsidRDefault="008517F4" w:rsidP="008517F4">
      <w:pPr>
        <w:ind w:firstLineChars="100" w:firstLine="210"/>
      </w:pPr>
      <w:r w:rsidRPr="00627D5B">
        <w:rPr>
          <w:rFonts w:hint="eastAsia"/>
        </w:rPr>
        <w:t>令和</w:t>
      </w:r>
      <w:r w:rsidR="00725139">
        <w:rPr>
          <w:rFonts w:hint="eastAsia"/>
        </w:rPr>
        <w:t>9</w:t>
      </w:r>
      <w:r w:rsidRPr="00627D5B">
        <w:rPr>
          <w:rFonts w:hint="eastAsia"/>
        </w:rPr>
        <w:t>年</w:t>
      </w:r>
      <w:r w:rsidR="00725139">
        <w:rPr>
          <w:rFonts w:hint="eastAsia"/>
        </w:rPr>
        <w:t>4</w:t>
      </w:r>
      <w:r w:rsidRPr="00627D5B">
        <w:rPr>
          <w:rFonts w:hint="eastAsia"/>
        </w:rPr>
        <w:t>月</w:t>
      </w:r>
      <w:r w:rsidR="00725139">
        <w:rPr>
          <w:rFonts w:hint="eastAsia"/>
        </w:rPr>
        <w:t>1</w:t>
      </w:r>
      <w:r>
        <w:rPr>
          <w:rFonts w:hint="eastAsia"/>
        </w:rPr>
        <w:t>日</w:t>
      </w:r>
      <w:r w:rsidRPr="00627D5B">
        <w:rPr>
          <w:rFonts w:hint="eastAsia"/>
        </w:rPr>
        <w:t>以</w:t>
      </w:r>
      <w:r>
        <w:rPr>
          <w:rFonts w:hint="eastAsia"/>
        </w:rPr>
        <w:t>後開始する連結会計年度及び事業年度の期首から</w:t>
      </w:r>
      <w:r w:rsidRPr="00627D5B">
        <w:rPr>
          <w:rFonts w:hint="eastAsia"/>
        </w:rPr>
        <w:t>リースに関する会計基準（新リース会計基準）が適用されることとなり、オペレーティング・リース取引などの会計処理に変更がされることになります。これに伴い、税制上は従来の取り扱いと大きな変更がないことから、会計処理との差異が生じることとなります。</w:t>
      </w:r>
    </w:p>
    <w:p w14:paraId="7AA96459" w14:textId="77777777" w:rsidR="008517F4" w:rsidRPr="00627D5B" w:rsidRDefault="008517F4" w:rsidP="008517F4">
      <w:pPr>
        <w:rPr>
          <w:rFonts w:ascii="Cambria" w:eastAsia="ＭＳ Ｐゴシック" w:hAnsi="Cambria" w:cs="Cambria"/>
        </w:rPr>
      </w:pPr>
    </w:p>
    <w:p w14:paraId="4F7BADC1" w14:textId="77777777" w:rsidR="008517F4" w:rsidRPr="008C6DBD" w:rsidRDefault="008517F4" w:rsidP="008517F4">
      <w:pPr>
        <w:pStyle w:val="afd"/>
        <w:rPr>
          <w:color w:val="228F9D"/>
        </w:rPr>
      </w:pPr>
      <w:r w:rsidRPr="008C6DBD">
        <w:rPr>
          <w:rFonts w:hint="eastAsia"/>
          <w:color w:val="228F9D"/>
        </w:rPr>
        <w:t>（２）改正の概要</w:t>
      </w:r>
    </w:p>
    <w:p w14:paraId="56C5B607" w14:textId="77777777" w:rsidR="008517F4" w:rsidRDefault="008517F4" w:rsidP="008517F4">
      <w:pPr>
        <w:ind w:firstLineChars="100" w:firstLine="210"/>
      </w:pPr>
      <w:r>
        <w:rPr>
          <w:rFonts w:hint="eastAsia"/>
        </w:rPr>
        <w:t>新リース会計基準の適用により、オペレーティング・リース取引についてもオンバランス（資産・負債の計上）がされることとなり、従来から変更がない税務処理との間に乖離が生じることとなるため申告調整が必要となることがあります。また、新リース会計基準の適用に伴い、「リース譲渡に係る収益及び費用の帰属事業年度の特例」について経過措置を置いたうえで廃止となります。</w:t>
      </w:r>
    </w:p>
    <w:p w14:paraId="79E5207A" w14:textId="77777777" w:rsidR="008517F4" w:rsidRPr="007E297B" w:rsidRDefault="008517F4" w:rsidP="008517F4"/>
    <w:p w14:paraId="661BE4C6" w14:textId="77777777" w:rsidR="008517F4" w:rsidRPr="00C077DD" w:rsidRDefault="008517F4" w:rsidP="008517F4">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w:t>
      </w:r>
      <w:r>
        <w:rPr>
          <w:rFonts w:asciiTheme="minorEastAsia" w:eastAsiaTheme="minorEastAsia" w:hAnsiTheme="minorEastAsia" w:hint="eastAsia"/>
          <w:b/>
          <w:bCs/>
          <w:color w:val="auto"/>
          <w:sz w:val="21"/>
          <w:szCs w:val="21"/>
        </w:rPr>
        <w:t>新リース会計基準と法人税法における取り扱いの相違</w:t>
      </w:r>
    </w:p>
    <w:p w14:paraId="572474E4" w14:textId="77777777" w:rsidR="008517F4" w:rsidRPr="005E139B" w:rsidRDefault="008517F4" w:rsidP="008517F4">
      <w:pPr>
        <w:pStyle w:val="af9"/>
        <w:rPr>
          <w:rFonts w:ascii="ＭＳ Ｐゴシック" w:eastAsia="ＭＳ Ｐゴシック"/>
          <w:color w:val="auto"/>
          <w:sz w:val="21"/>
          <w:szCs w:val="21"/>
        </w:rPr>
      </w:pPr>
      <w:r w:rsidRPr="005E139B">
        <w:rPr>
          <w:rFonts w:ascii="ＭＳ Ｐゴシック" w:eastAsia="ＭＳ Ｐゴシック" w:hint="eastAsia"/>
          <w:color w:val="auto"/>
          <w:sz w:val="21"/>
          <w:szCs w:val="21"/>
        </w:rPr>
        <w:t>【ファイナンス・リース】</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A05316" w14:paraId="4B49DBBB" w14:textId="77777777" w:rsidTr="00081A02">
        <w:trPr>
          <w:jc w:val="center"/>
        </w:trPr>
        <w:tc>
          <w:tcPr>
            <w:tcW w:w="0" w:type="auto"/>
            <w:shd w:val="thinDiagCross" w:color="FDE9D9" w:fill="FFFFFF"/>
          </w:tcPr>
          <w:p w14:paraId="2CA53D6C" w14:textId="77777777" w:rsidR="008517F4" w:rsidRPr="00543067" w:rsidRDefault="008517F4" w:rsidP="00C97EF0">
            <w:pPr>
              <w:pStyle w:val="af3"/>
              <w:snapToGrid w:val="0"/>
              <w:ind w:left="380" w:hanging="238"/>
              <w:rPr>
                <w:rFonts w:asciiTheme="minorEastAsia" w:eastAsiaTheme="minorEastAsia" w:hAnsiTheme="minorEastAsia"/>
                <w:b/>
                <w:bCs/>
                <w:sz w:val="22"/>
                <w:szCs w:val="22"/>
              </w:rPr>
            </w:pPr>
            <w:r w:rsidRPr="00543067">
              <w:rPr>
                <w:rFonts w:asciiTheme="minorEastAsia" w:eastAsiaTheme="minorEastAsia" w:hAnsiTheme="minorEastAsia" w:hint="eastAsia"/>
                <w:b/>
                <w:bCs/>
                <w:sz w:val="22"/>
                <w:szCs w:val="22"/>
              </w:rPr>
              <w:t>【会計基準】</w:t>
            </w:r>
          </w:p>
          <w:p w14:paraId="534D4DD9" w14:textId="4A4495A4" w:rsidR="008517F4" w:rsidRPr="00543067" w:rsidRDefault="00F6753F" w:rsidP="00C97EF0">
            <w:pPr>
              <w:pStyle w:val="af3"/>
              <w:snapToGrid w:val="0"/>
              <w:ind w:left="380" w:hanging="238"/>
              <w:rPr>
                <w:rFonts w:asciiTheme="minorEastAsia" w:eastAsiaTheme="minorEastAsia" w:hAnsiTheme="minorEastAsia"/>
                <w:sz w:val="22"/>
                <w:szCs w:val="22"/>
              </w:rPr>
            </w:pPr>
            <w:r w:rsidRPr="00F6753F">
              <w:rPr>
                <w:rFonts w:asciiTheme="minorEastAsia" w:eastAsiaTheme="minorEastAsia" w:hAnsiTheme="minorEastAsia" w:hint="eastAsia"/>
                <w:color w:val="F79646" w:themeColor="accent6"/>
                <w:sz w:val="21"/>
                <w:szCs w:val="21"/>
              </w:rPr>
              <w:t>●</w:t>
            </w:r>
            <w:r w:rsidR="008517F4">
              <w:rPr>
                <w:rFonts w:asciiTheme="minorEastAsia" w:eastAsiaTheme="minorEastAsia" w:hAnsiTheme="minorEastAsia" w:hint="eastAsia"/>
                <w:sz w:val="22"/>
                <w:szCs w:val="22"/>
              </w:rPr>
              <w:t>リース資産、リース負債を計上</w:t>
            </w:r>
            <w:r w:rsidR="005E139B">
              <w:rPr>
                <w:rFonts w:asciiTheme="minorEastAsia" w:eastAsiaTheme="minorEastAsia" w:hAnsiTheme="minorEastAsia" w:hint="eastAsia"/>
                <w:sz w:val="22"/>
                <w:szCs w:val="22"/>
              </w:rPr>
              <w:t xml:space="preserve">　</w:t>
            </w:r>
            <w:r w:rsidRPr="00F6753F">
              <w:rPr>
                <w:rFonts w:asciiTheme="minorEastAsia" w:eastAsiaTheme="minorEastAsia" w:hAnsiTheme="minorEastAsia" w:hint="eastAsia"/>
                <w:color w:val="F79646" w:themeColor="accent6"/>
                <w:sz w:val="21"/>
                <w:szCs w:val="21"/>
              </w:rPr>
              <w:t>●</w:t>
            </w:r>
            <w:r w:rsidR="008517F4">
              <w:rPr>
                <w:rFonts w:asciiTheme="minorEastAsia" w:eastAsiaTheme="minorEastAsia" w:hAnsiTheme="minorEastAsia" w:hint="eastAsia"/>
                <w:sz w:val="22"/>
                <w:szCs w:val="22"/>
              </w:rPr>
              <w:t>減価償却費、利息費用を計上</w:t>
            </w:r>
          </w:p>
          <w:p w14:paraId="57B0671B" w14:textId="77777777" w:rsidR="008517F4" w:rsidRPr="00543067" w:rsidRDefault="008517F4" w:rsidP="00C97EF0">
            <w:pPr>
              <w:pStyle w:val="af3"/>
              <w:snapToGrid w:val="0"/>
              <w:spacing w:beforeLines="25" w:before="102"/>
              <w:ind w:left="380" w:hanging="238"/>
              <w:rPr>
                <w:rFonts w:asciiTheme="minorEastAsia" w:eastAsiaTheme="minorEastAsia" w:hAnsiTheme="minorEastAsia"/>
                <w:b/>
                <w:bCs/>
                <w:sz w:val="22"/>
                <w:szCs w:val="22"/>
              </w:rPr>
            </w:pPr>
            <w:r w:rsidRPr="00543067">
              <w:rPr>
                <w:rFonts w:asciiTheme="minorEastAsia" w:eastAsiaTheme="minorEastAsia" w:hAnsiTheme="minorEastAsia" w:hint="eastAsia"/>
                <w:b/>
                <w:bCs/>
                <w:sz w:val="22"/>
                <w:szCs w:val="22"/>
              </w:rPr>
              <w:t>【法人税法】</w:t>
            </w:r>
            <w:r>
              <w:rPr>
                <w:rFonts w:asciiTheme="minorEastAsia" w:eastAsiaTheme="minorEastAsia" w:hAnsiTheme="minorEastAsia" w:hint="eastAsia"/>
                <w:b/>
                <w:bCs/>
                <w:sz w:val="22"/>
                <w:szCs w:val="22"/>
              </w:rPr>
              <w:t>売買処理</w:t>
            </w:r>
          </w:p>
          <w:p w14:paraId="62009465" w14:textId="1E42A286" w:rsidR="008517F4" w:rsidRPr="00543067" w:rsidRDefault="00F6753F" w:rsidP="00C97EF0">
            <w:pPr>
              <w:pStyle w:val="af3"/>
              <w:snapToGrid w:val="0"/>
              <w:ind w:left="380" w:hanging="238"/>
              <w:rPr>
                <w:rFonts w:asciiTheme="minorEastAsia" w:eastAsiaTheme="minorEastAsia" w:hAnsiTheme="minorEastAsia"/>
                <w:sz w:val="22"/>
                <w:szCs w:val="22"/>
              </w:rPr>
            </w:pPr>
            <w:r w:rsidRPr="00F6753F">
              <w:rPr>
                <w:rFonts w:asciiTheme="minorEastAsia" w:eastAsiaTheme="minorEastAsia" w:hAnsiTheme="minorEastAsia" w:hint="eastAsia"/>
                <w:color w:val="F79646" w:themeColor="accent6"/>
                <w:sz w:val="21"/>
                <w:szCs w:val="21"/>
              </w:rPr>
              <w:t>●</w:t>
            </w:r>
            <w:r w:rsidR="008517F4">
              <w:rPr>
                <w:rFonts w:asciiTheme="minorEastAsia" w:eastAsiaTheme="minorEastAsia" w:hAnsiTheme="minorEastAsia" w:hint="eastAsia"/>
                <w:sz w:val="22"/>
                <w:szCs w:val="22"/>
              </w:rPr>
              <w:t>資産、負債を計上</w:t>
            </w:r>
            <w:r w:rsidR="005E139B">
              <w:rPr>
                <w:rFonts w:asciiTheme="minorEastAsia" w:eastAsiaTheme="minorEastAsia" w:hAnsiTheme="minorEastAsia" w:hint="eastAsia"/>
                <w:sz w:val="22"/>
                <w:szCs w:val="22"/>
              </w:rPr>
              <w:t xml:space="preserve">　</w:t>
            </w:r>
            <w:r w:rsidRPr="00F6753F">
              <w:rPr>
                <w:rFonts w:asciiTheme="minorEastAsia" w:eastAsiaTheme="minorEastAsia" w:hAnsiTheme="minorEastAsia" w:hint="eastAsia"/>
                <w:color w:val="F79646" w:themeColor="accent6"/>
                <w:sz w:val="21"/>
                <w:szCs w:val="21"/>
              </w:rPr>
              <w:t>●</w:t>
            </w:r>
            <w:r w:rsidR="008517F4">
              <w:rPr>
                <w:rFonts w:asciiTheme="minorEastAsia" w:eastAsiaTheme="minorEastAsia" w:hAnsiTheme="minorEastAsia" w:hint="eastAsia"/>
                <w:sz w:val="22"/>
                <w:szCs w:val="22"/>
              </w:rPr>
              <w:t>減価償却費、利息費用は損金の額に算入される。</w:t>
            </w:r>
          </w:p>
        </w:tc>
      </w:tr>
    </w:tbl>
    <w:p w14:paraId="3F1298AD" w14:textId="77777777" w:rsidR="008517F4" w:rsidRPr="005E139B" w:rsidRDefault="008517F4" w:rsidP="008517F4">
      <w:pPr>
        <w:pStyle w:val="af9"/>
        <w:rPr>
          <w:rFonts w:ascii="ＭＳ Ｐゴシック" w:eastAsia="ＭＳ Ｐゴシック"/>
          <w:color w:val="auto"/>
          <w:sz w:val="21"/>
          <w:szCs w:val="21"/>
        </w:rPr>
      </w:pPr>
      <w:r w:rsidRPr="005E139B">
        <w:rPr>
          <w:rFonts w:ascii="ＭＳ Ｐゴシック" w:eastAsia="ＭＳ Ｐゴシック" w:hint="eastAsia"/>
          <w:color w:val="auto"/>
          <w:sz w:val="21"/>
          <w:szCs w:val="21"/>
        </w:rPr>
        <w:t>【オペレーティング・リース】</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8517F4" w:rsidRPr="00A05316" w14:paraId="5C3DF6CE" w14:textId="77777777" w:rsidTr="00081A02">
        <w:trPr>
          <w:jc w:val="center"/>
        </w:trPr>
        <w:tc>
          <w:tcPr>
            <w:tcW w:w="0" w:type="auto"/>
            <w:shd w:val="thinDiagCross" w:color="FDE9D9" w:fill="FFFFFF"/>
          </w:tcPr>
          <w:p w14:paraId="4777F1F3" w14:textId="77777777" w:rsidR="008517F4" w:rsidRPr="00543067" w:rsidRDefault="008517F4" w:rsidP="001A23BD">
            <w:pPr>
              <w:pStyle w:val="af3"/>
              <w:snapToGrid w:val="0"/>
              <w:ind w:left="380" w:hanging="238"/>
              <w:rPr>
                <w:rFonts w:asciiTheme="minorEastAsia" w:eastAsiaTheme="minorEastAsia" w:hAnsiTheme="minorEastAsia"/>
                <w:b/>
                <w:bCs/>
                <w:sz w:val="22"/>
                <w:szCs w:val="22"/>
              </w:rPr>
            </w:pPr>
            <w:r w:rsidRPr="00543067">
              <w:rPr>
                <w:rFonts w:asciiTheme="minorEastAsia" w:eastAsiaTheme="minorEastAsia" w:hAnsiTheme="minorEastAsia" w:hint="eastAsia"/>
                <w:b/>
                <w:bCs/>
                <w:sz w:val="22"/>
                <w:szCs w:val="22"/>
              </w:rPr>
              <w:t>【会計基準】</w:t>
            </w:r>
          </w:p>
          <w:p w14:paraId="44A123A6" w14:textId="18092BBD" w:rsidR="008517F4" w:rsidRPr="00525F7E" w:rsidRDefault="00F6753F" w:rsidP="001A23BD">
            <w:pPr>
              <w:pStyle w:val="af3"/>
              <w:snapToGrid w:val="0"/>
              <w:ind w:left="380" w:hanging="238"/>
              <w:rPr>
                <w:rFonts w:asciiTheme="minorEastAsia" w:eastAsiaTheme="minorEastAsia" w:hAnsiTheme="minorEastAsia"/>
                <w:b/>
                <w:bCs/>
                <w:sz w:val="22"/>
                <w:szCs w:val="22"/>
              </w:rPr>
            </w:pPr>
            <w:r w:rsidRPr="00F6753F">
              <w:rPr>
                <w:rFonts w:asciiTheme="minorEastAsia" w:eastAsiaTheme="minorEastAsia" w:hAnsiTheme="minorEastAsia" w:hint="eastAsia"/>
                <w:color w:val="F79646" w:themeColor="accent6"/>
                <w:sz w:val="21"/>
                <w:szCs w:val="21"/>
              </w:rPr>
              <w:t>●</w:t>
            </w:r>
            <w:r w:rsidR="008517F4" w:rsidRPr="0032270F">
              <w:rPr>
                <w:rFonts w:asciiTheme="minorEastAsia" w:eastAsiaTheme="minorEastAsia" w:hAnsiTheme="minorEastAsia" w:hint="eastAsia"/>
                <w:sz w:val="22"/>
                <w:szCs w:val="22"/>
              </w:rPr>
              <w:t>リー</w:t>
            </w:r>
            <w:r w:rsidR="008517F4" w:rsidRPr="001663EB">
              <w:rPr>
                <w:rFonts w:asciiTheme="minorEastAsia" w:eastAsiaTheme="minorEastAsia" w:hAnsiTheme="minorEastAsia" w:hint="eastAsia"/>
                <w:sz w:val="22"/>
                <w:szCs w:val="22"/>
              </w:rPr>
              <w:t>ス資産、リース負債を計上</w:t>
            </w:r>
            <w:r w:rsidR="0032270F" w:rsidRPr="001663EB">
              <w:rPr>
                <w:rFonts w:asciiTheme="minorEastAsia" w:eastAsiaTheme="minorEastAsia" w:hAnsiTheme="minorEastAsia" w:hint="eastAsia"/>
                <w:sz w:val="22"/>
                <w:szCs w:val="22"/>
              </w:rPr>
              <w:t xml:space="preserve">　</w:t>
            </w:r>
            <w:r w:rsidRPr="00F6753F">
              <w:rPr>
                <w:rFonts w:asciiTheme="minorEastAsia" w:eastAsiaTheme="minorEastAsia" w:hAnsiTheme="minorEastAsia" w:hint="eastAsia"/>
                <w:color w:val="F79646" w:themeColor="accent6"/>
                <w:sz w:val="21"/>
                <w:szCs w:val="21"/>
              </w:rPr>
              <w:t>●</w:t>
            </w:r>
            <w:r w:rsidR="008517F4" w:rsidRPr="001663EB">
              <w:rPr>
                <w:rFonts w:asciiTheme="minorEastAsia" w:eastAsiaTheme="minorEastAsia" w:hAnsiTheme="minorEastAsia" w:hint="eastAsia"/>
                <w:sz w:val="22"/>
                <w:szCs w:val="22"/>
              </w:rPr>
              <w:t>減価償却費、利息費用を計上</w:t>
            </w:r>
          </w:p>
          <w:p w14:paraId="74E17290" w14:textId="77777777" w:rsidR="008517F4" w:rsidRPr="00543067" w:rsidRDefault="008517F4" w:rsidP="001A23BD">
            <w:pPr>
              <w:pStyle w:val="af3"/>
              <w:snapToGrid w:val="0"/>
              <w:spacing w:beforeLines="25" w:before="102"/>
              <w:ind w:left="380" w:hanging="238"/>
              <w:rPr>
                <w:rFonts w:asciiTheme="minorEastAsia" w:eastAsiaTheme="minorEastAsia" w:hAnsiTheme="minorEastAsia"/>
                <w:b/>
                <w:bCs/>
                <w:sz w:val="22"/>
                <w:szCs w:val="22"/>
              </w:rPr>
            </w:pPr>
            <w:r w:rsidRPr="00543067">
              <w:rPr>
                <w:rFonts w:asciiTheme="minorEastAsia" w:eastAsiaTheme="minorEastAsia" w:hAnsiTheme="minorEastAsia" w:hint="eastAsia"/>
                <w:b/>
                <w:bCs/>
                <w:sz w:val="22"/>
                <w:szCs w:val="22"/>
              </w:rPr>
              <w:t>【法人税法】</w:t>
            </w:r>
            <w:r>
              <w:rPr>
                <w:rFonts w:asciiTheme="minorEastAsia" w:eastAsiaTheme="minorEastAsia" w:hAnsiTheme="minorEastAsia" w:hint="eastAsia"/>
                <w:b/>
                <w:bCs/>
                <w:sz w:val="22"/>
                <w:szCs w:val="22"/>
              </w:rPr>
              <w:t>賃貸借処理</w:t>
            </w:r>
          </w:p>
          <w:p w14:paraId="5E338FEC" w14:textId="02678409" w:rsidR="008517F4" w:rsidRDefault="00F6753F" w:rsidP="001A23BD">
            <w:pPr>
              <w:pStyle w:val="af3"/>
              <w:snapToGrid w:val="0"/>
              <w:ind w:left="380" w:hanging="238"/>
              <w:rPr>
                <w:rFonts w:asciiTheme="minorEastAsia" w:eastAsiaTheme="minorEastAsia" w:hAnsiTheme="minorEastAsia"/>
                <w:sz w:val="22"/>
                <w:szCs w:val="22"/>
              </w:rPr>
            </w:pPr>
            <w:r w:rsidRPr="00F6753F">
              <w:rPr>
                <w:rFonts w:asciiTheme="minorEastAsia" w:eastAsiaTheme="minorEastAsia" w:hAnsiTheme="minorEastAsia" w:hint="eastAsia"/>
                <w:color w:val="F79646" w:themeColor="accent6"/>
                <w:sz w:val="21"/>
                <w:szCs w:val="21"/>
              </w:rPr>
              <w:t>●</w:t>
            </w:r>
            <w:r w:rsidR="008517F4">
              <w:rPr>
                <w:rFonts w:asciiTheme="minorEastAsia" w:eastAsiaTheme="minorEastAsia" w:hAnsiTheme="minorEastAsia" w:hint="eastAsia"/>
                <w:sz w:val="22"/>
                <w:szCs w:val="22"/>
              </w:rPr>
              <w:t>資産、負債を計上しない</w:t>
            </w:r>
            <w:r w:rsidR="001A23BD">
              <w:rPr>
                <w:rFonts w:asciiTheme="minorEastAsia" w:eastAsiaTheme="minorEastAsia" w:hAnsiTheme="minorEastAsia" w:hint="eastAsia"/>
                <w:sz w:val="22"/>
                <w:szCs w:val="22"/>
              </w:rPr>
              <w:t xml:space="preserve">　</w:t>
            </w:r>
            <w:r w:rsidRPr="00F6753F">
              <w:rPr>
                <w:rFonts w:asciiTheme="minorEastAsia" w:eastAsiaTheme="minorEastAsia" w:hAnsiTheme="minorEastAsia" w:hint="eastAsia"/>
                <w:color w:val="F79646" w:themeColor="accent6"/>
                <w:sz w:val="21"/>
                <w:szCs w:val="21"/>
              </w:rPr>
              <w:t>●</w:t>
            </w:r>
            <w:r w:rsidR="008517F4">
              <w:rPr>
                <w:rFonts w:asciiTheme="minorEastAsia" w:eastAsiaTheme="minorEastAsia" w:hAnsiTheme="minorEastAsia" w:hint="eastAsia"/>
                <w:sz w:val="22"/>
                <w:szCs w:val="22"/>
              </w:rPr>
              <w:t>賃借料が発生費用として損金の額に算入される。</w:t>
            </w:r>
          </w:p>
          <w:p w14:paraId="7B252D0B" w14:textId="77777777" w:rsidR="008517F4" w:rsidRPr="00543067" w:rsidRDefault="008517F4" w:rsidP="001A23BD">
            <w:pPr>
              <w:pStyle w:val="af3"/>
              <w:snapToGrid w:val="0"/>
              <w:ind w:left="380" w:hanging="238"/>
              <w:rPr>
                <w:rFonts w:asciiTheme="minorEastAsia" w:eastAsiaTheme="minorEastAsia" w:hAnsiTheme="minorEastAsia"/>
                <w:sz w:val="22"/>
                <w:szCs w:val="22"/>
              </w:rPr>
            </w:pPr>
            <w:r>
              <w:rPr>
                <w:rFonts w:asciiTheme="minorEastAsia" w:eastAsiaTheme="minorEastAsia" w:hAnsiTheme="minorEastAsia" w:hint="eastAsia"/>
                <w:sz w:val="22"/>
                <w:szCs w:val="22"/>
              </w:rPr>
              <w:t>➡会計上の費用計上額と法人税法上の損金算入額とが異なる場合、申告調整を要する。</w:t>
            </w:r>
          </w:p>
        </w:tc>
      </w:tr>
    </w:tbl>
    <w:p w14:paraId="1C2D2E77" w14:textId="5499C6B7" w:rsidR="001737C8" w:rsidRDefault="00165E48" w:rsidP="001737C8">
      <w:pPr>
        <w:pStyle w:val="af9"/>
      </w:pPr>
      <w:r>
        <w:rPr>
          <w:noProof/>
          <w:color w:val="FF0000"/>
        </w:rPr>
        <w:lastRenderedPageBreak/>
        <w:drawing>
          <wp:inline distT="0" distB="0" distL="0" distR="0" wp14:anchorId="2A694E9F" wp14:editId="1938451D">
            <wp:extent cx="6120396" cy="935738"/>
            <wp:effectExtent l="0" t="0" r="0" b="0"/>
            <wp:docPr id="10223395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39536" name="図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682816" behindDoc="0" locked="0" layoutInCell="1" allowOverlap="1" wp14:anchorId="134CF001" wp14:editId="651C5BB5">
                <wp:simplePos x="0" y="0"/>
                <wp:positionH relativeFrom="column">
                  <wp:posOffset>428625</wp:posOffset>
                </wp:positionH>
                <wp:positionV relativeFrom="paragraph">
                  <wp:posOffset>248285</wp:posOffset>
                </wp:positionV>
                <wp:extent cx="4534535" cy="542925"/>
                <wp:effectExtent l="0" t="1905" r="3175" b="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668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CF001" id="_x0000_s1072" type="#_x0000_t202" style="position:absolute;margin-left:33.75pt;margin-top:19.55pt;width:357.0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O1sVlOMBAACuAwAADgAAAAAAAAAAAAAAAAAuAgAAZHJzL2Uyb0RvYy54bWxQSwEC&#10;LQAUAAYACAAAACEAEe2U598AAAAJAQAADwAAAAAAAAAAAAAAAAA9BAAAZHJzL2Rvd25yZXYueG1s&#10;UEsFBgAAAAAEAAQA8wAAAEkFAAAAAA==&#10;" filled="f" stroked="f">
                <o:lock v:ext="edit" aspectratio="t"/>
                <v:textbox inset="0,0,0,0">
                  <w:txbxContent>
                    <w:p w14:paraId="0BA6668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p>
    <w:p w14:paraId="4C64011F" w14:textId="61AD8D1C" w:rsidR="00CF3916" w:rsidRDefault="00CF3916" w:rsidP="00CF3916">
      <w:pPr>
        <w:ind w:firstLineChars="100" w:firstLine="210"/>
      </w:pPr>
      <w:r>
        <w:rPr>
          <w:rFonts w:hint="eastAsia"/>
        </w:rPr>
        <w:t>消費課税も他の税目同様、例年に比べると小さな改正が並んでいます。注目は、外国人向けの免税店制度（</w:t>
      </w:r>
      <w:r w:rsidRPr="00175EC3">
        <w:rPr>
          <w:rFonts w:hint="eastAsia"/>
        </w:rPr>
        <w:t>外国人旅行者向け消費税免税制度</w:t>
      </w:r>
      <w:r>
        <w:rPr>
          <w:rFonts w:hint="eastAsia"/>
        </w:rPr>
        <w:t>）の見直し。コロナ禍収束以降、インバウンド需要が再び高まっていますが、この制度を不正利用するケースが相次いでいることから、抜本的な見直しが実施されることになりました。また、車体課税については、「</w:t>
      </w:r>
      <w:r w:rsidRPr="00A02268">
        <w:rPr>
          <w:rFonts w:hint="eastAsia"/>
        </w:rPr>
        <w:t>カーボンニュートラルの実現に積極的に貢献する</w:t>
      </w:r>
      <w:r>
        <w:rPr>
          <w:rFonts w:hint="eastAsia"/>
        </w:rPr>
        <w:t>税制へと見直すことが引き続き議論されていますが、これについては「令和</w:t>
      </w:r>
      <w:r w:rsidR="001E44A8">
        <w:rPr>
          <w:rFonts w:hint="eastAsia"/>
        </w:rPr>
        <w:t>8</w:t>
      </w:r>
      <w:r>
        <w:rPr>
          <w:rFonts w:hint="eastAsia"/>
        </w:rPr>
        <w:t>年度税制改正において結論を得る」こととされました。</w:t>
      </w:r>
    </w:p>
    <w:p w14:paraId="411F7D4D" w14:textId="77777777" w:rsidR="00BB61A0" w:rsidRDefault="00BB61A0" w:rsidP="00F1218E">
      <w:pPr>
        <w:rPr>
          <w:rFonts w:asciiTheme="minorHAnsi" w:eastAsiaTheme="minorEastAsia" w:hAnsiTheme="minorHAnsi"/>
          <w:color w:val="FF0000"/>
        </w:rPr>
      </w:pPr>
    </w:p>
    <w:p w14:paraId="1E6F25B0" w14:textId="09FCC508" w:rsidR="001737C8" w:rsidRPr="00CF3916" w:rsidRDefault="008C6DBD" w:rsidP="00F1218E">
      <w:pPr>
        <w:rPr>
          <w:rFonts w:asciiTheme="minorHAnsi" w:eastAsiaTheme="minorEastAsia" w:hAnsiTheme="minorHAnsi"/>
          <w:color w:val="FF0000"/>
        </w:rPr>
      </w:pPr>
      <w:r w:rsidRPr="00014D96">
        <w:rPr>
          <w:noProof/>
          <w:color w:val="FF0000"/>
        </w:rPr>
        <mc:AlternateContent>
          <mc:Choice Requires="wps">
            <w:drawing>
              <wp:anchor distT="0" distB="0" distL="114300" distR="114300" simplePos="0" relativeHeight="251697152" behindDoc="0" locked="0" layoutInCell="1" allowOverlap="1" wp14:anchorId="5AEA8D63" wp14:editId="1AA47544">
                <wp:simplePos x="0" y="0"/>
                <wp:positionH relativeFrom="column">
                  <wp:posOffset>3479</wp:posOffset>
                </wp:positionH>
                <wp:positionV relativeFrom="paragraph">
                  <wp:posOffset>260488</wp:posOffset>
                </wp:positionV>
                <wp:extent cx="312089" cy="312089"/>
                <wp:effectExtent l="0" t="0" r="12065" b="1206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89" cy="312089"/>
                        </a:xfrm>
                        <a:prstGeom prst="rect">
                          <a:avLst/>
                        </a:prstGeom>
                        <a:solidFill>
                          <a:srgbClr val="228F9D"/>
                        </a:solidFill>
                        <a:ln w="19050">
                          <a:solidFill>
                            <a:srgbClr val="228F9D"/>
                          </a:solidFill>
                          <a:miter lim="800000"/>
                          <a:headEnd/>
                          <a:tailEnd/>
                        </a:ln>
                      </wps:spPr>
                      <wps:txbx>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8D63" id="Text Box 212" o:spid="_x0000_s1073" type="#_x0000_t202" style="position:absolute;left:0;text-align:left;margin-left:.25pt;margin-top:20.5pt;width:24.55pt;height:2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" fillcolor="#228f9d" strokecolor="#228f9d" strokeweight="1.5pt">
                <v:textbox inset="0,1.2mm,0,0">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p>
    <w:p w14:paraId="1B0E38DC" w14:textId="54E33775" w:rsidR="00F1218E" w:rsidRPr="00014D96" w:rsidRDefault="00F1218E" w:rsidP="00F1218E">
      <w:pPr>
        <w:rPr>
          <w:rFonts w:ascii="ＭＳ ゴシック" w:eastAsia="ＭＳ ゴシック" w:hAnsi="ＭＳ Ｐゴシック"/>
          <w:color w:val="FF0000"/>
          <w:szCs w:val="24"/>
        </w:rPr>
      </w:pP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96128" behindDoc="0" locked="0" layoutInCell="1" allowOverlap="1" wp14:anchorId="53E2858D" wp14:editId="342A658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4FD3592" w14:textId="3DDCF0F8" w:rsidR="00F1218E" w:rsidRPr="008C6DBD" w:rsidRDefault="00CF3916" w:rsidP="00F1218E">
                            <w:pPr>
                              <w:spacing w:line="420" w:lineRule="exact"/>
                              <w:ind w:firstLineChars="200" w:firstLine="640"/>
                              <w:jc w:val="left"/>
                              <w:rPr>
                                <w:color w:val="228F9D"/>
                              </w:rPr>
                            </w:pPr>
                            <w:r w:rsidRPr="008C6DBD">
                              <w:rPr>
                                <w:rFonts w:ascii="HGS創英角ｺﾞｼｯｸUB" w:eastAsia="HGS創英角ｺﾞｼｯｸUB" w:hAnsi="HGS創英角ｺﾞｼｯｸUB" w:hint="eastAsia"/>
                                <w:color w:val="228F9D"/>
                                <w:sz w:val="32"/>
                                <w:szCs w:val="32"/>
                              </w:rPr>
                              <w:t>外国人旅行者向け消費税免税制度の見直し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858D" id="Text Box 211" o:spid="_x0000_s1074" type="#_x0000_t202" style="position:absolute;left:0;text-align:left;margin-left:.4pt;margin-top:-.1pt;width:481.9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kqfSDQ4CAAAk&#10;BAAADgAAAAAAAAAAAAAAAAAuAgAAZHJzL2Uyb0RvYy54bWxQSwECLQAUAAYACAAAACEABAuQCdsA&#10;AAAFAQAADwAAAAAAAAAAAAAAAABoBAAAZHJzL2Rvd25yZXYueG1sUEsFBgAAAAAEAAQA8wAAAHAF&#10;AAAAAA==&#10;" fillcolor="#e4e4e4" strokecolor="#e4e4e4" strokeweight="1.5pt">
                <v:textbox inset="0,0,0,0">
                  <w:txbxContent>
                    <w:p w14:paraId="04FD3592" w14:textId="3DDCF0F8" w:rsidR="00F1218E" w:rsidRPr="008C6DBD" w:rsidRDefault="00CF3916" w:rsidP="00F1218E">
                      <w:pPr>
                        <w:spacing w:line="420" w:lineRule="exact"/>
                        <w:ind w:firstLineChars="200" w:firstLine="640"/>
                        <w:jc w:val="left"/>
                        <w:rPr>
                          <w:color w:val="228F9D"/>
                        </w:rPr>
                      </w:pPr>
                      <w:r w:rsidRPr="008C6DBD">
                        <w:rPr>
                          <w:rFonts w:ascii="HGS創英角ｺﾞｼｯｸUB" w:eastAsia="HGS創英角ｺﾞｼｯｸUB" w:hAnsi="HGS創英角ｺﾞｼｯｸUB" w:hint="eastAsia"/>
                          <w:color w:val="228F9D"/>
                          <w:sz w:val="32"/>
                          <w:szCs w:val="32"/>
                        </w:rPr>
                        <w:t>外国人旅行者向け消費税免税制度の見直し</w:t>
                      </w:r>
                    </w:p>
                  </w:txbxContent>
                </v:textbox>
              </v:shape>
            </w:pict>
          </mc:Fallback>
        </mc:AlternateContent>
      </w:r>
    </w:p>
    <w:p w14:paraId="0BA81502" w14:textId="77777777" w:rsidR="00F1218E" w:rsidRPr="00014D96" w:rsidRDefault="00F1218E" w:rsidP="00F1218E">
      <w:pPr>
        <w:rPr>
          <w:noProof/>
          <w:color w:val="FF0000"/>
        </w:rPr>
      </w:pPr>
    </w:p>
    <w:p w14:paraId="255858F8" w14:textId="77777777" w:rsidR="007A78ED" w:rsidRPr="008C6DBD" w:rsidRDefault="007A78ED" w:rsidP="007A78ED">
      <w:pPr>
        <w:rPr>
          <w:rFonts w:ascii="HGP創英角ｺﾞｼｯｸUB" w:eastAsia="HGS創英角ｺﾞｼｯｸUB" w:hAnsi="HGP創英角ｺﾞｼｯｸUB"/>
          <w:color w:val="228F9D"/>
          <w:sz w:val="26"/>
        </w:rPr>
      </w:pPr>
      <w:r w:rsidRPr="008C6DBD">
        <w:rPr>
          <w:rFonts w:ascii="HGP創英角ｺﾞｼｯｸUB" w:eastAsia="HGS創英角ｺﾞｼｯｸUB" w:hAnsi="HGP創英角ｺﾞｼｯｸUB" w:hint="eastAsia"/>
          <w:color w:val="228F9D"/>
          <w:sz w:val="26"/>
        </w:rPr>
        <w:t>（１）改正の背景</w:t>
      </w:r>
    </w:p>
    <w:p w14:paraId="150A3638" w14:textId="77777777" w:rsidR="00CF3916" w:rsidRDefault="00CF3916" w:rsidP="00CF3916">
      <w:pPr>
        <w:ind w:firstLineChars="100" w:firstLine="210"/>
      </w:pPr>
      <w:r>
        <w:rPr>
          <w:rFonts w:hint="eastAsia"/>
        </w:rPr>
        <w:t>外国人旅行者が、いわゆる免税店で土産品等を購入した場合に、その消費税が免除される「</w:t>
      </w:r>
      <w:r w:rsidRPr="00175EC3">
        <w:rPr>
          <w:rFonts w:hint="eastAsia"/>
        </w:rPr>
        <w:t>外国人旅行者向け消費税免税制度</w:t>
      </w:r>
      <w:r>
        <w:rPr>
          <w:rFonts w:hint="eastAsia"/>
        </w:rPr>
        <w:t>」。この制度は、土産品等を国外へ持ち帰ることは、実質的に輸出と同じであることから設けられている制度です。</w:t>
      </w:r>
    </w:p>
    <w:p w14:paraId="43CEC6AE" w14:textId="217F332B" w:rsidR="00CF3916" w:rsidRDefault="00CF3916" w:rsidP="00CF3916">
      <w:r>
        <w:rPr>
          <w:rFonts w:hint="eastAsia"/>
        </w:rPr>
        <w:t xml:space="preserve">　近年、訪日外国人の増加に伴い、この免税制度を不正利用するケースが相次いでいます。金地金や高額なブランドバックなどを免税で購入し、それを国内で「税込価格」で販売すると、消費税相当分がそのまま利益になってしまうのです。このように免税店で購入した商品を国外に持ち出さない場合、通常は税関で消費税が徴収されるルールになっています。ところが、会計検査院は令和</w:t>
      </w:r>
      <w:r w:rsidR="00D67DA4">
        <w:rPr>
          <w:rFonts w:hint="eastAsia"/>
        </w:rPr>
        <w:t>5</w:t>
      </w:r>
      <w:r>
        <w:rPr>
          <w:rFonts w:hint="eastAsia"/>
        </w:rPr>
        <w:t>年度決算報告の中で、令和</w:t>
      </w:r>
      <w:r w:rsidR="00D67DA4">
        <w:rPr>
          <w:rFonts w:hint="eastAsia"/>
        </w:rPr>
        <w:t>4</w:t>
      </w:r>
      <w:r>
        <w:rPr>
          <w:rFonts w:hint="eastAsia"/>
        </w:rPr>
        <w:t>年度に合計</w:t>
      </w:r>
      <w:r w:rsidR="00D67DA4">
        <w:rPr>
          <w:rFonts w:hint="eastAsia"/>
        </w:rPr>
        <w:t>9</w:t>
      </w:r>
      <w:r>
        <w:rPr>
          <w:rFonts w:hint="eastAsia"/>
        </w:rPr>
        <w:t>名、総額34億円の消費税が税関で徴収されていなかったことを指摘しており、不正利用を防止するための制度改正が急がれていました。そこで今回の改正では、商品販売時に消費税を免税とするのではなく、出国時に持ち出しが確認された場合にのみ消費税を返金する「リファンド方式」へと見直されることになりました。</w:t>
      </w:r>
    </w:p>
    <w:p w14:paraId="6120E36D" w14:textId="77777777" w:rsidR="007A78ED" w:rsidRPr="00CF3916" w:rsidRDefault="007A78ED" w:rsidP="007A78ED"/>
    <w:p w14:paraId="12A93A79" w14:textId="61D41E56" w:rsidR="00165E48" w:rsidRPr="008C6DBD" w:rsidRDefault="007A78ED" w:rsidP="00D67DA4">
      <w:pPr>
        <w:rPr>
          <w:rFonts w:ascii="HGP創英角ｺﾞｼｯｸUB" w:eastAsia="HGS創英角ｺﾞｼｯｸUB" w:hAnsi="HGP創英角ｺﾞｼｯｸUB"/>
          <w:color w:val="228F9D"/>
          <w:sz w:val="26"/>
        </w:rPr>
      </w:pPr>
      <w:r w:rsidRPr="008C6DBD">
        <w:rPr>
          <w:rFonts w:ascii="HGP創英角ｺﾞｼｯｸUB" w:eastAsia="HGS創英角ｺﾞｼｯｸUB" w:hAnsi="HGP創英角ｺﾞｼｯｸUB" w:hint="eastAsia"/>
          <w:color w:val="228F9D"/>
          <w:sz w:val="26"/>
        </w:rPr>
        <w:t>（２）改正の概要</w:t>
      </w:r>
    </w:p>
    <w:p w14:paraId="0B6F78C6" w14:textId="77777777" w:rsidR="00D67DA4" w:rsidRDefault="00D67DA4" w:rsidP="00D67DA4">
      <w:pPr>
        <w:ind w:firstLineChars="100" w:firstLine="210"/>
      </w:pPr>
      <w:r w:rsidRPr="00175EC3">
        <w:rPr>
          <w:rFonts w:hint="eastAsia"/>
        </w:rPr>
        <w:t>外国人旅行者向け消費税免税制度</w:t>
      </w:r>
      <w:r>
        <w:rPr>
          <w:rFonts w:hint="eastAsia"/>
        </w:rPr>
        <w:t>について、次のような見直しが行われます。</w:t>
      </w:r>
    </w:p>
    <w:p w14:paraId="12563B58" w14:textId="6814EDAE" w:rsidR="00D67DA4" w:rsidRPr="00B27A10" w:rsidRDefault="00D67DA4" w:rsidP="001663EB">
      <w:pPr>
        <w:pStyle w:val="af0"/>
        <w:numPr>
          <w:ilvl w:val="0"/>
          <w:numId w:val="48"/>
        </w:numPr>
        <w:ind w:leftChars="0"/>
        <w:rPr>
          <w:b/>
          <w:bCs/>
        </w:rPr>
      </w:pPr>
      <w:r w:rsidRPr="00B27A10">
        <w:rPr>
          <w:b/>
          <w:bCs/>
        </w:rPr>
        <w:t>免税方式の見直し</w:t>
      </w:r>
    </w:p>
    <w:p w14:paraId="6B76D9E0" w14:textId="3051172A" w:rsidR="00D67DA4" w:rsidRDefault="00D67DA4" w:rsidP="0077052C">
      <w:pPr>
        <w:ind w:firstLineChars="100" w:firstLine="210"/>
      </w:pPr>
      <w:r>
        <w:rPr>
          <w:rFonts w:hint="eastAsia"/>
        </w:rPr>
        <w:t>消費税相当額を含めた価格で販売し、出国時に持出しが確認された場合に免税店を経営する事業者から消費税相当額を返金する「リファンド方式」へと見直されます。</w:t>
      </w:r>
    </w:p>
    <w:p w14:paraId="5B97AE01" w14:textId="77777777" w:rsidR="001663EB" w:rsidRDefault="001663EB" w:rsidP="0077052C">
      <w:pPr>
        <w:ind w:firstLineChars="100" w:firstLine="210"/>
      </w:pPr>
    </w:p>
    <w:p w14:paraId="1535B0BD" w14:textId="77777777" w:rsidR="001663EB" w:rsidRDefault="001663EB" w:rsidP="0077052C">
      <w:pPr>
        <w:ind w:firstLineChars="100" w:firstLine="210"/>
      </w:pPr>
    </w:p>
    <w:p w14:paraId="28F1BA07" w14:textId="77777777" w:rsidR="001663EB" w:rsidRDefault="001663EB" w:rsidP="0077052C">
      <w:pPr>
        <w:ind w:firstLineChars="100" w:firstLine="210"/>
      </w:pPr>
    </w:p>
    <w:p w14:paraId="0E17CF32" w14:textId="77777777" w:rsidR="00D67DA4" w:rsidRPr="00BB61A0" w:rsidRDefault="00D67DA4" w:rsidP="00D67DA4">
      <w:pPr>
        <w:rPr>
          <w:rFonts w:ascii="ＭＳ Ｐゴシック" w:eastAsia="ＭＳ Ｐゴシック" w:hAnsi="ＭＳ Ｐゴシック"/>
        </w:rPr>
      </w:pPr>
      <w:r w:rsidRPr="00BB61A0">
        <w:rPr>
          <w:rFonts w:ascii="ＭＳ Ｐゴシック" w:eastAsia="ＭＳ Ｐゴシック" w:hAnsi="ＭＳ Ｐゴシック" w:hint="eastAsia"/>
        </w:rPr>
        <w:lastRenderedPageBreak/>
        <w:t>【改正の詳細】</w:t>
      </w:r>
    </w:p>
    <w:tbl>
      <w:tblPr>
        <w:tblStyle w:val="ad"/>
        <w:tblW w:w="9634" w:type="dxa"/>
        <w:tblLook w:val="04A0" w:firstRow="1" w:lastRow="0" w:firstColumn="1" w:lastColumn="0" w:noHBand="0" w:noVBand="1"/>
      </w:tblPr>
      <w:tblGrid>
        <w:gridCol w:w="562"/>
        <w:gridCol w:w="9072"/>
      </w:tblGrid>
      <w:tr w:rsidR="00D67DA4" w14:paraId="35714ACF" w14:textId="77777777" w:rsidTr="000B66CD">
        <w:trPr>
          <w:trHeight w:val="1361"/>
        </w:trPr>
        <w:tc>
          <w:tcPr>
            <w:tcW w:w="562" w:type="dxa"/>
            <w:shd w:val="clear" w:color="auto" w:fill="F2F2F2" w:themeFill="background1" w:themeFillShade="F2"/>
            <w:vAlign w:val="center"/>
          </w:tcPr>
          <w:p w14:paraId="427479C5" w14:textId="77777777" w:rsidR="00D67DA4" w:rsidRPr="00BB61A0" w:rsidRDefault="00D67DA4" w:rsidP="00BB61A0">
            <w:pPr>
              <w:pStyle w:val="af0"/>
              <w:numPr>
                <w:ilvl w:val="0"/>
                <w:numId w:val="41"/>
              </w:numPr>
              <w:snapToGrid w:val="0"/>
              <w:ind w:leftChars="0"/>
              <w:rPr>
                <w:rFonts w:ascii="ＭＳ Ｐゴシック" w:eastAsia="ＭＳ Ｐゴシック" w:hAnsi="ＭＳ Ｐゴシック"/>
              </w:rPr>
            </w:pPr>
          </w:p>
        </w:tc>
        <w:tc>
          <w:tcPr>
            <w:tcW w:w="9072" w:type="dxa"/>
            <w:vAlign w:val="center"/>
          </w:tcPr>
          <w:p w14:paraId="097054C9" w14:textId="77777777" w:rsidR="00D67DA4" w:rsidRPr="00BB61A0" w:rsidRDefault="00D67DA4" w:rsidP="00BB61A0">
            <w:pPr>
              <w:snapToGrid w:val="0"/>
              <w:spacing w:line="264" w:lineRule="auto"/>
              <w:rPr>
                <w:rFonts w:ascii="ＭＳ Ｐゴシック" w:eastAsia="ＭＳ Ｐゴシック" w:hAnsi="ＭＳ Ｐゴシック"/>
              </w:rPr>
            </w:pPr>
            <w:r w:rsidRPr="00BB61A0">
              <w:rPr>
                <w:rFonts w:ascii="ＭＳ Ｐゴシック" w:eastAsia="ＭＳ Ｐゴシック" w:hAnsi="ＭＳ Ｐゴシック" w:hint="eastAsia"/>
              </w:rPr>
              <w:t>免税店</w:t>
            </w:r>
            <w:r w:rsidRPr="00BB61A0">
              <w:rPr>
                <w:rFonts w:ascii="ＭＳ Ｐゴシック" w:eastAsia="ＭＳ Ｐゴシック" w:hAnsi="ＭＳ Ｐゴシック"/>
              </w:rPr>
              <w:t>を経営する事業者が、免税購入対象者に対して免税対象物</w:t>
            </w:r>
            <w:r w:rsidRPr="00BB61A0">
              <w:rPr>
                <w:rFonts w:ascii="ＭＳ Ｐゴシック" w:eastAsia="ＭＳ Ｐゴシック" w:hAnsi="ＭＳ Ｐゴシック" w:hint="eastAsia"/>
              </w:rPr>
              <w:t>品を販売した場合、</w:t>
            </w:r>
            <w:r w:rsidRPr="00BB61A0">
              <w:rPr>
                <w:rFonts w:ascii="ＭＳ Ｐゴシック" w:eastAsia="ＭＳ Ｐゴシック" w:hAnsi="ＭＳ Ｐゴシック"/>
              </w:rPr>
              <w:t>免税購入対象者</w:t>
            </w:r>
            <w:r w:rsidRPr="00BB61A0">
              <w:rPr>
                <w:rFonts w:ascii="ＭＳ Ｐゴシック" w:eastAsia="ＭＳ Ｐゴシック" w:hAnsi="ＭＳ Ｐゴシック" w:hint="eastAsia"/>
              </w:rPr>
              <w:t>が購入した日から</w:t>
            </w:r>
            <w:r w:rsidRPr="00BB61A0">
              <w:rPr>
                <w:rFonts w:ascii="ＭＳ Ｐゴシック" w:eastAsia="ＭＳ Ｐゴシック" w:hAnsi="ＭＳ Ｐゴシック"/>
              </w:rPr>
              <w:t xml:space="preserve"> 90</w:t>
            </w:r>
            <w:r w:rsidRPr="00BB61A0">
              <w:rPr>
                <w:rFonts w:ascii="ＭＳ Ｐゴシック" w:eastAsia="ＭＳ Ｐゴシック" w:hAnsi="ＭＳ Ｐゴシック" w:hint="eastAsia"/>
              </w:rPr>
              <w:t>日以内に出港地の税関長による確認を受けたときは、その確認をした旨の情報（以下「税関確認情報」という）を免税店を経営する事業者において保存することを要件として、その免税対象物品の販売について消費税を免除する。</w:t>
            </w:r>
          </w:p>
        </w:tc>
      </w:tr>
      <w:tr w:rsidR="00D67DA4" w14:paraId="29234473" w14:textId="77777777" w:rsidTr="0077052C">
        <w:trPr>
          <w:trHeight w:val="737"/>
        </w:trPr>
        <w:tc>
          <w:tcPr>
            <w:tcW w:w="562" w:type="dxa"/>
            <w:shd w:val="clear" w:color="auto" w:fill="F2F2F2" w:themeFill="background1" w:themeFillShade="F2"/>
            <w:vAlign w:val="center"/>
          </w:tcPr>
          <w:p w14:paraId="564FABFB" w14:textId="77777777" w:rsidR="00D67DA4" w:rsidRPr="00BB61A0" w:rsidRDefault="00D67DA4" w:rsidP="00BB61A0">
            <w:pPr>
              <w:pStyle w:val="af0"/>
              <w:numPr>
                <w:ilvl w:val="0"/>
                <w:numId w:val="41"/>
              </w:numPr>
              <w:snapToGrid w:val="0"/>
              <w:ind w:leftChars="0"/>
              <w:rPr>
                <w:rFonts w:ascii="ＭＳ Ｐゴシック" w:eastAsia="ＭＳ Ｐゴシック" w:hAnsi="ＭＳ Ｐゴシック"/>
              </w:rPr>
            </w:pPr>
          </w:p>
        </w:tc>
        <w:tc>
          <w:tcPr>
            <w:tcW w:w="9072" w:type="dxa"/>
            <w:vAlign w:val="center"/>
          </w:tcPr>
          <w:p w14:paraId="4985B2A5" w14:textId="77777777" w:rsidR="00D67DA4" w:rsidRPr="00BB61A0" w:rsidRDefault="00D67DA4" w:rsidP="00BB61A0">
            <w:pPr>
              <w:snapToGrid w:val="0"/>
              <w:spacing w:line="264" w:lineRule="auto"/>
              <w:rPr>
                <w:rFonts w:ascii="ＭＳ Ｐゴシック" w:eastAsia="ＭＳ Ｐゴシック" w:hAnsi="ＭＳ Ｐゴシック"/>
              </w:rPr>
            </w:pPr>
            <w:r w:rsidRPr="00BB61A0">
              <w:rPr>
                <w:rFonts w:ascii="ＭＳ Ｐゴシック" w:eastAsia="ＭＳ Ｐゴシック" w:hAnsi="ＭＳ Ｐゴシック"/>
              </w:rPr>
              <w:t>免税購入対象者は、購入した免税対象物品について、出国時に旅券等を提</w:t>
            </w:r>
            <w:r w:rsidRPr="00BB61A0">
              <w:rPr>
                <w:rFonts w:ascii="ＭＳ Ｐゴシック" w:eastAsia="ＭＳ Ｐゴシック" w:hAnsi="ＭＳ Ｐゴシック" w:hint="eastAsia"/>
              </w:rPr>
              <w:t>示して税関長の確認を受けるものとし、確認を受けた免税対象物品を国外に持ち出さなければならないこととする。</w:t>
            </w:r>
          </w:p>
        </w:tc>
      </w:tr>
      <w:tr w:rsidR="00D67DA4" w14:paraId="1D81928E" w14:textId="77777777" w:rsidTr="0077052C">
        <w:trPr>
          <w:trHeight w:val="737"/>
        </w:trPr>
        <w:tc>
          <w:tcPr>
            <w:tcW w:w="562" w:type="dxa"/>
            <w:shd w:val="clear" w:color="auto" w:fill="F2F2F2" w:themeFill="background1" w:themeFillShade="F2"/>
            <w:vAlign w:val="center"/>
          </w:tcPr>
          <w:p w14:paraId="4905C7D1" w14:textId="77777777" w:rsidR="00D67DA4" w:rsidRPr="00BB61A0" w:rsidRDefault="00D67DA4" w:rsidP="00BB61A0">
            <w:pPr>
              <w:snapToGrid w:val="0"/>
              <w:rPr>
                <w:rFonts w:ascii="ＭＳ Ｐゴシック" w:eastAsia="ＭＳ Ｐゴシック" w:hAnsi="ＭＳ Ｐゴシック"/>
              </w:rPr>
            </w:pPr>
            <w:r w:rsidRPr="00BB61A0">
              <w:rPr>
                <w:rFonts w:ascii="ＭＳ Ｐゴシック" w:eastAsia="ＭＳ Ｐゴシック" w:hAnsi="ＭＳ Ｐゴシック" w:hint="eastAsia"/>
              </w:rPr>
              <w:t>③</w:t>
            </w:r>
          </w:p>
        </w:tc>
        <w:tc>
          <w:tcPr>
            <w:tcW w:w="9072" w:type="dxa"/>
            <w:vAlign w:val="center"/>
          </w:tcPr>
          <w:p w14:paraId="7DCF872C" w14:textId="77777777" w:rsidR="00D67DA4" w:rsidRPr="00BB61A0" w:rsidRDefault="00D67DA4" w:rsidP="00BB61A0">
            <w:pPr>
              <w:snapToGrid w:val="0"/>
              <w:spacing w:line="264" w:lineRule="auto"/>
              <w:rPr>
                <w:rFonts w:ascii="ＭＳ Ｐゴシック" w:eastAsia="ＭＳ Ｐゴシック" w:hAnsi="ＭＳ Ｐゴシック"/>
              </w:rPr>
            </w:pPr>
            <w:r w:rsidRPr="00BB61A0">
              <w:rPr>
                <w:rFonts w:ascii="ＭＳ Ｐゴシック" w:eastAsia="ＭＳ Ｐゴシック" w:hAnsi="ＭＳ Ｐゴシック"/>
              </w:rPr>
              <w:t>税関長は、</w:t>
            </w:r>
            <w:r w:rsidRPr="00BB61A0">
              <w:rPr>
                <w:rFonts w:ascii="ＭＳ Ｐゴシック" w:eastAsia="ＭＳ Ｐゴシック" w:hAnsi="ＭＳ Ｐゴシック" w:hint="eastAsia"/>
              </w:rPr>
              <w:t>免税店</w:t>
            </w:r>
            <w:r w:rsidRPr="00BB61A0">
              <w:rPr>
                <w:rFonts w:ascii="ＭＳ Ｐゴシック" w:eastAsia="ＭＳ Ｐゴシック" w:hAnsi="ＭＳ Ｐゴシック"/>
              </w:rPr>
              <w:t>を経営する事業者</w:t>
            </w:r>
            <w:r w:rsidRPr="00BB61A0">
              <w:rPr>
                <w:rFonts w:ascii="ＭＳ Ｐゴシック" w:eastAsia="ＭＳ Ｐゴシック" w:hAnsi="ＭＳ Ｐゴシック" w:hint="eastAsia"/>
              </w:rPr>
              <w:t>に対し、購入記録情報ごとに、国税庁の免税販売管理システムを通じて税関確認情報を提供するものとする。</w:t>
            </w:r>
          </w:p>
        </w:tc>
      </w:tr>
    </w:tbl>
    <w:p w14:paraId="0EE016E6" w14:textId="77777777" w:rsidR="00D67DA4" w:rsidRDefault="00D67DA4" w:rsidP="00D67DA4"/>
    <w:p w14:paraId="106C7366" w14:textId="77777777" w:rsidR="00D67DA4" w:rsidRPr="00B27A10" w:rsidRDefault="00D67DA4" w:rsidP="00D67DA4">
      <w:pPr>
        <w:rPr>
          <w:b/>
          <w:bCs/>
        </w:rPr>
      </w:pPr>
      <w:r w:rsidRPr="00B27A10">
        <w:rPr>
          <w:rFonts w:hint="eastAsia"/>
          <w:b/>
          <w:bCs/>
        </w:rPr>
        <w:t>②</w:t>
      </w:r>
      <w:r w:rsidRPr="00B27A10">
        <w:rPr>
          <w:b/>
          <w:bCs/>
        </w:rPr>
        <w:t>免税対象物品の範囲の見直し</w:t>
      </w:r>
    </w:p>
    <w:p w14:paraId="5D459B26" w14:textId="3C980DAA" w:rsidR="00D67DA4" w:rsidRDefault="00D67DA4" w:rsidP="0077052C">
      <w:pPr>
        <w:ind w:firstLineChars="100" w:firstLine="210"/>
      </w:pPr>
      <w:r w:rsidRPr="00FA4877">
        <w:t>外国人旅行者の利便性向上や免税店の事務負担軽減の観点から、</w:t>
      </w:r>
      <w:r>
        <w:rPr>
          <w:rFonts w:hint="eastAsia"/>
        </w:rPr>
        <w:t>免税対象物品の範囲が以下のように見直されます。</w:t>
      </w:r>
    </w:p>
    <w:p w14:paraId="525DE116" w14:textId="77777777" w:rsidR="00D67DA4" w:rsidRDefault="00D67DA4" w:rsidP="00D67DA4">
      <w:r>
        <w:rPr>
          <w:rFonts w:hint="eastAsia"/>
        </w:rPr>
        <w:t>【改正の詳細】</w:t>
      </w:r>
    </w:p>
    <w:tbl>
      <w:tblPr>
        <w:tblStyle w:val="ad"/>
        <w:tblW w:w="9634" w:type="dxa"/>
        <w:tblLook w:val="04A0" w:firstRow="1" w:lastRow="0" w:firstColumn="1" w:lastColumn="0" w:noHBand="0" w:noVBand="1"/>
      </w:tblPr>
      <w:tblGrid>
        <w:gridCol w:w="562"/>
        <w:gridCol w:w="9072"/>
      </w:tblGrid>
      <w:tr w:rsidR="00D67DA4" w14:paraId="52755A56" w14:textId="77777777" w:rsidTr="001D79F8">
        <w:trPr>
          <w:trHeight w:val="680"/>
        </w:trPr>
        <w:tc>
          <w:tcPr>
            <w:tcW w:w="562" w:type="dxa"/>
            <w:shd w:val="clear" w:color="auto" w:fill="F2F2F2" w:themeFill="background1" w:themeFillShade="F2"/>
            <w:vAlign w:val="center"/>
          </w:tcPr>
          <w:p w14:paraId="7690F27D" w14:textId="77777777" w:rsidR="00D67DA4" w:rsidRPr="00971EBA" w:rsidRDefault="00D67DA4" w:rsidP="0077052C">
            <w:pPr>
              <w:pStyle w:val="af0"/>
              <w:numPr>
                <w:ilvl w:val="0"/>
                <w:numId w:val="42"/>
              </w:numPr>
              <w:ind w:leftChars="0"/>
              <w:contextualSpacing/>
              <w:rPr>
                <w:rFonts w:ascii="ＭＳ Ｐゴシック" w:eastAsia="ＭＳ Ｐゴシック" w:hAnsi="ＭＳ Ｐゴシック"/>
              </w:rPr>
            </w:pPr>
          </w:p>
        </w:tc>
        <w:tc>
          <w:tcPr>
            <w:tcW w:w="9072" w:type="dxa"/>
            <w:vAlign w:val="center"/>
          </w:tcPr>
          <w:p w14:paraId="31B39C06" w14:textId="77777777" w:rsidR="00D67DA4" w:rsidRPr="00971EBA" w:rsidRDefault="00D67DA4" w:rsidP="0077052C">
            <w:pPr>
              <w:snapToGrid w:val="0"/>
              <w:spacing w:line="264" w:lineRule="auto"/>
              <w:rPr>
                <w:rFonts w:ascii="ＭＳ Ｐゴシック" w:eastAsia="ＭＳ Ｐゴシック" w:hAnsi="ＭＳ Ｐゴシック"/>
              </w:rPr>
            </w:pPr>
            <w:r w:rsidRPr="00971EBA">
              <w:rPr>
                <w:rFonts w:ascii="ＭＳ Ｐゴシック" w:eastAsia="ＭＳ Ｐゴシック" w:hAnsi="ＭＳ Ｐゴシック"/>
              </w:rPr>
              <w:t>消耗品について免税購入対象者の同一店舗一日当たりの購入上限額（50</w:t>
            </w:r>
            <w:r w:rsidRPr="00971EBA">
              <w:rPr>
                <w:rFonts w:ascii="ＭＳ Ｐゴシック" w:eastAsia="ＭＳ Ｐゴシック" w:hAnsi="ＭＳ Ｐゴシック" w:hint="eastAsia"/>
              </w:rPr>
              <w:t>万円）及び特殊包装を廃止するとともに、一般物品と消耗品の区分を廃止する。</w:t>
            </w:r>
          </w:p>
        </w:tc>
      </w:tr>
      <w:tr w:rsidR="00D67DA4" w14:paraId="68A14FEB" w14:textId="77777777" w:rsidTr="001D79F8">
        <w:trPr>
          <w:trHeight w:val="1077"/>
        </w:trPr>
        <w:tc>
          <w:tcPr>
            <w:tcW w:w="562" w:type="dxa"/>
            <w:shd w:val="clear" w:color="auto" w:fill="F2F2F2" w:themeFill="background1" w:themeFillShade="F2"/>
            <w:vAlign w:val="center"/>
          </w:tcPr>
          <w:p w14:paraId="7B176C02" w14:textId="77777777" w:rsidR="00D67DA4" w:rsidRPr="00971EBA" w:rsidRDefault="00D67DA4" w:rsidP="0077052C">
            <w:pPr>
              <w:pStyle w:val="af0"/>
              <w:numPr>
                <w:ilvl w:val="0"/>
                <w:numId w:val="42"/>
              </w:numPr>
              <w:ind w:leftChars="0"/>
              <w:contextualSpacing/>
              <w:rPr>
                <w:rFonts w:ascii="ＭＳ Ｐゴシック" w:eastAsia="ＭＳ Ｐゴシック" w:hAnsi="ＭＳ Ｐゴシック"/>
              </w:rPr>
            </w:pPr>
          </w:p>
        </w:tc>
        <w:tc>
          <w:tcPr>
            <w:tcW w:w="9072" w:type="dxa"/>
            <w:vAlign w:val="center"/>
          </w:tcPr>
          <w:p w14:paraId="4C976F9A" w14:textId="77777777" w:rsidR="00D67DA4" w:rsidRPr="00971EBA" w:rsidRDefault="00D67DA4" w:rsidP="0077052C">
            <w:pPr>
              <w:snapToGrid w:val="0"/>
              <w:spacing w:line="264" w:lineRule="auto"/>
              <w:rPr>
                <w:rFonts w:ascii="ＭＳ Ｐゴシック" w:eastAsia="ＭＳ Ｐゴシック" w:hAnsi="ＭＳ Ｐゴシック"/>
              </w:rPr>
            </w:pPr>
            <w:r w:rsidRPr="00971EBA">
              <w:rPr>
                <w:rFonts w:ascii="ＭＳ Ｐゴシック" w:eastAsia="ＭＳ Ｐゴシック" w:hAnsi="ＭＳ Ｐゴシック"/>
              </w:rPr>
              <w:t>免税販売の対象外とされている通常生活の用に供しないものの要件を廃止</w:t>
            </w:r>
            <w:r w:rsidRPr="00971EBA">
              <w:rPr>
                <w:rFonts w:ascii="ＭＳ Ｐゴシック" w:eastAsia="ＭＳ Ｐゴシック" w:hAnsi="ＭＳ Ｐゴシック" w:hint="eastAsia"/>
              </w:rPr>
              <w:t>するとともに、金地金等の不正の目的で購入されるおそれが高い物品については、免税販売の対象外とされる物品として個別に定める仕組みとする。</w:t>
            </w:r>
          </w:p>
        </w:tc>
      </w:tr>
    </w:tbl>
    <w:p w14:paraId="4FCB5D9B" w14:textId="5B590C9A" w:rsidR="00D67DA4" w:rsidRDefault="00D67DA4" w:rsidP="0077052C">
      <w:r>
        <w:rPr>
          <w:rFonts w:hint="eastAsia"/>
        </w:rPr>
        <w:t>上記</w:t>
      </w:r>
      <w:r>
        <w:t>の改正は、令和</w:t>
      </w:r>
      <w:r>
        <w:rPr>
          <w:rFonts w:hint="eastAsia"/>
        </w:rPr>
        <w:t>8</w:t>
      </w:r>
      <w:r>
        <w:t>年11 月１日以後に行われる免税</w:t>
      </w:r>
      <w:r>
        <w:rPr>
          <w:rFonts w:hint="eastAsia"/>
        </w:rPr>
        <w:t>対象物品の譲渡等について適用されます。</w:t>
      </w:r>
    </w:p>
    <w:p w14:paraId="66395A34" w14:textId="77777777" w:rsidR="00D67DA4" w:rsidRPr="00D67DA4" w:rsidRDefault="00D67DA4" w:rsidP="0041743A">
      <w:pPr>
        <w:ind w:firstLineChars="100" w:firstLine="210"/>
      </w:pPr>
    </w:p>
    <w:p w14:paraId="44D89A51" w14:textId="77777777" w:rsidR="00D67DA4" w:rsidRDefault="00D67DA4" w:rsidP="0041743A">
      <w:pPr>
        <w:ind w:firstLineChars="100" w:firstLine="210"/>
      </w:pPr>
    </w:p>
    <w:p w14:paraId="354D6F64" w14:textId="77777777" w:rsidR="00080D37" w:rsidRDefault="00080D37" w:rsidP="007C6509">
      <w:pPr>
        <w:rPr>
          <w:rFonts w:hAnsi="ＭＳ 明朝"/>
        </w:rPr>
        <w:sectPr w:rsidR="00080D37" w:rsidSect="00204BD3">
          <w:footerReference w:type="default" r:id="rId19"/>
          <w:pgSz w:w="11907" w:h="16839" w:code="9"/>
          <w:pgMar w:top="1247" w:right="1134" w:bottom="1247" w:left="1134" w:header="680" w:footer="510" w:gutter="0"/>
          <w:pgNumType w:start="1"/>
          <w:cols w:space="425"/>
          <w:docGrid w:type="lines" w:linePitch="409" w:charSpace="22118"/>
        </w:sectPr>
      </w:pPr>
    </w:p>
    <w:p w14:paraId="7DB0235C" w14:textId="2F5BF9E0" w:rsidR="007C6509" w:rsidRDefault="007C6509" w:rsidP="007C6509">
      <w:pPr>
        <w:rPr>
          <w:rFonts w:hAnsi="ＭＳ 明朝"/>
        </w:rPr>
      </w:pPr>
    </w:p>
    <w:p w14:paraId="768DC816" w14:textId="3841D94C" w:rsidR="00074195" w:rsidRDefault="00074195" w:rsidP="007C6509">
      <w:pPr>
        <w:rPr>
          <w:rFonts w:hAnsi="ＭＳ 明朝"/>
        </w:rPr>
      </w:pPr>
    </w:p>
    <w:p w14:paraId="513A0243" w14:textId="3975B362" w:rsidR="00074195" w:rsidRDefault="00074195" w:rsidP="007C6509">
      <w:pPr>
        <w:rPr>
          <w:rFonts w:hAnsi="ＭＳ 明朝"/>
        </w:rPr>
      </w:pPr>
    </w:p>
    <w:p w14:paraId="736F97C8" w14:textId="1B1EC40D" w:rsidR="00074195" w:rsidRDefault="00074195" w:rsidP="007C6509">
      <w:pPr>
        <w:rPr>
          <w:rFonts w:hAnsi="ＭＳ 明朝"/>
        </w:rPr>
      </w:pPr>
    </w:p>
    <w:p w14:paraId="0653EBE3" w14:textId="5C8D09AD" w:rsidR="00074195" w:rsidRDefault="00074195" w:rsidP="007C6509">
      <w:pPr>
        <w:rPr>
          <w:rFonts w:hAnsi="ＭＳ 明朝"/>
        </w:rPr>
      </w:pPr>
    </w:p>
    <w:p w14:paraId="29B9241D" w14:textId="3EAB4673" w:rsidR="00074195" w:rsidRDefault="00074195" w:rsidP="007C6509">
      <w:pPr>
        <w:rPr>
          <w:rFonts w:hAnsi="ＭＳ 明朝"/>
        </w:rPr>
      </w:pPr>
    </w:p>
    <w:p w14:paraId="4BBA826B" w14:textId="4D2A1824" w:rsidR="00074195" w:rsidRDefault="00074195" w:rsidP="007C6509">
      <w:pPr>
        <w:rPr>
          <w:rFonts w:hAnsi="ＭＳ 明朝"/>
        </w:rPr>
      </w:pPr>
    </w:p>
    <w:p w14:paraId="62ECEBAD" w14:textId="361A3A71" w:rsidR="00074195" w:rsidRDefault="00074195" w:rsidP="007C6509">
      <w:pPr>
        <w:rPr>
          <w:rFonts w:hAnsi="ＭＳ 明朝"/>
        </w:rPr>
      </w:pPr>
    </w:p>
    <w:p w14:paraId="7D63B797" w14:textId="77777777" w:rsidR="00FC7411" w:rsidRDefault="00FC7411" w:rsidP="007C6509">
      <w:pPr>
        <w:rPr>
          <w:rFonts w:hAnsi="ＭＳ 明朝"/>
        </w:rPr>
      </w:pPr>
    </w:p>
    <w:p w14:paraId="1873CA50" w14:textId="77777777" w:rsidR="00810B06" w:rsidRDefault="00810B06" w:rsidP="00074195">
      <w:pPr>
        <w:rPr>
          <w:rFonts w:ascii="ＭＳ ゴシック" w:eastAsia="ＭＳ ゴシック" w:hAnsi="ＭＳ ゴシック"/>
          <w:color w:val="002060"/>
          <w:sz w:val="24"/>
          <w:szCs w:val="24"/>
        </w:rPr>
      </w:pPr>
    </w:p>
    <w:p w14:paraId="06D1356E" w14:textId="77777777" w:rsidR="00810B06" w:rsidRDefault="00810B06" w:rsidP="00074195">
      <w:pPr>
        <w:rPr>
          <w:rFonts w:ascii="ＭＳ ゴシック" w:eastAsia="ＭＳ ゴシック" w:hAnsi="ＭＳ ゴシック"/>
          <w:color w:val="002060"/>
          <w:sz w:val="24"/>
          <w:szCs w:val="24"/>
        </w:rPr>
      </w:pPr>
    </w:p>
    <w:p w14:paraId="25DB4A6B" w14:textId="77777777" w:rsidR="00810B06" w:rsidRDefault="00810B06" w:rsidP="00074195">
      <w:pPr>
        <w:rPr>
          <w:rFonts w:ascii="ＭＳ ゴシック" w:eastAsia="ＭＳ ゴシック" w:hAnsi="ＭＳ ゴシック"/>
          <w:color w:val="002060"/>
          <w:sz w:val="24"/>
          <w:szCs w:val="24"/>
        </w:rPr>
      </w:pPr>
    </w:p>
    <w:p w14:paraId="0FDF4FE0" w14:textId="77777777" w:rsidR="00810B06" w:rsidRDefault="00810B06" w:rsidP="00074195">
      <w:pPr>
        <w:rPr>
          <w:rFonts w:ascii="ＭＳ ゴシック" w:eastAsia="ＭＳ ゴシック" w:hAnsi="ＭＳ ゴシック"/>
          <w:color w:val="002060"/>
          <w:sz w:val="24"/>
          <w:szCs w:val="24"/>
        </w:rPr>
      </w:pPr>
    </w:p>
    <w:p w14:paraId="1D7FDA96" w14:textId="77777777" w:rsidR="00810B06" w:rsidRDefault="00810B06" w:rsidP="00074195">
      <w:pPr>
        <w:rPr>
          <w:rFonts w:ascii="ＭＳ ゴシック" w:eastAsia="ＭＳ ゴシック" w:hAnsi="ＭＳ ゴシック"/>
          <w:color w:val="002060"/>
          <w:sz w:val="24"/>
          <w:szCs w:val="24"/>
        </w:rPr>
      </w:pPr>
    </w:p>
    <w:p w14:paraId="6462CE99" w14:textId="77777777" w:rsidR="00810B06" w:rsidRDefault="00810B06" w:rsidP="00074195">
      <w:pPr>
        <w:rPr>
          <w:rFonts w:ascii="ＭＳ ゴシック" w:eastAsia="ＭＳ ゴシック" w:hAnsi="ＭＳ ゴシック"/>
          <w:color w:val="002060"/>
          <w:sz w:val="24"/>
          <w:szCs w:val="24"/>
        </w:rPr>
      </w:pPr>
    </w:p>
    <w:p w14:paraId="3F8904CA" w14:textId="77777777" w:rsidR="00810B06" w:rsidRDefault="00810B06" w:rsidP="00074195">
      <w:pPr>
        <w:rPr>
          <w:rFonts w:ascii="ＭＳ ゴシック" w:eastAsia="ＭＳ ゴシック" w:hAnsi="ＭＳ ゴシック"/>
          <w:color w:val="002060"/>
          <w:sz w:val="24"/>
          <w:szCs w:val="24"/>
        </w:rPr>
      </w:pPr>
    </w:p>
    <w:p w14:paraId="67CA98E7" w14:textId="77777777" w:rsidR="00810B06" w:rsidRDefault="00810B06" w:rsidP="00074195">
      <w:pPr>
        <w:rPr>
          <w:rFonts w:ascii="ＭＳ ゴシック" w:eastAsia="ＭＳ ゴシック" w:hAnsi="ＭＳ ゴシック"/>
          <w:color w:val="002060"/>
          <w:sz w:val="24"/>
          <w:szCs w:val="24"/>
        </w:rPr>
      </w:pPr>
    </w:p>
    <w:p w14:paraId="01020424" w14:textId="77777777" w:rsidR="00810B06" w:rsidRDefault="00810B06" w:rsidP="00074195">
      <w:pPr>
        <w:rPr>
          <w:rFonts w:ascii="ＭＳ ゴシック" w:eastAsia="ＭＳ ゴシック" w:hAnsi="ＭＳ ゴシック"/>
          <w:color w:val="002060"/>
          <w:sz w:val="24"/>
          <w:szCs w:val="24"/>
        </w:rPr>
      </w:pPr>
    </w:p>
    <w:p w14:paraId="64F04832" w14:textId="77777777" w:rsidR="00810B06" w:rsidRDefault="00810B06" w:rsidP="00074195">
      <w:pPr>
        <w:rPr>
          <w:rFonts w:ascii="ＭＳ ゴシック" w:eastAsia="ＭＳ ゴシック" w:hAnsi="ＭＳ ゴシック"/>
          <w:color w:val="002060"/>
          <w:sz w:val="24"/>
          <w:szCs w:val="24"/>
        </w:rPr>
      </w:pPr>
    </w:p>
    <w:p w14:paraId="56D55B11" w14:textId="77777777" w:rsidR="00810B06" w:rsidRDefault="00810B06" w:rsidP="00074195">
      <w:pPr>
        <w:rPr>
          <w:rFonts w:ascii="ＭＳ ゴシック" w:eastAsia="ＭＳ ゴシック" w:hAnsi="ＭＳ ゴシック"/>
          <w:color w:val="002060"/>
          <w:sz w:val="24"/>
          <w:szCs w:val="24"/>
        </w:rPr>
      </w:pPr>
    </w:p>
    <w:p w14:paraId="4F1570C8" w14:textId="77777777" w:rsidR="00810B06" w:rsidRDefault="00810B06" w:rsidP="00074195">
      <w:pPr>
        <w:rPr>
          <w:rFonts w:ascii="ＭＳ ゴシック" w:eastAsia="ＭＳ ゴシック" w:hAnsi="ＭＳ ゴシック"/>
          <w:color w:val="002060"/>
          <w:sz w:val="24"/>
          <w:szCs w:val="24"/>
        </w:rPr>
      </w:pPr>
    </w:p>
    <w:p w14:paraId="4F8A5D61" w14:textId="77777777" w:rsidR="00810B06" w:rsidRDefault="00810B06" w:rsidP="00074195">
      <w:pPr>
        <w:rPr>
          <w:rFonts w:ascii="ＭＳ ゴシック" w:eastAsia="ＭＳ ゴシック" w:hAnsi="ＭＳ ゴシック"/>
          <w:color w:val="002060"/>
          <w:sz w:val="24"/>
          <w:szCs w:val="24"/>
        </w:rPr>
      </w:pPr>
    </w:p>
    <w:p w14:paraId="01A4D114" w14:textId="77777777" w:rsidR="00810B06" w:rsidRDefault="00810B06" w:rsidP="00074195">
      <w:pPr>
        <w:rPr>
          <w:rFonts w:ascii="ＭＳ ゴシック" w:eastAsia="ＭＳ ゴシック" w:hAnsi="ＭＳ ゴシック"/>
          <w:color w:val="002060"/>
          <w:sz w:val="24"/>
          <w:szCs w:val="24"/>
        </w:rPr>
      </w:pPr>
    </w:p>
    <w:p w14:paraId="2E70B181" w14:textId="77777777" w:rsidR="00810B06" w:rsidRDefault="00810B06" w:rsidP="00074195">
      <w:pPr>
        <w:rPr>
          <w:rFonts w:ascii="ＭＳ ゴシック" w:eastAsia="ＭＳ ゴシック" w:hAnsi="ＭＳ ゴシック"/>
          <w:color w:val="002060"/>
          <w:sz w:val="24"/>
          <w:szCs w:val="24"/>
        </w:rPr>
      </w:pPr>
    </w:p>
    <w:p w14:paraId="741552A9" w14:textId="77777777" w:rsidR="00810B06" w:rsidRDefault="00810B06" w:rsidP="00074195">
      <w:pPr>
        <w:rPr>
          <w:rFonts w:ascii="ＭＳ ゴシック" w:eastAsia="ＭＳ ゴシック" w:hAnsi="ＭＳ ゴシック"/>
          <w:color w:val="002060"/>
          <w:sz w:val="24"/>
          <w:szCs w:val="24"/>
        </w:rPr>
      </w:pPr>
    </w:p>
    <w:p w14:paraId="368B70BF" w14:textId="77777777" w:rsidR="00810B06" w:rsidRDefault="00810B06" w:rsidP="00074195">
      <w:pPr>
        <w:rPr>
          <w:rFonts w:ascii="ＭＳ ゴシック" w:eastAsia="ＭＳ ゴシック" w:hAnsi="ＭＳ ゴシック"/>
          <w:color w:val="002060"/>
          <w:sz w:val="24"/>
          <w:szCs w:val="24"/>
        </w:rPr>
      </w:pPr>
    </w:p>
    <w:p w14:paraId="7378C812" w14:textId="77777777" w:rsidR="00810B06" w:rsidRDefault="00810B06" w:rsidP="00074195">
      <w:pPr>
        <w:rPr>
          <w:rFonts w:ascii="ＭＳ ゴシック" w:eastAsia="ＭＳ ゴシック" w:hAnsi="ＭＳ ゴシック"/>
          <w:color w:val="002060"/>
          <w:sz w:val="24"/>
          <w:szCs w:val="24"/>
        </w:rPr>
      </w:pPr>
    </w:p>
    <w:p w14:paraId="50E0071E" w14:textId="77777777" w:rsidR="00810B06" w:rsidRDefault="00810B06" w:rsidP="00074195">
      <w:pPr>
        <w:rPr>
          <w:rFonts w:ascii="ＭＳ ゴシック" w:eastAsia="ＭＳ ゴシック" w:hAnsi="ＭＳ ゴシック"/>
          <w:color w:val="002060"/>
          <w:sz w:val="24"/>
          <w:szCs w:val="24"/>
        </w:rPr>
      </w:pPr>
    </w:p>
    <w:p w14:paraId="5F6F3008" w14:textId="77777777" w:rsidR="001663EB" w:rsidRDefault="001663EB" w:rsidP="00074195">
      <w:pPr>
        <w:rPr>
          <w:rFonts w:ascii="ＭＳ ゴシック" w:eastAsia="ＭＳ ゴシック" w:hAnsi="ＭＳ ゴシック"/>
          <w:color w:val="002060"/>
          <w:sz w:val="24"/>
          <w:szCs w:val="24"/>
        </w:rPr>
      </w:pPr>
    </w:p>
    <w:p w14:paraId="5EED01D3" w14:textId="77777777" w:rsidR="001663EB" w:rsidRDefault="001663EB" w:rsidP="00074195">
      <w:pPr>
        <w:rPr>
          <w:rFonts w:ascii="ＭＳ ゴシック" w:eastAsia="ＭＳ ゴシック" w:hAnsi="ＭＳ ゴシック"/>
          <w:color w:val="002060"/>
          <w:sz w:val="24"/>
          <w:szCs w:val="24"/>
        </w:rPr>
      </w:pPr>
    </w:p>
    <w:p w14:paraId="59736032" w14:textId="77777777" w:rsidR="001663EB" w:rsidRDefault="001663EB" w:rsidP="00074195">
      <w:pPr>
        <w:rPr>
          <w:rFonts w:ascii="ＭＳ ゴシック" w:eastAsia="ＭＳ ゴシック" w:hAnsi="ＭＳ ゴシック"/>
          <w:color w:val="002060"/>
          <w:sz w:val="24"/>
          <w:szCs w:val="24"/>
        </w:rPr>
      </w:pPr>
    </w:p>
    <w:p w14:paraId="035B68FC" w14:textId="77777777" w:rsidR="001663EB" w:rsidRDefault="001663EB" w:rsidP="00074195">
      <w:pPr>
        <w:rPr>
          <w:rFonts w:ascii="ＭＳ ゴシック" w:eastAsia="ＭＳ ゴシック" w:hAnsi="ＭＳ ゴシック"/>
          <w:color w:val="002060"/>
          <w:sz w:val="24"/>
          <w:szCs w:val="24"/>
        </w:rPr>
      </w:pPr>
    </w:p>
    <w:p w14:paraId="2DFEB8DB" w14:textId="77777777" w:rsidR="001663EB" w:rsidRDefault="001663EB" w:rsidP="00074195">
      <w:pPr>
        <w:rPr>
          <w:rFonts w:ascii="ＭＳ ゴシック" w:eastAsia="ＭＳ ゴシック" w:hAnsi="ＭＳ ゴシック"/>
          <w:color w:val="002060"/>
          <w:sz w:val="24"/>
          <w:szCs w:val="24"/>
        </w:rPr>
      </w:pPr>
    </w:p>
    <w:p w14:paraId="7558B9B8" w14:textId="7BA054BE" w:rsidR="00074195" w:rsidRPr="0041743A" w:rsidRDefault="00074195" w:rsidP="00074195">
      <w:pPr>
        <w:rPr>
          <w:rFonts w:ascii="ＭＳ ゴシック" w:eastAsia="ＭＳ ゴシック" w:hAnsi="ＭＳ ゴシック"/>
          <w:color w:val="002060"/>
          <w:sz w:val="24"/>
          <w:szCs w:val="24"/>
        </w:rPr>
      </w:pPr>
      <w:r w:rsidRPr="0041743A">
        <w:rPr>
          <w:rFonts w:ascii="ＭＳ ゴシック" w:eastAsia="ＭＳ ゴシック" w:hAnsi="ＭＳ ゴシック" w:hint="eastAsia"/>
          <w:color w:val="002060"/>
          <w:sz w:val="24"/>
          <w:szCs w:val="24"/>
        </w:rPr>
        <w:t>【参考文献】</w:t>
      </w:r>
    </w:p>
    <w:p w14:paraId="67D9B816" w14:textId="77777777" w:rsidR="00074195" w:rsidRDefault="00074195" w:rsidP="00074195">
      <w:pPr>
        <w:pStyle w:val="af3"/>
      </w:pPr>
      <w:r>
        <w:rPr>
          <w:rFonts w:hint="eastAsia"/>
        </w:rPr>
        <w:t>与党税制調査会資料</w:t>
      </w:r>
    </w:p>
    <w:p w14:paraId="267801BB" w14:textId="0B467960" w:rsidR="00074195" w:rsidRDefault="00C0156F" w:rsidP="00074195">
      <w:pPr>
        <w:pStyle w:val="af3"/>
      </w:pPr>
      <w:r>
        <w:rPr>
          <w:rFonts w:hint="eastAsia"/>
        </w:rPr>
        <w:t>政府税制調査会資料</w:t>
      </w:r>
    </w:p>
    <w:p w14:paraId="64E71F53" w14:textId="77777777" w:rsidR="00074195" w:rsidRDefault="00074195" w:rsidP="00074195">
      <w:pPr>
        <w:pStyle w:val="af3"/>
      </w:pPr>
    </w:p>
    <w:p w14:paraId="11A99C6E" w14:textId="1E78EFB1" w:rsidR="00074195" w:rsidRDefault="00074195" w:rsidP="00074195">
      <w:pPr>
        <w:pStyle w:val="af3"/>
        <w:ind w:left="8400" w:hanging="8400"/>
        <w:rPr>
          <w:rFonts w:ascii="Arial Rounded MT Bold" w:eastAsia="ＭＳ 明朝" w:hAnsi="Arial Rounded MT Bold"/>
          <w:color w:val="000000"/>
          <w:sz w:val="28"/>
          <w:szCs w:val="28"/>
        </w:rPr>
      </w:pPr>
    </w:p>
    <w:p w14:paraId="32E2E34E" w14:textId="6034E191" w:rsidR="00074195" w:rsidRDefault="00074195" w:rsidP="00074195">
      <w:pPr>
        <w:pStyle w:val="af3"/>
        <w:ind w:left="8400" w:hanging="8400"/>
        <w:rPr>
          <w:rFonts w:ascii="Arial Rounded MT Bold" w:eastAsia="ＭＳ 明朝" w:hAnsi="Arial Rounded MT Bold"/>
          <w:color w:val="000000"/>
          <w:sz w:val="28"/>
          <w:szCs w:val="28"/>
        </w:rPr>
      </w:pPr>
    </w:p>
    <w:p w14:paraId="4536FBC8" w14:textId="20902BB9" w:rsidR="00074195" w:rsidRDefault="00CA55FE" w:rsidP="00074195">
      <w:pPr>
        <w:pStyle w:val="af3"/>
        <w:rPr>
          <w:rFonts w:ascii="Arial Rounded MT Bold" w:eastAsia="ＭＳ 明朝" w:hAnsi="Arial Rounded MT Bold"/>
          <w:color w:val="000000"/>
          <w:sz w:val="28"/>
          <w:szCs w:val="28"/>
        </w:rPr>
      </w:pPr>
      <w:r>
        <w:rPr>
          <w:noProof/>
        </w:rPr>
        <mc:AlternateContent>
          <mc:Choice Requires="wps">
            <w:drawing>
              <wp:anchor distT="0" distB="0" distL="114300" distR="114300" simplePos="0" relativeHeight="251801600" behindDoc="0" locked="0" layoutInCell="1" allowOverlap="1" wp14:anchorId="7FC0FFFD" wp14:editId="7E1DC7B6">
                <wp:simplePos x="0" y="0"/>
                <wp:positionH relativeFrom="column">
                  <wp:posOffset>25400</wp:posOffset>
                </wp:positionH>
                <wp:positionV relativeFrom="paragraph">
                  <wp:posOffset>66040</wp:posOffset>
                </wp:positionV>
                <wp:extent cx="3882390" cy="1292860"/>
                <wp:effectExtent l="0" t="0" r="3810" b="254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DAF1" w14:textId="32B7DFE1"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810B06">
                              <w:rPr>
                                <w:rFonts w:ascii="ＭＳ ゴシック" w:eastAsia="ＭＳ ゴシック" w:hAnsi="ＭＳ ゴシック" w:hint="eastAsia"/>
                                <w:color w:val="000000"/>
                                <w:sz w:val="28"/>
                                <w:szCs w:val="28"/>
                              </w:rPr>
                              <w:t>７</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FFFD" id="テキスト ボックス 232" o:spid="_x0000_s1075" type="#_x0000_t202" style="position:absolute;left:0;text-align:left;margin-left:2pt;margin-top:5.2pt;width:305.7pt;height:10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" filled="f" stroked="f">
                <v:textbox inset="0,0,0,0">
                  <w:txbxContent>
                    <w:p w14:paraId="04BADAF1" w14:textId="32B7DFE1"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810B06">
                        <w:rPr>
                          <w:rFonts w:ascii="ＭＳ ゴシック" w:eastAsia="ＭＳ ゴシック" w:hAnsi="ＭＳ ゴシック" w:hint="eastAsia"/>
                          <w:color w:val="000000"/>
                          <w:sz w:val="28"/>
                          <w:szCs w:val="28"/>
                        </w:rPr>
                        <w:t>７</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v:textbox>
              </v:shape>
            </w:pict>
          </mc:Fallback>
        </mc:AlternateContent>
      </w:r>
    </w:p>
    <w:p w14:paraId="6965F654" w14:textId="77777777" w:rsidR="00074195" w:rsidRDefault="00074195" w:rsidP="00074195">
      <w:pPr>
        <w:pStyle w:val="af3"/>
        <w:ind w:left="8400" w:hanging="8400"/>
        <w:rPr>
          <w:rFonts w:ascii="Arial Rounded MT Bold" w:eastAsia="ＭＳ 明朝" w:hAnsi="Arial Rounded MT Bold"/>
          <w:color w:val="000000"/>
          <w:sz w:val="28"/>
          <w:szCs w:val="28"/>
        </w:rPr>
      </w:pPr>
    </w:p>
    <w:p w14:paraId="07A7EA15" w14:textId="77777777" w:rsidR="00074195" w:rsidRDefault="00074195" w:rsidP="00074195">
      <w:pPr>
        <w:pStyle w:val="af3"/>
        <w:ind w:left="8400" w:hanging="8400"/>
        <w:rPr>
          <w:rFonts w:ascii="Arial Rounded MT Bold" w:eastAsia="ＭＳ 明朝" w:hAnsi="Arial Rounded MT Bold"/>
          <w:color w:val="000000"/>
          <w:sz w:val="28"/>
          <w:szCs w:val="28"/>
        </w:rPr>
      </w:pPr>
    </w:p>
    <w:p w14:paraId="4FCBDAE1" w14:textId="77777777" w:rsidR="00074195" w:rsidRDefault="00074195" w:rsidP="00074195">
      <w:pPr>
        <w:pStyle w:val="af3"/>
        <w:ind w:left="8400" w:hanging="8400"/>
        <w:rPr>
          <w:rFonts w:ascii="Arial Rounded MT Bold" w:eastAsia="ＭＳ 明朝" w:hAnsi="Arial Rounded MT Bold"/>
          <w:color w:val="000000"/>
          <w:sz w:val="28"/>
          <w:szCs w:val="28"/>
        </w:rPr>
      </w:pPr>
    </w:p>
    <w:p w14:paraId="5A98CCDE" w14:textId="77777777" w:rsidR="00074195" w:rsidRDefault="00074195" w:rsidP="00074195">
      <w:pPr>
        <w:pStyle w:val="af3"/>
        <w:ind w:left="8400" w:hanging="8400"/>
        <w:rPr>
          <w:rFonts w:ascii="Arial Rounded MT Bold" w:eastAsia="ＭＳ 明朝" w:hAnsi="Arial Rounded MT Bold"/>
          <w:color w:val="000000"/>
          <w:sz w:val="28"/>
          <w:szCs w:val="28"/>
        </w:rPr>
      </w:pPr>
    </w:p>
    <w:p w14:paraId="32F84667" w14:textId="36A3C5EE"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※本資料は、令和</w:t>
      </w:r>
      <w:r w:rsidR="00810B06">
        <w:rPr>
          <w:rFonts w:asciiTheme="minorEastAsia" w:eastAsiaTheme="minorEastAsia" w:hAnsiTheme="minorEastAsia" w:hint="eastAsia"/>
          <w:sz w:val="16"/>
          <w:szCs w:val="16"/>
        </w:rPr>
        <w:t>6</w:t>
      </w:r>
      <w:r w:rsidRPr="005C0201">
        <w:rPr>
          <w:rFonts w:asciiTheme="minorEastAsia" w:eastAsiaTheme="minorEastAsia" w:hAnsiTheme="minorEastAsia" w:hint="eastAsia"/>
          <w:sz w:val="16"/>
          <w:szCs w:val="16"/>
        </w:rPr>
        <w:t>年12月</w:t>
      </w:r>
      <w:r w:rsidR="00810B06">
        <w:rPr>
          <w:rFonts w:asciiTheme="minorEastAsia" w:eastAsiaTheme="minorEastAsia" w:hAnsiTheme="minorEastAsia" w:hint="eastAsia"/>
          <w:sz w:val="16"/>
          <w:szCs w:val="16"/>
        </w:rPr>
        <w:t>20</w:t>
      </w:r>
      <w:r w:rsidRPr="005C0201">
        <w:rPr>
          <w:rFonts w:asciiTheme="minorEastAsia" w:eastAsiaTheme="minorEastAsia" w:hAnsiTheme="minorEastAsia" w:hint="eastAsia"/>
          <w:sz w:val="16"/>
          <w:szCs w:val="16"/>
        </w:rPr>
        <w:t>日に公開された「令和</w:t>
      </w:r>
      <w:r w:rsidR="00810B06">
        <w:rPr>
          <w:rFonts w:asciiTheme="minorEastAsia" w:eastAsiaTheme="minorEastAsia" w:hAnsiTheme="minorEastAsia" w:hint="eastAsia"/>
          <w:sz w:val="16"/>
          <w:szCs w:val="16"/>
        </w:rPr>
        <w:t>7</w:t>
      </w:r>
      <w:r w:rsidRPr="005C0201">
        <w:rPr>
          <w:rFonts w:asciiTheme="minorEastAsia" w:eastAsiaTheme="minorEastAsia" w:hAnsiTheme="minorEastAsia" w:hint="eastAsia"/>
          <w:sz w:val="16"/>
          <w:szCs w:val="16"/>
        </w:rPr>
        <w:t>年度税制改正大綱」の内容に基づき、一般的な情報提供を目的として</w:t>
      </w:r>
    </w:p>
    <w:p w14:paraId="79B1AA84" w14:textId="77777777"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作成したものです。そのため、今後国会に提出される法案等とは内容が異なる場合がありますのでご留意ください。</w:t>
      </w:r>
    </w:p>
    <w:p w14:paraId="2FE786A3" w14:textId="77777777"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また、本資料中使用しているイラスト・画像につきましては、著作権で保護されているものがございますので、</w:t>
      </w:r>
    </w:p>
    <w:p w14:paraId="6024D848" w14:textId="77777777"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無断転載・転用はご遠慮ください。</w:t>
      </w:r>
    </w:p>
    <w:p w14:paraId="50629226" w14:textId="77777777" w:rsidR="00074195" w:rsidRDefault="00074195" w:rsidP="00074195">
      <w:pPr>
        <w:snapToGrid w:val="0"/>
        <w:ind w:rightChars="100" w:right="210"/>
        <w:rPr>
          <w:rFonts w:ascii="ＭＳ ゴシック" w:eastAsia="ＭＳ ゴシック" w:hAnsi="ＭＳ ゴシック"/>
          <w:bCs/>
          <w:sz w:val="28"/>
          <w:szCs w:val="28"/>
        </w:rPr>
      </w:pPr>
      <w:r>
        <w:rPr>
          <w:rFonts w:hint="eastAsia"/>
          <w:noProof/>
        </w:rPr>
        <mc:AlternateContent>
          <mc:Choice Requires="wps">
            <w:drawing>
              <wp:anchor distT="0" distB="0" distL="114300" distR="114300" simplePos="0" relativeHeight="251802624" behindDoc="0" locked="0" layoutInCell="1" allowOverlap="1" wp14:anchorId="2A299B20" wp14:editId="3B7C4E2F">
                <wp:simplePos x="0" y="0"/>
                <wp:positionH relativeFrom="margin">
                  <wp:posOffset>24765</wp:posOffset>
                </wp:positionH>
                <wp:positionV relativeFrom="paragraph">
                  <wp:posOffset>187960</wp:posOffset>
                </wp:positionV>
                <wp:extent cx="6089015" cy="415290"/>
                <wp:effectExtent l="0" t="0" r="6985" b="3810"/>
                <wp:wrapNone/>
                <wp:docPr id="231" name="四角形: メ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 xml:space="preserve">〒105-7110　</w:t>
                            </w:r>
                            <w:r>
                              <w:rPr>
                                <w:rFonts w:ascii="ＭＳ ゴシック" w:eastAsia="ＭＳ ゴシック" w:hAnsi="ＭＳ ゴシック" w:hint="eastAsia"/>
                              </w:rPr>
                              <w:t>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99B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1" o:spid="_x0000_s1076" type="#_x0000_t65" style="position:absolute;left:0;text-align:left;margin-left:1.95pt;margin-top:14.8pt;width:479.45pt;height:32.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" adj="21580" filled="f" stroked="f" strokecolor="white" strokeweight="1.5pt">
                <v:textbox inset="0,0,0,0">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 xml:space="preserve">〒105-7110　</w:t>
                      </w:r>
                      <w:r>
                        <w:rPr>
                          <w:rFonts w:ascii="ＭＳ ゴシック" w:eastAsia="ＭＳ ゴシック" w:hAnsi="ＭＳ ゴシック" w:hint="eastAsia"/>
                        </w:rPr>
                        <w:t>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Pr>
          <w:rFonts w:hint="eastAsia"/>
          <w:noProof/>
        </w:rPr>
        <mc:AlternateContent>
          <mc:Choice Requires="wps">
            <w:drawing>
              <wp:anchor distT="0" distB="0" distL="114300" distR="114300" simplePos="0" relativeHeight="251803648" behindDoc="0" locked="0" layoutInCell="1" allowOverlap="1" wp14:anchorId="1930EB2D" wp14:editId="7D6EBC91">
                <wp:simplePos x="0" y="0"/>
                <wp:positionH relativeFrom="column">
                  <wp:posOffset>-5080</wp:posOffset>
                </wp:positionH>
                <wp:positionV relativeFrom="paragraph">
                  <wp:posOffset>104775</wp:posOffset>
                </wp:positionV>
                <wp:extent cx="6119495" cy="0"/>
                <wp:effectExtent l="0" t="0" r="0" b="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DC284" id="_x0000_t32" coordsize="21600,21600" o:spt="32" o:oned="t" path="m,l21600,21600e" filled="f">
                <v:path arrowok="t" fillok="f" o:connecttype="none"/>
                <o:lock v:ext="edit" shapetype="t"/>
              </v:shapetype>
              <v:shape id="直線矢印コネクタ 230" o:spid="_x0000_s1026" type="#_x0000_t32" style="position:absolute;left:0;text-align:left;margin-left:-.4pt;margin-top:8.25pt;width:481.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Pr>
          <w:rFonts w:ascii="Arial Rounded MT Bold" w:hAnsi="Arial Rounded MT Bold"/>
          <w:color w:val="000000"/>
          <w:sz w:val="28"/>
          <w:szCs w:val="28"/>
        </w:rPr>
        <w:br w:type="page"/>
      </w:r>
    </w:p>
    <w:p w14:paraId="512C08C4" w14:textId="765D91BF" w:rsidR="00080D37" w:rsidRDefault="00080D37" w:rsidP="00074195">
      <w:pPr>
        <w:snapToGrid w:val="0"/>
        <w:ind w:rightChars="100" w:right="210"/>
        <w:rPr>
          <w:rFonts w:ascii="ＭＳ ゴシック" w:eastAsia="ＭＳ ゴシック" w:hAnsi="ＭＳ ゴシック"/>
          <w:bCs/>
          <w:sz w:val="28"/>
          <w:szCs w:val="28"/>
        </w:rPr>
        <w:sectPr w:rsidR="00080D37" w:rsidSect="00080D37">
          <w:footerReference w:type="default" r:id="rId20"/>
          <w:type w:val="continuous"/>
          <w:pgSz w:w="11907" w:h="16839" w:code="9"/>
          <w:pgMar w:top="1247" w:right="1134" w:bottom="1247" w:left="1134" w:header="680" w:footer="851" w:gutter="0"/>
          <w:pgNumType w:start="1"/>
          <w:cols w:space="425"/>
          <w:docGrid w:type="lines" w:linePitch="409" w:charSpace="22118"/>
        </w:sectPr>
      </w:pPr>
    </w:p>
    <w:p w14:paraId="708D9B56" w14:textId="77777777" w:rsidR="00074195" w:rsidRPr="00215BC8" w:rsidRDefault="00074195" w:rsidP="00074195">
      <w:pPr>
        <w:snapToGrid w:val="0"/>
        <w:ind w:rightChars="100" w:right="210"/>
        <w:rPr>
          <w:rFonts w:ascii="ＭＳ ゴシック" w:eastAsia="ＭＳ ゴシック" w:hAnsi="ＭＳ ゴシック"/>
          <w:bCs/>
          <w:sz w:val="28"/>
          <w:szCs w:val="28"/>
        </w:rPr>
      </w:pPr>
    </w:p>
    <w:p w14:paraId="038D22CA" w14:textId="77777777" w:rsidR="00074195" w:rsidRDefault="00074195" w:rsidP="00074195">
      <w:pPr>
        <w:snapToGrid w:val="0"/>
        <w:ind w:rightChars="100" w:right="210"/>
        <w:rPr>
          <w:rFonts w:ascii="ＭＳ ゴシック" w:eastAsia="ＭＳ ゴシック" w:hAnsi="ＭＳ ゴシック"/>
          <w:bCs/>
          <w:sz w:val="28"/>
          <w:szCs w:val="28"/>
        </w:rPr>
      </w:pPr>
    </w:p>
    <w:p w14:paraId="587C4C44" w14:textId="77777777" w:rsidR="00074195" w:rsidRDefault="00074195" w:rsidP="00074195">
      <w:pPr>
        <w:rPr>
          <w:rFonts w:hAnsi="ＭＳ 明朝"/>
          <w:sz w:val="24"/>
          <w:szCs w:val="24"/>
        </w:rPr>
      </w:pPr>
    </w:p>
    <w:p w14:paraId="33869EFA" w14:textId="77777777" w:rsidR="00074195" w:rsidRDefault="00074195" w:rsidP="00074195">
      <w:pPr>
        <w:rPr>
          <w:rFonts w:hAnsi="ＭＳ 明朝"/>
          <w:sz w:val="24"/>
          <w:szCs w:val="24"/>
        </w:rPr>
      </w:pPr>
    </w:p>
    <w:p w14:paraId="4E8DA13B" w14:textId="77777777" w:rsidR="00074195" w:rsidRDefault="00074195" w:rsidP="00074195">
      <w:pPr>
        <w:rPr>
          <w:rFonts w:hAnsi="ＭＳ 明朝"/>
          <w:sz w:val="24"/>
          <w:szCs w:val="24"/>
        </w:rPr>
      </w:pPr>
    </w:p>
    <w:p w14:paraId="2A6F280E" w14:textId="77777777" w:rsidR="00074195" w:rsidRDefault="00074195" w:rsidP="00074195">
      <w:pPr>
        <w:rPr>
          <w:rFonts w:hAnsi="ＭＳ 明朝"/>
          <w:sz w:val="24"/>
          <w:szCs w:val="24"/>
        </w:rPr>
      </w:pPr>
    </w:p>
    <w:p w14:paraId="05606FD7" w14:textId="37084975" w:rsidR="00074195" w:rsidRDefault="00074195" w:rsidP="00074195">
      <w:pPr>
        <w:rPr>
          <w:rFonts w:hAnsi="ＭＳ 明朝"/>
          <w:sz w:val="24"/>
          <w:szCs w:val="24"/>
        </w:rPr>
      </w:pPr>
    </w:p>
    <w:p w14:paraId="53F6EE63" w14:textId="4324207C" w:rsidR="00044744" w:rsidRDefault="00044744" w:rsidP="00074195">
      <w:pPr>
        <w:rPr>
          <w:rFonts w:hAnsi="ＭＳ 明朝"/>
          <w:sz w:val="24"/>
          <w:szCs w:val="24"/>
        </w:rPr>
      </w:pPr>
    </w:p>
    <w:p w14:paraId="5BFF0AB0" w14:textId="6249F361" w:rsidR="00044744" w:rsidRDefault="00044744" w:rsidP="00074195">
      <w:pPr>
        <w:rPr>
          <w:rFonts w:hAnsi="ＭＳ 明朝"/>
          <w:sz w:val="24"/>
          <w:szCs w:val="24"/>
        </w:rPr>
      </w:pPr>
    </w:p>
    <w:p w14:paraId="151F8373" w14:textId="77777777" w:rsidR="00FC7411" w:rsidRDefault="00FC7411" w:rsidP="00074195">
      <w:pPr>
        <w:rPr>
          <w:rFonts w:hAnsi="ＭＳ 明朝"/>
          <w:sz w:val="24"/>
          <w:szCs w:val="24"/>
        </w:rPr>
      </w:pPr>
    </w:p>
    <w:p w14:paraId="5FAF3AE8" w14:textId="77777777" w:rsidR="00074195" w:rsidRDefault="00074195" w:rsidP="00074195">
      <w:pPr>
        <w:rPr>
          <w:rFonts w:hAnsi="ＭＳ 明朝"/>
          <w:sz w:val="24"/>
          <w:szCs w:val="24"/>
        </w:rPr>
      </w:pPr>
    </w:p>
    <w:p w14:paraId="6073D223" w14:textId="77777777" w:rsidR="00074195" w:rsidRDefault="00074195" w:rsidP="00074195">
      <w:pPr>
        <w:rPr>
          <w:rFonts w:hAnsi="ＭＳ 明朝"/>
          <w:sz w:val="24"/>
          <w:szCs w:val="24"/>
        </w:rPr>
      </w:pPr>
    </w:p>
    <w:p w14:paraId="56516C38" w14:textId="77777777" w:rsidR="00074195" w:rsidRDefault="00074195" w:rsidP="00074195">
      <w:pPr>
        <w:rPr>
          <w:rFonts w:hAnsi="ＭＳ 明朝"/>
          <w:sz w:val="24"/>
          <w:szCs w:val="24"/>
        </w:rPr>
      </w:pPr>
    </w:p>
    <w:p w14:paraId="0CB18294" w14:textId="77777777" w:rsidR="00074195" w:rsidRDefault="00074195" w:rsidP="00074195">
      <w:pPr>
        <w:rPr>
          <w:rFonts w:hAnsi="ＭＳ 明朝"/>
          <w:sz w:val="24"/>
          <w:szCs w:val="24"/>
        </w:rPr>
      </w:pPr>
    </w:p>
    <w:p w14:paraId="10EB2044" w14:textId="77777777" w:rsidR="00074195" w:rsidRDefault="00074195" w:rsidP="00074195">
      <w:pPr>
        <w:rPr>
          <w:rFonts w:hAnsi="ＭＳ 明朝"/>
          <w:sz w:val="24"/>
          <w:szCs w:val="24"/>
        </w:rPr>
      </w:pPr>
    </w:p>
    <w:p w14:paraId="27418288" w14:textId="77777777" w:rsidR="00074195" w:rsidRDefault="00074195" w:rsidP="00074195">
      <w:pPr>
        <w:rPr>
          <w:rFonts w:hAnsi="ＭＳ 明朝"/>
          <w:sz w:val="24"/>
          <w:szCs w:val="24"/>
        </w:rPr>
      </w:pPr>
    </w:p>
    <w:p w14:paraId="17396D3B" w14:textId="77777777" w:rsidR="00074195" w:rsidRDefault="00074195" w:rsidP="00074195">
      <w:pPr>
        <w:ind w:firstLineChars="100" w:firstLine="360"/>
        <w:jc w:val="center"/>
      </w:pPr>
      <w:r>
        <w:rPr>
          <w:rFonts w:ascii="Apple Color Emoji" w:hAnsi="Apple Color Emoji" w:cs="Apple Color Emoji" w:hint="eastAsia"/>
          <w:sz w:val="36"/>
          <w:szCs w:val="36"/>
        </w:rPr>
        <w:t>○○</w:t>
      </w:r>
      <w:r>
        <w:rPr>
          <w:rFonts w:ascii="Cambria" w:hAnsi="Cambria" w:cs="Cambria" w:hint="eastAsia"/>
          <w:sz w:val="36"/>
          <w:szCs w:val="36"/>
        </w:rPr>
        <w:t>会計事務所</w:t>
      </w:r>
    </w:p>
    <w:bookmarkEnd w:id="0"/>
    <w:p w14:paraId="008A1D6C" w14:textId="11203166" w:rsidR="00074195" w:rsidRDefault="00074195" w:rsidP="00074195">
      <w:pPr>
        <w:snapToGrid w:val="0"/>
        <w:ind w:rightChars="100" w:right="210"/>
        <w:rPr>
          <w:rFonts w:ascii="ＭＳ ゴシック" w:eastAsia="ＭＳ ゴシック" w:hAnsi="ＭＳ ゴシック"/>
          <w:bCs/>
          <w:sz w:val="28"/>
          <w:szCs w:val="28"/>
        </w:rPr>
      </w:pPr>
    </w:p>
    <w:sectPr w:rsidR="00074195" w:rsidSect="00080D37">
      <w:type w:val="continuous"/>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D985A" w14:textId="77777777" w:rsidR="00C27256" w:rsidRDefault="00C27256">
      <w:r>
        <w:separator/>
      </w:r>
    </w:p>
  </w:endnote>
  <w:endnote w:type="continuationSeparator" w:id="0">
    <w:p w14:paraId="44EC094E" w14:textId="77777777" w:rsidR="00C27256" w:rsidRDefault="00C2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2D9B8463-6193-4BEE-939F-2DC11C229D11}"/>
    <w:embedBold r:id="rId2" w:subsetted="1" w:fontKey="{08DC99B3-F5C3-4187-ADAD-F8A956C3E79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embedRegular r:id="rId3" w:subsetted="1" w:fontKey="{B1818011-638C-4995-A737-9582568060E8}"/>
  </w:font>
  <w:font w:name="ＭＳ Ｐゴシック">
    <w:altName w:val="MS PGothic"/>
    <w:panose1 w:val="020B0600070205080204"/>
    <w:charset w:val="80"/>
    <w:family w:val="modern"/>
    <w:pitch w:val="variable"/>
    <w:sig w:usb0="E00002FF" w:usb1="6AC7FDFB" w:usb2="08000012" w:usb3="00000000" w:csb0="0002009F" w:csb1="00000000"/>
    <w:embedRegular r:id="rId4" w:subsetted="1" w:fontKey="{CB8258E2-FD77-4A5B-9F02-59E1B86CB364}"/>
    <w:embedBold r:id="rId5" w:subsetted="1" w:fontKey="{D9C8DB8A-5436-4D23-A102-00988CD13367}"/>
  </w:font>
  <w:font w:name="Century">
    <w:panose1 w:val="02040604050505020304"/>
    <w:charset w:val="00"/>
    <w:family w:val="roman"/>
    <w:pitch w:val="variable"/>
    <w:sig w:usb0="00000287" w:usb1="00000000" w:usb2="00000000" w:usb3="00000000" w:csb0="0000009F" w:csb1="00000000"/>
    <w:embedRegular r:id="rId6" w:subsetted="1" w:fontKey="{204416E8-6889-4128-85F5-579F069EB2CF}"/>
    <w:embedBold r:id="rId7" w:subsetted="1" w:fontKey="{A2DD4AEC-B44F-4F94-AB5F-AA42824BC4D3}"/>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8" w:subsetted="1" w:fontKey="{FB3E3573-E885-4629-8FA3-6864706E946D}"/>
  </w:font>
  <w:font w:name="HGP創英角ｺﾞｼｯｸUB">
    <w:altName w:val="HGPSoeiKakugothicUB"/>
    <w:panose1 w:val="020B0900000000000000"/>
    <w:charset w:val="80"/>
    <w:family w:val="modern"/>
    <w:pitch w:val="variable"/>
    <w:sig w:usb0="E00002FF" w:usb1="6AC7FDFB" w:usb2="00000012" w:usb3="00000000" w:csb0="0002009F" w:csb1="00000000"/>
    <w:embedRegular r:id="rId9" w:subsetted="1" w:fontKey="{ADC1BDD4-4A9C-4C0A-A2B9-F729E3567A14}"/>
  </w:font>
  <w:font w:name="HGS創英角ｺﾞｼｯｸUB">
    <w:altName w:val="HGSSoeiKakugothicUB"/>
    <w:panose1 w:val="020B0900000000000000"/>
    <w:charset w:val="80"/>
    <w:family w:val="modern"/>
    <w:pitch w:val="variable"/>
    <w:sig w:usb0="E00002FF" w:usb1="6AC7FDFB" w:usb2="00000012" w:usb3="00000000" w:csb0="0002009F" w:csb1="00000000"/>
    <w:embedRegular r:id="rId10" w:subsetted="1" w:fontKey="{A05C1CEC-AC1E-48BA-82A3-61AA210EB634}"/>
  </w:font>
  <w:font w:name="Meiryo UI">
    <w:panose1 w:val="020B0604030504040204"/>
    <w:charset w:val="80"/>
    <w:family w:val="modern"/>
    <w:pitch w:val="variable"/>
    <w:sig w:usb0="E00002FF" w:usb1="6AC7FFFF" w:usb2="08000012" w:usb3="00000000" w:csb0="0002009F" w:csb1="00000000"/>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font>
  <w:font w:name="Apple Color Emoj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embedRegular r:id="rId11" w:fontKey="{6611F994-05D2-469B-92B1-4485081A0193}"/>
    <w:embedBold r:id="rId12" w:fontKey="{0FBC8A92-1274-42C2-B0D5-9F0BA4C114AE}"/>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534B" w14:textId="77777777" w:rsidR="00F1218E" w:rsidRDefault="00F1218E"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38861ED7" w14:textId="77777777" w:rsidR="00F1218E" w:rsidRDefault="00F121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0DBD" w14:textId="77777777" w:rsidR="00F1218E" w:rsidRDefault="00F1218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620A" w14:textId="1C8D8E0E" w:rsidR="00560440" w:rsidRPr="00560440" w:rsidRDefault="00560440" w:rsidP="00560440">
    <w:pPr>
      <w:pStyle w:val="a5"/>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99C0" w14:textId="36C2DE12" w:rsidR="00F36197" w:rsidRDefault="00F36197">
    <w:pPr>
      <w:pStyle w:val="a5"/>
      <w:jc w:val="center"/>
    </w:pPr>
  </w:p>
  <w:p w14:paraId="5AA907DC" w14:textId="591E7796" w:rsidR="00F1218E" w:rsidRDefault="00F1218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505006"/>
      <w:docPartObj>
        <w:docPartGallery w:val="Page Numbers (Bottom of Page)"/>
        <w:docPartUnique/>
      </w:docPartObj>
    </w:sdtPr>
    <w:sdtEndPr>
      <w:rPr>
        <w:rFonts w:ascii="游明朝" w:eastAsia="游明朝" w:hAnsi="游明朝"/>
      </w:rPr>
    </w:sdtEndPr>
    <w:sdtContent>
      <w:p w14:paraId="414385DB" w14:textId="59793689" w:rsidR="00B60BE7" w:rsidRPr="00B60BE7" w:rsidRDefault="00B60BE7">
        <w:pPr>
          <w:pStyle w:val="a5"/>
          <w:jc w:val="center"/>
          <w:rPr>
            <w:rFonts w:ascii="游明朝" w:eastAsia="游明朝" w:hAnsi="游明朝"/>
          </w:rPr>
        </w:pPr>
        <w:r w:rsidRPr="00B60BE7">
          <w:rPr>
            <w:rFonts w:ascii="游明朝" w:eastAsia="游明朝" w:hAnsi="游明朝"/>
          </w:rPr>
          <w:fldChar w:fldCharType="begin"/>
        </w:r>
        <w:r w:rsidRPr="00B60BE7">
          <w:rPr>
            <w:rFonts w:ascii="游明朝" w:eastAsia="游明朝" w:hAnsi="游明朝"/>
          </w:rPr>
          <w:instrText>PAGE   \* MERGEFORMAT</w:instrText>
        </w:r>
        <w:r w:rsidRPr="00B60BE7">
          <w:rPr>
            <w:rFonts w:ascii="游明朝" w:eastAsia="游明朝" w:hAnsi="游明朝"/>
          </w:rPr>
          <w:fldChar w:fldCharType="separate"/>
        </w:r>
        <w:r w:rsidRPr="00B60BE7">
          <w:rPr>
            <w:rFonts w:ascii="游明朝" w:eastAsia="游明朝" w:hAnsi="游明朝"/>
            <w:lang w:val="ja-JP"/>
          </w:rPr>
          <w:t>2</w:t>
        </w:r>
        <w:r w:rsidRPr="00B60BE7">
          <w:rPr>
            <w:rFonts w:ascii="游明朝" w:eastAsia="游明朝" w:hAnsi="游明朝"/>
          </w:rPr>
          <w:fldChar w:fldCharType="end"/>
        </w:r>
      </w:p>
    </w:sdtContent>
  </w:sdt>
  <w:p w14:paraId="7EA1901E" w14:textId="77777777" w:rsidR="00CA55FE" w:rsidRDefault="00CA55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5623" w14:textId="41C40D57" w:rsidR="00080D37" w:rsidRDefault="00080D37" w:rsidP="00080D37">
    <w:pPr>
      <w:pStyle w:val="a5"/>
    </w:pPr>
  </w:p>
  <w:p w14:paraId="29163058" w14:textId="77777777" w:rsidR="00080D37" w:rsidRDefault="00080D37"/>
  <w:p w14:paraId="53495937" w14:textId="77777777" w:rsidR="00080D37" w:rsidRDefault="00080D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25717" w14:textId="77777777" w:rsidR="00C27256" w:rsidRDefault="00C27256">
      <w:r>
        <w:separator/>
      </w:r>
    </w:p>
  </w:footnote>
  <w:footnote w:type="continuationSeparator" w:id="0">
    <w:p w14:paraId="483F06E1" w14:textId="77777777" w:rsidR="00C27256" w:rsidRDefault="00C27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A591" w14:textId="4E1B2A82" w:rsidR="00F1218E" w:rsidRPr="00614731" w:rsidRDefault="00F1218E"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15EE"/>
    <w:multiLevelType w:val="hybridMultilevel"/>
    <w:tmpl w:val="1E62073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5215D7"/>
    <w:multiLevelType w:val="hybridMultilevel"/>
    <w:tmpl w:val="F5A20164"/>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5B66CC"/>
    <w:multiLevelType w:val="hybridMultilevel"/>
    <w:tmpl w:val="E410E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B3703E"/>
    <w:multiLevelType w:val="hybridMultilevel"/>
    <w:tmpl w:val="A5EE29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374E81"/>
    <w:multiLevelType w:val="hybridMultilevel"/>
    <w:tmpl w:val="E48ED2EE"/>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 w15:restartNumberingAfterBreak="0">
    <w:nsid w:val="064E0D55"/>
    <w:multiLevelType w:val="hybridMultilevel"/>
    <w:tmpl w:val="77545B4C"/>
    <w:lvl w:ilvl="0" w:tplc="AB6272C6">
      <w:start w:val="2"/>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6" w15:restartNumberingAfterBreak="0">
    <w:nsid w:val="07947782"/>
    <w:multiLevelType w:val="hybridMultilevel"/>
    <w:tmpl w:val="2D3A7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83058B8"/>
    <w:multiLevelType w:val="hybridMultilevel"/>
    <w:tmpl w:val="8C6EE970"/>
    <w:lvl w:ilvl="0" w:tplc="4388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8F0796"/>
    <w:multiLevelType w:val="hybridMultilevel"/>
    <w:tmpl w:val="4E72E2B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0D105C73"/>
    <w:multiLevelType w:val="hybridMultilevel"/>
    <w:tmpl w:val="C99AD50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F921066"/>
    <w:multiLevelType w:val="hybridMultilevel"/>
    <w:tmpl w:val="E4C4D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C626EB"/>
    <w:multiLevelType w:val="hybridMultilevel"/>
    <w:tmpl w:val="01AA32D4"/>
    <w:lvl w:ilvl="0" w:tplc="3DBA594A">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163D60E9"/>
    <w:multiLevelType w:val="hybridMultilevel"/>
    <w:tmpl w:val="4F1EB6E2"/>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68820EF"/>
    <w:multiLevelType w:val="hybridMultilevel"/>
    <w:tmpl w:val="F1365BDA"/>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17512541"/>
    <w:multiLevelType w:val="hybridMultilevel"/>
    <w:tmpl w:val="D2A838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1A31079A"/>
    <w:multiLevelType w:val="hybridMultilevel"/>
    <w:tmpl w:val="26B43676"/>
    <w:lvl w:ilvl="0" w:tplc="DD2EE376">
      <w:start w:val="1"/>
      <w:numFmt w:val="decimal"/>
      <w:lvlText w:val="(%1)"/>
      <w:lvlJc w:val="left"/>
      <w:pPr>
        <w:ind w:left="420" w:hanging="420"/>
      </w:pPr>
      <w:rPr>
        <w:rFonts w:hint="eastAsia"/>
      </w:rPr>
    </w:lvl>
    <w:lvl w:ilvl="1" w:tplc="9D147D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AA26B71"/>
    <w:multiLevelType w:val="hybridMultilevel"/>
    <w:tmpl w:val="09F67E68"/>
    <w:lvl w:ilvl="0" w:tplc="04090001">
      <w:start w:val="1"/>
      <w:numFmt w:val="bullet"/>
      <w:lvlText w:val=""/>
      <w:lvlJc w:val="left"/>
      <w:pPr>
        <w:ind w:left="420" w:hanging="420"/>
      </w:pPr>
      <w:rPr>
        <w:rFonts w:ascii="Wingdings" w:hAnsi="Wingdings" w:hint="default"/>
      </w:rPr>
    </w:lvl>
    <w:lvl w:ilvl="1" w:tplc="C6B83C80">
      <w:start w:val="3"/>
      <w:numFmt w:val="bullet"/>
      <w:lvlText w:val="●"/>
      <w:lvlJc w:val="left"/>
      <w:pPr>
        <w:ind w:left="780" w:hanging="360"/>
      </w:pPr>
      <w:rPr>
        <w:rFonts w:ascii="游明朝" w:eastAsia="游明朝" w:hAnsi="游明朝" w:cstheme="minorBidi"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9"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1D76751D"/>
    <w:multiLevelType w:val="hybridMultilevel"/>
    <w:tmpl w:val="F5B22DE6"/>
    <w:lvl w:ilvl="0" w:tplc="C0587E40">
      <w:start w:val="1"/>
      <w:numFmt w:val="decimalEnclosedCircle"/>
      <w:lvlText w:val="%1"/>
      <w:lvlJc w:val="left"/>
      <w:pPr>
        <w:ind w:left="527" w:hanging="360"/>
      </w:pPr>
      <w:rPr>
        <w:rFonts w:hint="default"/>
      </w:rPr>
    </w:lvl>
    <w:lvl w:ilvl="1" w:tplc="04090017" w:tentative="1">
      <w:start w:val="1"/>
      <w:numFmt w:val="aiueoFullWidth"/>
      <w:lvlText w:val="(%2)"/>
      <w:lvlJc w:val="left"/>
      <w:pPr>
        <w:ind w:left="1047" w:hanging="440"/>
      </w:pPr>
    </w:lvl>
    <w:lvl w:ilvl="2" w:tplc="04090011" w:tentative="1">
      <w:start w:val="1"/>
      <w:numFmt w:val="decimalEnclosedCircle"/>
      <w:lvlText w:val="%3"/>
      <w:lvlJc w:val="left"/>
      <w:pPr>
        <w:ind w:left="1487" w:hanging="440"/>
      </w:pPr>
    </w:lvl>
    <w:lvl w:ilvl="3" w:tplc="0409000F" w:tentative="1">
      <w:start w:val="1"/>
      <w:numFmt w:val="decimal"/>
      <w:lvlText w:val="%4."/>
      <w:lvlJc w:val="left"/>
      <w:pPr>
        <w:ind w:left="1927" w:hanging="440"/>
      </w:pPr>
    </w:lvl>
    <w:lvl w:ilvl="4" w:tplc="04090017" w:tentative="1">
      <w:start w:val="1"/>
      <w:numFmt w:val="aiueoFullWidth"/>
      <w:lvlText w:val="(%5)"/>
      <w:lvlJc w:val="left"/>
      <w:pPr>
        <w:ind w:left="2367" w:hanging="440"/>
      </w:pPr>
    </w:lvl>
    <w:lvl w:ilvl="5" w:tplc="04090011" w:tentative="1">
      <w:start w:val="1"/>
      <w:numFmt w:val="decimalEnclosedCircle"/>
      <w:lvlText w:val="%6"/>
      <w:lvlJc w:val="left"/>
      <w:pPr>
        <w:ind w:left="2807" w:hanging="440"/>
      </w:pPr>
    </w:lvl>
    <w:lvl w:ilvl="6" w:tplc="0409000F" w:tentative="1">
      <w:start w:val="1"/>
      <w:numFmt w:val="decimal"/>
      <w:lvlText w:val="%7."/>
      <w:lvlJc w:val="left"/>
      <w:pPr>
        <w:ind w:left="3247" w:hanging="440"/>
      </w:pPr>
    </w:lvl>
    <w:lvl w:ilvl="7" w:tplc="04090017" w:tentative="1">
      <w:start w:val="1"/>
      <w:numFmt w:val="aiueoFullWidth"/>
      <w:lvlText w:val="(%8)"/>
      <w:lvlJc w:val="left"/>
      <w:pPr>
        <w:ind w:left="3687" w:hanging="440"/>
      </w:pPr>
    </w:lvl>
    <w:lvl w:ilvl="8" w:tplc="04090011" w:tentative="1">
      <w:start w:val="1"/>
      <w:numFmt w:val="decimalEnclosedCircle"/>
      <w:lvlText w:val="%9"/>
      <w:lvlJc w:val="left"/>
      <w:pPr>
        <w:ind w:left="4127" w:hanging="440"/>
      </w:pPr>
    </w:lvl>
  </w:abstractNum>
  <w:abstractNum w:abstractNumId="21" w15:restartNumberingAfterBreak="0">
    <w:nsid w:val="1EF54D64"/>
    <w:multiLevelType w:val="hybridMultilevel"/>
    <w:tmpl w:val="0218BFB8"/>
    <w:lvl w:ilvl="0" w:tplc="11C2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1F2F76C6"/>
    <w:multiLevelType w:val="hybridMultilevel"/>
    <w:tmpl w:val="949E0B18"/>
    <w:lvl w:ilvl="0" w:tplc="188AD172">
      <w:start w:val="1"/>
      <w:numFmt w:val="iroha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4F450A7"/>
    <w:multiLevelType w:val="hybridMultilevel"/>
    <w:tmpl w:val="49ACCCAA"/>
    <w:lvl w:ilvl="0" w:tplc="6928AB6E">
      <w:start w:val="4"/>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24" w15:restartNumberingAfterBreak="0">
    <w:nsid w:val="264720C3"/>
    <w:multiLevelType w:val="hybridMultilevel"/>
    <w:tmpl w:val="4B846A24"/>
    <w:lvl w:ilvl="0" w:tplc="80582C1E">
      <w:start w:val="1"/>
      <w:numFmt w:val="decimalEnclosedCircle"/>
      <w:lvlText w:val="%1"/>
      <w:lvlJc w:val="left"/>
      <w:pPr>
        <w:ind w:left="420" w:hanging="420"/>
      </w:pPr>
      <w:rPr>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C9170B7"/>
    <w:multiLevelType w:val="hybridMultilevel"/>
    <w:tmpl w:val="CB82EA18"/>
    <w:lvl w:ilvl="0" w:tplc="04090019">
      <w:start w:val="1"/>
      <w:numFmt w:val="irohaFullWidth"/>
      <w:lvlText w:val="%1)"/>
      <w:lvlJc w:val="left"/>
      <w:pPr>
        <w:ind w:left="588" w:hanging="420"/>
      </w:p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27" w15:restartNumberingAfterBreak="0">
    <w:nsid w:val="2D6D7333"/>
    <w:multiLevelType w:val="hybridMultilevel"/>
    <w:tmpl w:val="24BA7B1C"/>
    <w:lvl w:ilvl="0" w:tplc="3528C17C">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2DBE7AD7"/>
    <w:multiLevelType w:val="hybridMultilevel"/>
    <w:tmpl w:val="ED162D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0D217B2"/>
    <w:multiLevelType w:val="hybridMultilevel"/>
    <w:tmpl w:val="87067B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10018B9"/>
    <w:multiLevelType w:val="hybridMultilevel"/>
    <w:tmpl w:val="72022BF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354F5E6C"/>
    <w:multiLevelType w:val="hybridMultilevel"/>
    <w:tmpl w:val="B1BE4E32"/>
    <w:lvl w:ilvl="0" w:tplc="68DEABC0">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6DE16E1"/>
    <w:multiLevelType w:val="hybridMultilevel"/>
    <w:tmpl w:val="6B24A66E"/>
    <w:lvl w:ilvl="0" w:tplc="71A8C028">
      <w:start w:val="2"/>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33"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2806B6C"/>
    <w:multiLevelType w:val="hybridMultilevel"/>
    <w:tmpl w:val="C51C6640"/>
    <w:lvl w:ilvl="0" w:tplc="2916BF2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4BA07F57"/>
    <w:multiLevelType w:val="hybridMultilevel"/>
    <w:tmpl w:val="0082F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CC90A96"/>
    <w:multiLevelType w:val="hybridMultilevel"/>
    <w:tmpl w:val="4F1EB6E2"/>
    <w:lvl w:ilvl="0" w:tplc="FFFFFFFF">
      <w:start w:val="1"/>
      <w:numFmt w:val="iroha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7" w15:restartNumberingAfterBreak="0">
    <w:nsid w:val="512F3369"/>
    <w:multiLevelType w:val="hybridMultilevel"/>
    <w:tmpl w:val="C59CA028"/>
    <w:lvl w:ilvl="0" w:tplc="04090015">
      <w:start w:val="1"/>
      <w:numFmt w:val="upperLetter"/>
      <w:lvlText w:val="%1)"/>
      <w:lvlJc w:val="left"/>
      <w:pPr>
        <w:ind w:left="420" w:hanging="420"/>
      </w:pPr>
    </w:lvl>
    <w:lvl w:ilvl="1" w:tplc="FFFFFFFF" w:tentative="1">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8" w15:restartNumberingAfterBreak="0">
    <w:nsid w:val="56555526"/>
    <w:multiLevelType w:val="hybridMultilevel"/>
    <w:tmpl w:val="F1667E3A"/>
    <w:lvl w:ilvl="0" w:tplc="DE7A8DA4">
      <w:start w:val="1"/>
      <w:numFmt w:val="decimalEnclosedCircle"/>
      <w:lvlText w:val="%1"/>
      <w:lvlJc w:val="left"/>
      <w:pPr>
        <w:ind w:left="360" w:hanging="360"/>
      </w:pPr>
      <w:rPr>
        <w:rFonts w:ascii="ＭＳ Ｐゴシック" w:eastAsia="ＭＳ Ｐゴシック" w:hAnsi="ＭＳ Ｐゴシック"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9" w15:restartNumberingAfterBreak="0">
    <w:nsid w:val="5F8E1650"/>
    <w:multiLevelType w:val="hybridMultilevel"/>
    <w:tmpl w:val="E6C25852"/>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40" w15:restartNumberingAfterBreak="0">
    <w:nsid w:val="5FB57204"/>
    <w:multiLevelType w:val="hybridMultilevel"/>
    <w:tmpl w:val="30F0F3FA"/>
    <w:lvl w:ilvl="0" w:tplc="4C30235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1213D93"/>
    <w:multiLevelType w:val="hybridMultilevel"/>
    <w:tmpl w:val="3CAA8E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4" w15:restartNumberingAfterBreak="0">
    <w:nsid w:val="728526AA"/>
    <w:multiLevelType w:val="hybridMultilevel"/>
    <w:tmpl w:val="1270A4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6FF5893"/>
    <w:multiLevelType w:val="hybridMultilevel"/>
    <w:tmpl w:val="1B1A2AA0"/>
    <w:lvl w:ilvl="0" w:tplc="B3A675D2">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76D5B5A"/>
    <w:multiLevelType w:val="hybridMultilevel"/>
    <w:tmpl w:val="9FC6E106"/>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36234466">
    <w:abstractNumId w:val="19"/>
  </w:num>
  <w:num w:numId="2" w16cid:durableId="1637027938">
    <w:abstractNumId w:val="43"/>
  </w:num>
  <w:num w:numId="3" w16cid:durableId="1990671117">
    <w:abstractNumId w:val="25"/>
  </w:num>
  <w:num w:numId="4" w16cid:durableId="1875575366">
    <w:abstractNumId w:val="41"/>
  </w:num>
  <w:num w:numId="5" w16cid:durableId="519241760">
    <w:abstractNumId w:val="33"/>
  </w:num>
  <w:num w:numId="6" w16cid:durableId="139274091">
    <w:abstractNumId w:val="16"/>
  </w:num>
  <w:num w:numId="7" w16cid:durableId="851382366">
    <w:abstractNumId w:val="12"/>
  </w:num>
  <w:num w:numId="8" w16cid:durableId="1157913957">
    <w:abstractNumId w:val="45"/>
  </w:num>
  <w:num w:numId="9" w16cid:durableId="563952132">
    <w:abstractNumId w:val="7"/>
  </w:num>
  <w:num w:numId="10" w16cid:durableId="1162043449">
    <w:abstractNumId w:val="26"/>
  </w:num>
  <w:num w:numId="11" w16cid:durableId="1808889848">
    <w:abstractNumId w:val="17"/>
  </w:num>
  <w:num w:numId="12" w16cid:durableId="289551490">
    <w:abstractNumId w:val="37"/>
  </w:num>
  <w:num w:numId="13" w16cid:durableId="452092315">
    <w:abstractNumId w:val="40"/>
  </w:num>
  <w:num w:numId="14" w16cid:durableId="310906237">
    <w:abstractNumId w:val="14"/>
  </w:num>
  <w:num w:numId="15" w16cid:durableId="879518436">
    <w:abstractNumId w:val="39"/>
  </w:num>
  <w:num w:numId="16" w16cid:durableId="2003505032">
    <w:abstractNumId w:val="4"/>
  </w:num>
  <w:num w:numId="17" w16cid:durableId="1111900999">
    <w:abstractNumId w:val="2"/>
  </w:num>
  <w:num w:numId="18" w16cid:durableId="899632040">
    <w:abstractNumId w:val="13"/>
  </w:num>
  <w:num w:numId="19" w16cid:durableId="621811713">
    <w:abstractNumId w:val="36"/>
  </w:num>
  <w:num w:numId="20" w16cid:durableId="1886796444">
    <w:abstractNumId w:val="28"/>
  </w:num>
  <w:num w:numId="21" w16cid:durableId="821501317">
    <w:abstractNumId w:val="22"/>
  </w:num>
  <w:num w:numId="22" w16cid:durableId="1949774186">
    <w:abstractNumId w:val="29"/>
  </w:num>
  <w:num w:numId="23" w16cid:durableId="2116821509">
    <w:abstractNumId w:val="9"/>
  </w:num>
  <w:num w:numId="24" w16cid:durableId="1332759665">
    <w:abstractNumId w:val="11"/>
  </w:num>
  <w:num w:numId="25" w16cid:durableId="1267621331">
    <w:abstractNumId w:val="15"/>
  </w:num>
  <w:num w:numId="26" w16cid:durableId="567805905">
    <w:abstractNumId w:val="6"/>
  </w:num>
  <w:num w:numId="27" w16cid:durableId="315843393">
    <w:abstractNumId w:val="3"/>
  </w:num>
  <w:num w:numId="28" w16cid:durableId="268587963">
    <w:abstractNumId w:val="18"/>
  </w:num>
  <w:num w:numId="29" w16cid:durableId="1696930004">
    <w:abstractNumId w:val="46"/>
  </w:num>
  <w:num w:numId="30" w16cid:durableId="962535277">
    <w:abstractNumId w:val="35"/>
  </w:num>
  <w:num w:numId="31" w16cid:durableId="1141966853">
    <w:abstractNumId w:val="31"/>
  </w:num>
  <w:num w:numId="32" w16cid:durableId="1436638217">
    <w:abstractNumId w:val="10"/>
  </w:num>
  <w:num w:numId="33" w16cid:durableId="1457723171">
    <w:abstractNumId w:val="47"/>
  </w:num>
  <w:num w:numId="34" w16cid:durableId="2065523517">
    <w:abstractNumId w:val="42"/>
  </w:num>
  <w:num w:numId="35" w16cid:durableId="1774009122">
    <w:abstractNumId w:val="1"/>
  </w:num>
  <w:num w:numId="36" w16cid:durableId="16152839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2436106">
    <w:abstractNumId w:val="8"/>
  </w:num>
  <w:num w:numId="38" w16cid:durableId="1696226176">
    <w:abstractNumId w:val="0"/>
  </w:num>
  <w:num w:numId="39" w16cid:durableId="356271791">
    <w:abstractNumId w:val="44"/>
  </w:num>
  <w:num w:numId="40" w16cid:durableId="1207060612">
    <w:abstractNumId w:val="30"/>
  </w:num>
  <w:num w:numId="41" w16cid:durableId="535000295">
    <w:abstractNumId w:val="21"/>
  </w:num>
  <w:num w:numId="42" w16cid:durableId="1540626129">
    <w:abstractNumId w:val="38"/>
  </w:num>
  <w:num w:numId="43" w16cid:durableId="1436096928">
    <w:abstractNumId w:val="23"/>
  </w:num>
  <w:num w:numId="44" w16cid:durableId="52580058">
    <w:abstractNumId w:val="32"/>
  </w:num>
  <w:num w:numId="45" w16cid:durableId="911890821">
    <w:abstractNumId w:val="27"/>
  </w:num>
  <w:num w:numId="46" w16cid:durableId="722369372">
    <w:abstractNumId w:val="5"/>
  </w:num>
  <w:num w:numId="47" w16cid:durableId="1831752918">
    <w:abstractNumId w:val="20"/>
  </w:num>
  <w:num w:numId="48" w16cid:durableId="1957985452">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5"/>
  <w:displayHorizontalDrawingGridEvery w:val="0"/>
  <w:displayVerticalDrawingGridEvery w:val="2"/>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5F43"/>
    <w:rsid w:val="000060F3"/>
    <w:rsid w:val="00006246"/>
    <w:rsid w:val="000062D8"/>
    <w:rsid w:val="000064F1"/>
    <w:rsid w:val="000066D9"/>
    <w:rsid w:val="00006B0C"/>
    <w:rsid w:val="00006DE1"/>
    <w:rsid w:val="00007448"/>
    <w:rsid w:val="00007533"/>
    <w:rsid w:val="00007D61"/>
    <w:rsid w:val="00007EC6"/>
    <w:rsid w:val="00007EDC"/>
    <w:rsid w:val="000101E8"/>
    <w:rsid w:val="000102DD"/>
    <w:rsid w:val="000106CB"/>
    <w:rsid w:val="00010CFF"/>
    <w:rsid w:val="000110BA"/>
    <w:rsid w:val="00011390"/>
    <w:rsid w:val="0001140F"/>
    <w:rsid w:val="00011916"/>
    <w:rsid w:val="00011BD3"/>
    <w:rsid w:val="00011CBB"/>
    <w:rsid w:val="00011F73"/>
    <w:rsid w:val="00012102"/>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4D96"/>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65B"/>
    <w:rsid w:val="0004382A"/>
    <w:rsid w:val="00043833"/>
    <w:rsid w:val="00043D59"/>
    <w:rsid w:val="00044355"/>
    <w:rsid w:val="00044586"/>
    <w:rsid w:val="0004467E"/>
    <w:rsid w:val="00044744"/>
    <w:rsid w:val="00044854"/>
    <w:rsid w:val="00044FC7"/>
    <w:rsid w:val="000454A3"/>
    <w:rsid w:val="00045682"/>
    <w:rsid w:val="00045EA3"/>
    <w:rsid w:val="000461FB"/>
    <w:rsid w:val="000461FC"/>
    <w:rsid w:val="00046B32"/>
    <w:rsid w:val="00046B6D"/>
    <w:rsid w:val="00046E4F"/>
    <w:rsid w:val="00046EB4"/>
    <w:rsid w:val="000470D0"/>
    <w:rsid w:val="0004755E"/>
    <w:rsid w:val="00047640"/>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61A3"/>
    <w:rsid w:val="000563DE"/>
    <w:rsid w:val="000563E2"/>
    <w:rsid w:val="0005647C"/>
    <w:rsid w:val="00056502"/>
    <w:rsid w:val="00056528"/>
    <w:rsid w:val="000566BD"/>
    <w:rsid w:val="00056C49"/>
    <w:rsid w:val="00056C6C"/>
    <w:rsid w:val="00057073"/>
    <w:rsid w:val="0005759B"/>
    <w:rsid w:val="000579DE"/>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175"/>
    <w:rsid w:val="00064500"/>
    <w:rsid w:val="0006458F"/>
    <w:rsid w:val="000647C1"/>
    <w:rsid w:val="00064853"/>
    <w:rsid w:val="000649B0"/>
    <w:rsid w:val="00064AB5"/>
    <w:rsid w:val="00064F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2DF2"/>
    <w:rsid w:val="000731A7"/>
    <w:rsid w:val="00073E1E"/>
    <w:rsid w:val="00074002"/>
    <w:rsid w:val="00074195"/>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79F"/>
    <w:rsid w:val="00080D37"/>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AFE"/>
    <w:rsid w:val="00087EDC"/>
    <w:rsid w:val="00090537"/>
    <w:rsid w:val="00090684"/>
    <w:rsid w:val="00090852"/>
    <w:rsid w:val="00090A54"/>
    <w:rsid w:val="00090A9C"/>
    <w:rsid w:val="00090D3E"/>
    <w:rsid w:val="00090DAC"/>
    <w:rsid w:val="00090E2B"/>
    <w:rsid w:val="00091049"/>
    <w:rsid w:val="000912B6"/>
    <w:rsid w:val="00091379"/>
    <w:rsid w:val="0009148D"/>
    <w:rsid w:val="00091705"/>
    <w:rsid w:val="00091785"/>
    <w:rsid w:val="00091B26"/>
    <w:rsid w:val="000920D9"/>
    <w:rsid w:val="00092169"/>
    <w:rsid w:val="00092260"/>
    <w:rsid w:val="00092644"/>
    <w:rsid w:val="000927CE"/>
    <w:rsid w:val="00092D4D"/>
    <w:rsid w:val="00092FE3"/>
    <w:rsid w:val="00093229"/>
    <w:rsid w:val="0009348F"/>
    <w:rsid w:val="00093628"/>
    <w:rsid w:val="000939C0"/>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4D6E"/>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CD"/>
    <w:rsid w:val="000B66DC"/>
    <w:rsid w:val="000B674F"/>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3A6A"/>
    <w:rsid w:val="000C428C"/>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B75"/>
    <w:rsid w:val="000D1E59"/>
    <w:rsid w:val="000D2B80"/>
    <w:rsid w:val="000D2C0E"/>
    <w:rsid w:val="000D2CAB"/>
    <w:rsid w:val="000D3048"/>
    <w:rsid w:val="000D3356"/>
    <w:rsid w:val="000D335F"/>
    <w:rsid w:val="000D3C61"/>
    <w:rsid w:val="000D3CC3"/>
    <w:rsid w:val="000D44EE"/>
    <w:rsid w:val="000D459C"/>
    <w:rsid w:val="000D4740"/>
    <w:rsid w:val="000D4CB3"/>
    <w:rsid w:val="000D4CD0"/>
    <w:rsid w:val="000D4D8C"/>
    <w:rsid w:val="000D5286"/>
    <w:rsid w:val="000D5443"/>
    <w:rsid w:val="000D57C5"/>
    <w:rsid w:val="000D5D65"/>
    <w:rsid w:val="000D66D9"/>
    <w:rsid w:val="000D6731"/>
    <w:rsid w:val="000D6A34"/>
    <w:rsid w:val="000D6CD7"/>
    <w:rsid w:val="000D70E0"/>
    <w:rsid w:val="000D7104"/>
    <w:rsid w:val="000D712E"/>
    <w:rsid w:val="000D7444"/>
    <w:rsid w:val="000D76E6"/>
    <w:rsid w:val="000D7B8E"/>
    <w:rsid w:val="000D7F75"/>
    <w:rsid w:val="000E014B"/>
    <w:rsid w:val="000E065A"/>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16F"/>
    <w:rsid w:val="000E3707"/>
    <w:rsid w:val="000E398C"/>
    <w:rsid w:val="000E3A52"/>
    <w:rsid w:val="000E3A8F"/>
    <w:rsid w:val="000E3E5D"/>
    <w:rsid w:val="000E4761"/>
    <w:rsid w:val="000E48C2"/>
    <w:rsid w:val="000E4954"/>
    <w:rsid w:val="000E4B4D"/>
    <w:rsid w:val="000E5140"/>
    <w:rsid w:val="000E526B"/>
    <w:rsid w:val="000E5653"/>
    <w:rsid w:val="000E59D4"/>
    <w:rsid w:val="000E59F3"/>
    <w:rsid w:val="000E6546"/>
    <w:rsid w:val="000E6B4F"/>
    <w:rsid w:val="000E6C3C"/>
    <w:rsid w:val="000E6D9B"/>
    <w:rsid w:val="000E75D3"/>
    <w:rsid w:val="000E778F"/>
    <w:rsid w:val="000F05F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6F7C"/>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8A"/>
    <w:rsid w:val="001318BD"/>
    <w:rsid w:val="00131EDD"/>
    <w:rsid w:val="001322C4"/>
    <w:rsid w:val="0013273B"/>
    <w:rsid w:val="00133687"/>
    <w:rsid w:val="0013394D"/>
    <w:rsid w:val="00133BC1"/>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8DC"/>
    <w:rsid w:val="001369AF"/>
    <w:rsid w:val="00136A5A"/>
    <w:rsid w:val="00136BBA"/>
    <w:rsid w:val="00136C01"/>
    <w:rsid w:val="00136C58"/>
    <w:rsid w:val="00136D84"/>
    <w:rsid w:val="00136F7F"/>
    <w:rsid w:val="001370C1"/>
    <w:rsid w:val="001372AE"/>
    <w:rsid w:val="00137B70"/>
    <w:rsid w:val="00137C1C"/>
    <w:rsid w:val="00137D26"/>
    <w:rsid w:val="0014046C"/>
    <w:rsid w:val="001404E9"/>
    <w:rsid w:val="0014064E"/>
    <w:rsid w:val="001409E2"/>
    <w:rsid w:val="00140DE5"/>
    <w:rsid w:val="00141108"/>
    <w:rsid w:val="001412EC"/>
    <w:rsid w:val="00141643"/>
    <w:rsid w:val="001417F1"/>
    <w:rsid w:val="00141A92"/>
    <w:rsid w:val="00141DA9"/>
    <w:rsid w:val="001421A5"/>
    <w:rsid w:val="0014264E"/>
    <w:rsid w:val="001426B8"/>
    <w:rsid w:val="0014292D"/>
    <w:rsid w:val="00142A39"/>
    <w:rsid w:val="00142CF7"/>
    <w:rsid w:val="001430BC"/>
    <w:rsid w:val="0014336C"/>
    <w:rsid w:val="001434D2"/>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DC"/>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5E48"/>
    <w:rsid w:val="00166001"/>
    <w:rsid w:val="00166158"/>
    <w:rsid w:val="001662DB"/>
    <w:rsid w:val="0016633A"/>
    <w:rsid w:val="001663EB"/>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7C8"/>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53B"/>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3BD"/>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662"/>
    <w:rsid w:val="001B09F2"/>
    <w:rsid w:val="001B0ACC"/>
    <w:rsid w:val="001B0B95"/>
    <w:rsid w:val="001B0CCE"/>
    <w:rsid w:val="001B0CD6"/>
    <w:rsid w:val="001B0FA9"/>
    <w:rsid w:val="001B0FDC"/>
    <w:rsid w:val="001B10C8"/>
    <w:rsid w:val="001B110A"/>
    <w:rsid w:val="001B1A0E"/>
    <w:rsid w:val="001B2457"/>
    <w:rsid w:val="001B25EC"/>
    <w:rsid w:val="001B29B1"/>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42A"/>
    <w:rsid w:val="001D064A"/>
    <w:rsid w:val="001D09C6"/>
    <w:rsid w:val="001D0A11"/>
    <w:rsid w:val="001D10AE"/>
    <w:rsid w:val="001D134B"/>
    <w:rsid w:val="001D1C41"/>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9F8"/>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4A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4BD3"/>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AF8"/>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BC8"/>
    <w:rsid w:val="00215D6D"/>
    <w:rsid w:val="0021686C"/>
    <w:rsid w:val="00216BF8"/>
    <w:rsid w:val="00216E08"/>
    <w:rsid w:val="00216F5C"/>
    <w:rsid w:val="00217476"/>
    <w:rsid w:val="00217F57"/>
    <w:rsid w:val="00220004"/>
    <w:rsid w:val="0022051A"/>
    <w:rsid w:val="002206F2"/>
    <w:rsid w:val="00220DDE"/>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65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3C0"/>
    <w:rsid w:val="002365A5"/>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1B7"/>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A3"/>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152"/>
    <w:rsid w:val="002D1356"/>
    <w:rsid w:val="002D1379"/>
    <w:rsid w:val="002D18B4"/>
    <w:rsid w:val="002D1FDC"/>
    <w:rsid w:val="002D22D2"/>
    <w:rsid w:val="002D2613"/>
    <w:rsid w:val="002D268F"/>
    <w:rsid w:val="002D2AFB"/>
    <w:rsid w:val="002D2BFC"/>
    <w:rsid w:val="002D2CED"/>
    <w:rsid w:val="002D309B"/>
    <w:rsid w:val="002D332B"/>
    <w:rsid w:val="002D339D"/>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A3"/>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DC2"/>
    <w:rsid w:val="002F2EF1"/>
    <w:rsid w:val="002F3505"/>
    <w:rsid w:val="002F38F9"/>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CFC"/>
    <w:rsid w:val="00321F6F"/>
    <w:rsid w:val="0032248D"/>
    <w:rsid w:val="0032270F"/>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528"/>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AB3"/>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84C"/>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7C"/>
    <w:rsid w:val="003503D4"/>
    <w:rsid w:val="00350685"/>
    <w:rsid w:val="00350A9F"/>
    <w:rsid w:val="00350D01"/>
    <w:rsid w:val="0035115C"/>
    <w:rsid w:val="00351370"/>
    <w:rsid w:val="003513FE"/>
    <w:rsid w:val="003515BB"/>
    <w:rsid w:val="003515BC"/>
    <w:rsid w:val="003516D9"/>
    <w:rsid w:val="00351800"/>
    <w:rsid w:val="0035197E"/>
    <w:rsid w:val="00352242"/>
    <w:rsid w:val="00352621"/>
    <w:rsid w:val="003528EE"/>
    <w:rsid w:val="00352D27"/>
    <w:rsid w:val="003530BF"/>
    <w:rsid w:val="00353B8C"/>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728"/>
    <w:rsid w:val="00370E54"/>
    <w:rsid w:val="003710B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83C"/>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0"/>
    <w:rsid w:val="00385747"/>
    <w:rsid w:val="00385F0B"/>
    <w:rsid w:val="00385F5D"/>
    <w:rsid w:val="003861FA"/>
    <w:rsid w:val="003868B4"/>
    <w:rsid w:val="0038694E"/>
    <w:rsid w:val="00386C86"/>
    <w:rsid w:val="0038728E"/>
    <w:rsid w:val="0038782C"/>
    <w:rsid w:val="00387E10"/>
    <w:rsid w:val="00387E57"/>
    <w:rsid w:val="00390101"/>
    <w:rsid w:val="003909A5"/>
    <w:rsid w:val="00390B7A"/>
    <w:rsid w:val="003910FE"/>
    <w:rsid w:val="00391828"/>
    <w:rsid w:val="0039203F"/>
    <w:rsid w:val="0039209E"/>
    <w:rsid w:val="003924A2"/>
    <w:rsid w:val="003925D2"/>
    <w:rsid w:val="00392C13"/>
    <w:rsid w:val="00392E8D"/>
    <w:rsid w:val="0039306B"/>
    <w:rsid w:val="00393232"/>
    <w:rsid w:val="00393363"/>
    <w:rsid w:val="003933DC"/>
    <w:rsid w:val="003937B1"/>
    <w:rsid w:val="00393B3D"/>
    <w:rsid w:val="00393BC5"/>
    <w:rsid w:val="00393C30"/>
    <w:rsid w:val="0039424E"/>
    <w:rsid w:val="00394591"/>
    <w:rsid w:val="00394BA6"/>
    <w:rsid w:val="00394CD9"/>
    <w:rsid w:val="00395057"/>
    <w:rsid w:val="003954C1"/>
    <w:rsid w:val="003955A7"/>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AF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2F6"/>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4FD"/>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02"/>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2A8E"/>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43A"/>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C3"/>
    <w:rsid w:val="00434678"/>
    <w:rsid w:val="004348DB"/>
    <w:rsid w:val="00434914"/>
    <w:rsid w:val="00434970"/>
    <w:rsid w:val="0043498D"/>
    <w:rsid w:val="00434B95"/>
    <w:rsid w:val="00434D1C"/>
    <w:rsid w:val="00434F77"/>
    <w:rsid w:val="004353D1"/>
    <w:rsid w:val="004356D6"/>
    <w:rsid w:val="00435851"/>
    <w:rsid w:val="00436187"/>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47EC6"/>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6B4"/>
    <w:rsid w:val="00455D65"/>
    <w:rsid w:val="00456190"/>
    <w:rsid w:val="004561F2"/>
    <w:rsid w:val="00456946"/>
    <w:rsid w:val="00456E63"/>
    <w:rsid w:val="00457095"/>
    <w:rsid w:val="004574B7"/>
    <w:rsid w:val="00457606"/>
    <w:rsid w:val="0045769D"/>
    <w:rsid w:val="004579D0"/>
    <w:rsid w:val="004579F5"/>
    <w:rsid w:val="00457C7F"/>
    <w:rsid w:val="00457CC9"/>
    <w:rsid w:val="00457CFE"/>
    <w:rsid w:val="00457E92"/>
    <w:rsid w:val="00457F76"/>
    <w:rsid w:val="00460895"/>
    <w:rsid w:val="00460A1F"/>
    <w:rsid w:val="00460A22"/>
    <w:rsid w:val="00460B17"/>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37D"/>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DBC"/>
    <w:rsid w:val="004A1EA8"/>
    <w:rsid w:val="004A2092"/>
    <w:rsid w:val="004A2310"/>
    <w:rsid w:val="004A24BF"/>
    <w:rsid w:val="004A3ACA"/>
    <w:rsid w:val="004A3BBE"/>
    <w:rsid w:val="004A3C06"/>
    <w:rsid w:val="004A3C08"/>
    <w:rsid w:val="004A44DE"/>
    <w:rsid w:val="004A44EB"/>
    <w:rsid w:val="004A462C"/>
    <w:rsid w:val="004A481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77AC"/>
    <w:rsid w:val="004B7810"/>
    <w:rsid w:val="004B7DCF"/>
    <w:rsid w:val="004B7E51"/>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A9"/>
    <w:rsid w:val="004C7BEB"/>
    <w:rsid w:val="004C7F9B"/>
    <w:rsid w:val="004D0189"/>
    <w:rsid w:val="004D0277"/>
    <w:rsid w:val="004D069A"/>
    <w:rsid w:val="004D07B4"/>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4DEE"/>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5E9"/>
    <w:rsid w:val="004E16ED"/>
    <w:rsid w:val="004E1736"/>
    <w:rsid w:val="004E1944"/>
    <w:rsid w:val="004E1F57"/>
    <w:rsid w:val="004E2247"/>
    <w:rsid w:val="004E231F"/>
    <w:rsid w:val="004E2E52"/>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C3B"/>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2D76"/>
    <w:rsid w:val="004F3254"/>
    <w:rsid w:val="004F354E"/>
    <w:rsid w:val="004F3688"/>
    <w:rsid w:val="004F38CD"/>
    <w:rsid w:val="004F4444"/>
    <w:rsid w:val="004F444D"/>
    <w:rsid w:val="004F4F2E"/>
    <w:rsid w:val="004F5063"/>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1D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5BF"/>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BC4"/>
    <w:rsid w:val="00525D6C"/>
    <w:rsid w:val="00525E9A"/>
    <w:rsid w:val="00526A28"/>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1C3"/>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171"/>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440"/>
    <w:rsid w:val="00560A7D"/>
    <w:rsid w:val="00560D4A"/>
    <w:rsid w:val="0056143F"/>
    <w:rsid w:val="00561588"/>
    <w:rsid w:val="005615AE"/>
    <w:rsid w:val="005618A4"/>
    <w:rsid w:val="00561939"/>
    <w:rsid w:val="00561E41"/>
    <w:rsid w:val="00562184"/>
    <w:rsid w:val="005622D3"/>
    <w:rsid w:val="00562348"/>
    <w:rsid w:val="00562491"/>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974"/>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310"/>
    <w:rsid w:val="005A140E"/>
    <w:rsid w:val="005A183D"/>
    <w:rsid w:val="005A1C23"/>
    <w:rsid w:val="005A1CDF"/>
    <w:rsid w:val="005A1D53"/>
    <w:rsid w:val="005A1DE1"/>
    <w:rsid w:val="005A1FA5"/>
    <w:rsid w:val="005A2726"/>
    <w:rsid w:val="005A2836"/>
    <w:rsid w:val="005A2974"/>
    <w:rsid w:val="005A33EE"/>
    <w:rsid w:val="005A368D"/>
    <w:rsid w:val="005A3884"/>
    <w:rsid w:val="005A39D5"/>
    <w:rsid w:val="005A40DB"/>
    <w:rsid w:val="005A4154"/>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1F4"/>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5A"/>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1FE"/>
    <w:rsid w:val="005C0201"/>
    <w:rsid w:val="005C065B"/>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D7EFC"/>
    <w:rsid w:val="005E0102"/>
    <w:rsid w:val="005E04DB"/>
    <w:rsid w:val="005E097A"/>
    <w:rsid w:val="005E1174"/>
    <w:rsid w:val="005E139B"/>
    <w:rsid w:val="005E13DD"/>
    <w:rsid w:val="005E14DE"/>
    <w:rsid w:val="005E16D8"/>
    <w:rsid w:val="005E17FC"/>
    <w:rsid w:val="005E183E"/>
    <w:rsid w:val="005E194E"/>
    <w:rsid w:val="005E2502"/>
    <w:rsid w:val="005E2730"/>
    <w:rsid w:val="005E29E6"/>
    <w:rsid w:val="005E35FE"/>
    <w:rsid w:val="005E3776"/>
    <w:rsid w:val="005E38DB"/>
    <w:rsid w:val="005E43CB"/>
    <w:rsid w:val="005E4642"/>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0D2"/>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F3E"/>
    <w:rsid w:val="00601009"/>
    <w:rsid w:val="0060117E"/>
    <w:rsid w:val="006017EE"/>
    <w:rsid w:val="00601926"/>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04F"/>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AFF"/>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18E"/>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DF9"/>
    <w:rsid w:val="00620EB7"/>
    <w:rsid w:val="00620FAF"/>
    <w:rsid w:val="00621058"/>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23"/>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6E93"/>
    <w:rsid w:val="006471D5"/>
    <w:rsid w:val="00647350"/>
    <w:rsid w:val="006473CB"/>
    <w:rsid w:val="00647B43"/>
    <w:rsid w:val="00647DC4"/>
    <w:rsid w:val="00650277"/>
    <w:rsid w:val="00650503"/>
    <w:rsid w:val="00650B66"/>
    <w:rsid w:val="00650E7D"/>
    <w:rsid w:val="00650EF7"/>
    <w:rsid w:val="006514AA"/>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08D"/>
    <w:rsid w:val="0065561D"/>
    <w:rsid w:val="00655647"/>
    <w:rsid w:val="00655BD1"/>
    <w:rsid w:val="00655EF4"/>
    <w:rsid w:val="006567A6"/>
    <w:rsid w:val="00656A03"/>
    <w:rsid w:val="00656BB1"/>
    <w:rsid w:val="00656C5A"/>
    <w:rsid w:val="006573B0"/>
    <w:rsid w:val="006574F6"/>
    <w:rsid w:val="006576FE"/>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129"/>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008"/>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7E3"/>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977D6"/>
    <w:rsid w:val="006A017C"/>
    <w:rsid w:val="006A0CC9"/>
    <w:rsid w:val="006A1030"/>
    <w:rsid w:val="006A1709"/>
    <w:rsid w:val="006A1A17"/>
    <w:rsid w:val="006A1F80"/>
    <w:rsid w:val="006A21D3"/>
    <w:rsid w:val="006A2255"/>
    <w:rsid w:val="006A26DB"/>
    <w:rsid w:val="006A2BC9"/>
    <w:rsid w:val="006A2EB9"/>
    <w:rsid w:val="006A30AA"/>
    <w:rsid w:val="006A3145"/>
    <w:rsid w:val="006A31DA"/>
    <w:rsid w:val="006A36FE"/>
    <w:rsid w:val="006A3818"/>
    <w:rsid w:val="006A392F"/>
    <w:rsid w:val="006A397C"/>
    <w:rsid w:val="006A3A79"/>
    <w:rsid w:val="006A3B23"/>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267"/>
    <w:rsid w:val="006C5788"/>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0B3F"/>
    <w:rsid w:val="006D103D"/>
    <w:rsid w:val="006D10DE"/>
    <w:rsid w:val="006D15B1"/>
    <w:rsid w:val="006D1938"/>
    <w:rsid w:val="006D1C39"/>
    <w:rsid w:val="006D1CB0"/>
    <w:rsid w:val="006D2391"/>
    <w:rsid w:val="006D333F"/>
    <w:rsid w:val="006D343B"/>
    <w:rsid w:val="006D36AF"/>
    <w:rsid w:val="006D3799"/>
    <w:rsid w:val="006D3A77"/>
    <w:rsid w:val="006D3D85"/>
    <w:rsid w:val="006D463B"/>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5BC7"/>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3A4"/>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68"/>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3AB"/>
    <w:rsid w:val="007106FD"/>
    <w:rsid w:val="00710BD5"/>
    <w:rsid w:val="0071103D"/>
    <w:rsid w:val="0071104B"/>
    <w:rsid w:val="00711108"/>
    <w:rsid w:val="0071133C"/>
    <w:rsid w:val="00711377"/>
    <w:rsid w:val="00711C47"/>
    <w:rsid w:val="00711C83"/>
    <w:rsid w:val="00711F29"/>
    <w:rsid w:val="00712061"/>
    <w:rsid w:val="00712072"/>
    <w:rsid w:val="007121D9"/>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139"/>
    <w:rsid w:val="00725251"/>
    <w:rsid w:val="007253C5"/>
    <w:rsid w:val="0072577A"/>
    <w:rsid w:val="007257E7"/>
    <w:rsid w:val="00725907"/>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14C"/>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37FDF"/>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7D"/>
    <w:rsid w:val="007601CC"/>
    <w:rsid w:val="0076078D"/>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52C"/>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27"/>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2E2"/>
    <w:rsid w:val="00786314"/>
    <w:rsid w:val="00786353"/>
    <w:rsid w:val="007866AE"/>
    <w:rsid w:val="007872CF"/>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8ED"/>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5E22"/>
    <w:rsid w:val="007B6169"/>
    <w:rsid w:val="007B64A1"/>
    <w:rsid w:val="007B6806"/>
    <w:rsid w:val="007B6977"/>
    <w:rsid w:val="007B6E0C"/>
    <w:rsid w:val="007B7449"/>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509"/>
    <w:rsid w:val="007C68CA"/>
    <w:rsid w:val="007C6D3A"/>
    <w:rsid w:val="007C73B7"/>
    <w:rsid w:val="007C752F"/>
    <w:rsid w:val="007C7B44"/>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B"/>
    <w:rsid w:val="007E297D"/>
    <w:rsid w:val="007E2D91"/>
    <w:rsid w:val="007E2F11"/>
    <w:rsid w:val="007E3139"/>
    <w:rsid w:val="007E38C0"/>
    <w:rsid w:val="007E426B"/>
    <w:rsid w:val="007E43F2"/>
    <w:rsid w:val="007E4A53"/>
    <w:rsid w:val="007E4B01"/>
    <w:rsid w:val="007E4D45"/>
    <w:rsid w:val="007E515E"/>
    <w:rsid w:val="007E5265"/>
    <w:rsid w:val="007E59EE"/>
    <w:rsid w:val="007E5C67"/>
    <w:rsid w:val="007E60E0"/>
    <w:rsid w:val="007E63BE"/>
    <w:rsid w:val="007E6866"/>
    <w:rsid w:val="007E69D5"/>
    <w:rsid w:val="007E6DB0"/>
    <w:rsid w:val="007E6DDA"/>
    <w:rsid w:val="007E6F81"/>
    <w:rsid w:val="007E73E4"/>
    <w:rsid w:val="007E7460"/>
    <w:rsid w:val="007E7D54"/>
    <w:rsid w:val="007F012F"/>
    <w:rsid w:val="007F0BA5"/>
    <w:rsid w:val="007F121C"/>
    <w:rsid w:val="007F1D70"/>
    <w:rsid w:val="007F1E0E"/>
    <w:rsid w:val="007F1E2E"/>
    <w:rsid w:val="007F2367"/>
    <w:rsid w:val="007F23D5"/>
    <w:rsid w:val="007F24A5"/>
    <w:rsid w:val="007F253F"/>
    <w:rsid w:val="007F27E9"/>
    <w:rsid w:val="007F2A74"/>
    <w:rsid w:val="007F2F4A"/>
    <w:rsid w:val="007F2FF3"/>
    <w:rsid w:val="007F3D8C"/>
    <w:rsid w:val="007F3E77"/>
    <w:rsid w:val="007F3FEB"/>
    <w:rsid w:val="007F401D"/>
    <w:rsid w:val="007F414D"/>
    <w:rsid w:val="007F4408"/>
    <w:rsid w:val="007F446D"/>
    <w:rsid w:val="007F4593"/>
    <w:rsid w:val="007F4638"/>
    <w:rsid w:val="007F46EA"/>
    <w:rsid w:val="007F48EE"/>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071"/>
    <w:rsid w:val="008043AF"/>
    <w:rsid w:val="00804406"/>
    <w:rsid w:val="00804550"/>
    <w:rsid w:val="00804A64"/>
    <w:rsid w:val="00804B2A"/>
    <w:rsid w:val="00804B65"/>
    <w:rsid w:val="00804B96"/>
    <w:rsid w:val="00805151"/>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0B06"/>
    <w:rsid w:val="008110F5"/>
    <w:rsid w:val="00811776"/>
    <w:rsid w:val="0081179F"/>
    <w:rsid w:val="0081194D"/>
    <w:rsid w:val="00811FCF"/>
    <w:rsid w:val="00812117"/>
    <w:rsid w:val="00812846"/>
    <w:rsid w:val="008129F6"/>
    <w:rsid w:val="00812A1A"/>
    <w:rsid w:val="00812A9B"/>
    <w:rsid w:val="00812DE0"/>
    <w:rsid w:val="00813125"/>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20"/>
    <w:rsid w:val="00822292"/>
    <w:rsid w:val="00822BB9"/>
    <w:rsid w:val="00822BD8"/>
    <w:rsid w:val="00822C04"/>
    <w:rsid w:val="00822D3C"/>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57D"/>
    <w:rsid w:val="00837666"/>
    <w:rsid w:val="00837731"/>
    <w:rsid w:val="00837849"/>
    <w:rsid w:val="00837990"/>
    <w:rsid w:val="00837D0A"/>
    <w:rsid w:val="008400A2"/>
    <w:rsid w:val="008402D4"/>
    <w:rsid w:val="00840D07"/>
    <w:rsid w:val="00840DBF"/>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4785F"/>
    <w:rsid w:val="008500B9"/>
    <w:rsid w:val="00850128"/>
    <w:rsid w:val="00850186"/>
    <w:rsid w:val="0085036E"/>
    <w:rsid w:val="008506AC"/>
    <w:rsid w:val="00850884"/>
    <w:rsid w:val="00850A40"/>
    <w:rsid w:val="00850C48"/>
    <w:rsid w:val="00850EAB"/>
    <w:rsid w:val="00850F6C"/>
    <w:rsid w:val="0085134D"/>
    <w:rsid w:val="008517F4"/>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67555"/>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2E9"/>
    <w:rsid w:val="0087479F"/>
    <w:rsid w:val="00874857"/>
    <w:rsid w:val="00874BC2"/>
    <w:rsid w:val="00874ECD"/>
    <w:rsid w:val="00875045"/>
    <w:rsid w:val="00875656"/>
    <w:rsid w:val="008757D7"/>
    <w:rsid w:val="008759E4"/>
    <w:rsid w:val="00875AEC"/>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85D"/>
    <w:rsid w:val="00881AA3"/>
    <w:rsid w:val="00881B5E"/>
    <w:rsid w:val="00881B92"/>
    <w:rsid w:val="00881C25"/>
    <w:rsid w:val="00881DFB"/>
    <w:rsid w:val="00881EB9"/>
    <w:rsid w:val="00881FAD"/>
    <w:rsid w:val="008820BB"/>
    <w:rsid w:val="008823C6"/>
    <w:rsid w:val="00882664"/>
    <w:rsid w:val="00882EB5"/>
    <w:rsid w:val="00882F44"/>
    <w:rsid w:val="00883350"/>
    <w:rsid w:val="0088372A"/>
    <w:rsid w:val="0088403E"/>
    <w:rsid w:val="008843BB"/>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957"/>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753"/>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2C3B"/>
    <w:rsid w:val="008B31FF"/>
    <w:rsid w:val="008B328F"/>
    <w:rsid w:val="008B3AEC"/>
    <w:rsid w:val="008B3FD6"/>
    <w:rsid w:val="008B40CE"/>
    <w:rsid w:val="008B4181"/>
    <w:rsid w:val="008B42BD"/>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49"/>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748"/>
    <w:rsid w:val="008C585E"/>
    <w:rsid w:val="008C5B6D"/>
    <w:rsid w:val="008C5B9C"/>
    <w:rsid w:val="008C5BC1"/>
    <w:rsid w:val="008C63BA"/>
    <w:rsid w:val="008C68B2"/>
    <w:rsid w:val="008C691E"/>
    <w:rsid w:val="008C6DBD"/>
    <w:rsid w:val="008C7004"/>
    <w:rsid w:val="008C7666"/>
    <w:rsid w:val="008C7724"/>
    <w:rsid w:val="008C778B"/>
    <w:rsid w:val="008C7901"/>
    <w:rsid w:val="008C7BD5"/>
    <w:rsid w:val="008C7CEC"/>
    <w:rsid w:val="008D0013"/>
    <w:rsid w:val="008D015B"/>
    <w:rsid w:val="008D02C2"/>
    <w:rsid w:val="008D0426"/>
    <w:rsid w:val="008D067B"/>
    <w:rsid w:val="008D0BD8"/>
    <w:rsid w:val="008D0DE8"/>
    <w:rsid w:val="008D18ED"/>
    <w:rsid w:val="008D193C"/>
    <w:rsid w:val="008D19C4"/>
    <w:rsid w:val="008D1BB4"/>
    <w:rsid w:val="008D215E"/>
    <w:rsid w:val="008D29B6"/>
    <w:rsid w:val="008D2B3E"/>
    <w:rsid w:val="008D3007"/>
    <w:rsid w:val="008D37CE"/>
    <w:rsid w:val="008D3AC0"/>
    <w:rsid w:val="008D3C60"/>
    <w:rsid w:val="008D3CA1"/>
    <w:rsid w:val="008D3E70"/>
    <w:rsid w:val="008D42EE"/>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548"/>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498"/>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E5"/>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A4B"/>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38D"/>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369"/>
    <w:rsid w:val="00937DA9"/>
    <w:rsid w:val="00937F5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952"/>
    <w:rsid w:val="00946A2D"/>
    <w:rsid w:val="00946CB9"/>
    <w:rsid w:val="00946EA9"/>
    <w:rsid w:val="009471A6"/>
    <w:rsid w:val="0094720E"/>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71"/>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A1"/>
    <w:rsid w:val="009662DB"/>
    <w:rsid w:val="0096676C"/>
    <w:rsid w:val="0096688B"/>
    <w:rsid w:val="00966988"/>
    <w:rsid w:val="00966C93"/>
    <w:rsid w:val="00966D5A"/>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1EBA"/>
    <w:rsid w:val="0097224C"/>
    <w:rsid w:val="00972845"/>
    <w:rsid w:val="00972F8F"/>
    <w:rsid w:val="0097306C"/>
    <w:rsid w:val="00973086"/>
    <w:rsid w:val="009730DE"/>
    <w:rsid w:val="00973583"/>
    <w:rsid w:val="00973D78"/>
    <w:rsid w:val="00973DFC"/>
    <w:rsid w:val="0097408E"/>
    <w:rsid w:val="009744C9"/>
    <w:rsid w:val="009745C6"/>
    <w:rsid w:val="0097475E"/>
    <w:rsid w:val="00974875"/>
    <w:rsid w:val="0097492B"/>
    <w:rsid w:val="00974A31"/>
    <w:rsid w:val="00974B7A"/>
    <w:rsid w:val="00974BCB"/>
    <w:rsid w:val="00974DB8"/>
    <w:rsid w:val="00974E26"/>
    <w:rsid w:val="00974E32"/>
    <w:rsid w:val="00975B1A"/>
    <w:rsid w:val="00975B49"/>
    <w:rsid w:val="00975BD3"/>
    <w:rsid w:val="00976166"/>
    <w:rsid w:val="00976340"/>
    <w:rsid w:val="00976A46"/>
    <w:rsid w:val="00976BDA"/>
    <w:rsid w:val="00976D88"/>
    <w:rsid w:val="00976F48"/>
    <w:rsid w:val="00977085"/>
    <w:rsid w:val="00977161"/>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BD1"/>
    <w:rsid w:val="009A2E66"/>
    <w:rsid w:val="009A33E8"/>
    <w:rsid w:val="009A3942"/>
    <w:rsid w:val="009A3952"/>
    <w:rsid w:val="009A3EA2"/>
    <w:rsid w:val="009A429D"/>
    <w:rsid w:val="009A4311"/>
    <w:rsid w:val="009A4546"/>
    <w:rsid w:val="009A488E"/>
    <w:rsid w:val="009A496A"/>
    <w:rsid w:val="009A4CC5"/>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A7D63"/>
    <w:rsid w:val="009B07E3"/>
    <w:rsid w:val="009B08B5"/>
    <w:rsid w:val="009B0B08"/>
    <w:rsid w:val="009B18B4"/>
    <w:rsid w:val="009B1B93"/>
    <w:rsid w:val="009B1C27"/>
    <w:rsid w:val="009B1E03"/>
    <w:rsid w:val="009B1F50"/>
    <w:rsid w:val="009B254E"/>
    <w:rsid w:val="009B2975"/>
    <w:rsid w:val="009B2B1A"/>
    <w:rsid w:val="009B2C16"/>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6F1D"/>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3AE1"/>
    <w:rsid w:val="009F419D"/>
    <w:rsid w:val="009F4482"/>
    <w:rsid w:val="009F4755"/>
    <w:rsid w:val="009F51A7"/>
    <w:rsid w:val="009F52E7"/>
    <w:rsid w:val="009F5538"/>
    <w:rsid w:val="009F56B0"/>
    <w:rsid w:val="009F5BA0"/>
    <w:rsid w:val="009F61EB"/>
    <w:rsid w:val="009F6A06"/>
    <w:rsid w:val="009F70C1"/>
    <w:rsid w:val="009F73F4"/>
    <w:rsid w:val="009F749E"/>
    <w:rsid w:val="009F790A"/>
    <w:rsid w:val="009F7997"/>
    <w:rsid w:val="009F7BD9"/>
    <w:rsid w:val="009F7EC1"/>
    <w:rsid w:val="00A00472"/>
    <w:rsid w:val="00A00705"/>
    <w:rsid w:val="00A00893"/>
    <w:rsid w:val="00A008B0"/>
    <w:rsid w:val="00A00F2B"/>
    <w:rsid w:val="00A011A8"/>
    <w:rsid w:val="00A015A7"/>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4EAF"/>
    <w:rsid w:val="00A05316"/>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9C9"/>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686C"/>
    <w:rsid w:val="00A2799B"/>
    <w:rsid w:val="00A27C7E"/>
    <w:rsid w:val="00A27DC1"/>
    <w:rsid w:val="00A27EEE"/>
    <w:rsid w:val="00A27F39"/>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9D5"/>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9C6"/>
    <w:rsid w:val="00A47F3D"/>
    <w:rsid w:val="00A50350"/>
    <w:rsid w:val="00A506C1"/>
    <w:rsid w:val="00A50CB7"/>
    <w:rsid w:val="00A50EA1"/>
    <w:rsid w:val="00A5115C"/>
    <w:rsid w:val="00A51310"/>
    <w:rsid w:val="00A5133A"/>
    <w:rsid w:val="00A515C4"/>
    <w:rsid w:val="00A515D8"/>
    <w:rsid w:val="00A5167A"/>
    <w:rsid w:val="00A51CB4"/>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B3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81F"/>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614"/>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10B"/>
    <w:rsid w:val="00A877B1"/>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57"/>
    <w:rsid w:val="00AA168C"/>
    <w:rsid w:val="00AA1734"/>
    <w:rsid w:val="00AA1C1E"/>
    <w:rsid w:val="00AA1CB6"/>
    <w:rsid w:val="00AA25F9"/>
    <w:rsid w:val="00AA26C2"/>
    <w:rsid w:val="00AA298A"/>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32"/>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14B"/>
    <w:rsid w:val="00AC15C6"/>
    <w:rsid w:val="00AC1671"/>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6A8B"/>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D9A"/>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55C"/>
    <w:rsid w:val="00AE167D"/>
    <w:rsid w:val="00AE1873"/>
    <w:rsid w:val="00AE19F1"/>
    <w:rsid w:val="00AE1BE9"/>
    <w:rsid w:val="00AE1CC1"/>
    <w:rsid w:val="00AE1DBC"/>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75"/>
    <w:rsid w:val="00AE7C38"/>
    <w:rsid w:val="00AE7CDB"/>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281"/>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6B8D"/>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0A"/>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A10"/>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45F"/>
    <w:rsid w:val="00B40962"/>
    <w:rsid w:val="00B40BBB"/>
    <w:rsid w:val="00B41010"/>
    <w:rsid w:val="00B412A5"/>
    <w:rsid w:val="00B4135C"/>
    <w:rsid w:val="00B4147F"/>
    <w:rsid w:val="00B4197C"/>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BE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645"/>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41"/>
    <w:rsid w:val="00B90560"/>
    <w:rsid w:val="00B906C6"/>
    <w:rsid w:val="00B908D3"/>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00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A0"/>
    <w:rsid w:val="00BB61D3"/>
    <w:rsid w:val="00BB627F"/>
    <w:rsid w:val="00BB6646"/>
    <w:rsid w:val="00BB675B"/>
    <w:rsid w:val="00BB684E"/>
    <w:rsid w:val="00BB6880"/>
    <w:rsid w:val="00BB69EA"/>
    <w:rsid w:val="00BB6B5C"/>
    <w:rsid w:val="00BB6C6F"/>
    <w:rsid w:val="00BB75EC"/>
    <w:rsid w:val="00BB7B1E"/>
    <w:rsid w:val="00BB7BA0"/>
    <w:rsid w:val="00BB7D62"/>
    <w:rsid w:val="00BC0066"/>
    <w:rsid w:val="00BC0249"/>
    <w:rsid w:val="00BC03F0"/>
    <w:rsid w:val="00BC0E6A"/>
    <w:rsid w:val="00BC1112"/>
    <w:rsid w:val="00BC1713"/>
    <w:rsid w:val="00BC18CE"/>
    <w:rsid w:val="00BC24D4"/>
    <w:rsid w:val="00BC29C4"/>
    <w:rsid w:val="00BC2AE1"/>
    <w:rsid w:val="00BC2E46"/>
    <w:rsid w:val="00BC327E"/>
    <w:rsid w:val="00BC35A0"/>
    <w:rsid w:val="00BC37EE"/>
    <w:rsid w:val="00BC3949"/>
    <w:rsid w:val="00BC3B85"/>
    <w:rsid w:val="00BC4133"/>
    <w:rsid w:val="00BC413F"/>
    <w:rsid w:val="00BC4153"/>
    <w:rsid w:val="00BC421A"/>
    <w:rsid w:val="00BC43E7"/>
    <w:rsid w:val="00BC4E36"/>
    <w:rsid w:val="00BC4E3C"/>
    <w:rsid w:val="00BC4EDD"/>
    <w:rsid w:val="00BC500C"/>
    <w:rsid w:val="00BC525C"/>
    <w:rsid w:val="00BC5448"/>
    <w:rsid w:val="00BC55E4"/>
    <w:rsid w:val="00BC57AF"/>
    <w:rsid w:val="00BC5A10"/>
    <w:rsid w:val="00BC6627"/>
    <w:rsid w:val="00BC7021"/>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866"/>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D1C"/>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56F"/>
    <w:rsid w:val="00C01B82"/>
    <w:rsid w:val="00C0206D"/>
    <w:rsid w:val="00C021D0"/>
    <w:rsid w:val="00C0236C"/>
    <w:rsid w:val="00C02373"/>
    <w:rsid w:val="00C0290A"/>
    <w:rsid w:val="00C02DEA"/>
    <w:rsid w:val="00C031CF"/>
    <w:rsid w:val="00C031F4"/>
    <w:rsid w:val="00C036E0"/>
    <w:rsid w:val="00C03D44"/>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7DD"/>
    <w:rsid w:val="00C07863"/>
    <w:rsid w:val="00C07AD0"/>
    <w:rsid w:val="00C07C12"/>
    <w:rsid w:val="00C07F80"/>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17BE6"/>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476"/>
    <w:rsid w:val="00C255B6"/>
    <w:rsid w:val="00C25B11"/>
    <w:rsid w:val="00C25F5D"/>
    <w:rsid w:val="00C25FD7"/>
    <w:rsid w:val="00C26177"/>
    <w:rsid w:val="00C26AA4"/>
    <w:rsid w:val="00C27175"/>
    <w:rsid w:val="00C27256"/>
    <w:rsid w:val="00C2727B"/>
    <w:rsid w:val="00C273E7"/>
    <w:rsid w:val="00C27439"/>
    <w:rsid w:val="00C2775C"/>
    <w:rsid w:val="00C278EB"/>
    <w:rsid w:val="00C27934"/>
    <w:rsid w:val="00C27B83"/>
    <w:rsid w:val="00C27D15"/>
    <w:rsid w:val="00C27D6A"/>
    <w:rsid w:val="00C27FEA"/>
    <w:rsid w:val="00C301B0"/>
    <w:rsid w:val="00C303FC"/>
    <w:rsid w:val="00C30712"/>
    <w:rsid w:val="00C30826"/>
    <w:rsid w:val="00C30C2B"/>
    <w:rsid w:val="00C3113B"/>
    <w:rsid w:val="00C31154"/>
    <w:rsid w:val="00C31168"/>
    <w:rsid w:val="00C31385"/>
    <w:rsid w:val="00C31756"/>
    <w:rsid w:val="00C31ACB"/>
    <w:rsid w:val="00C31D4C"/>
    <w:rsid w:val="00C320B4"/>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6D4C"/>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86"/>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5FE6"/>
    <w:rsid w:val="00C76A17"/>
    <w:rsid w:val="00C76D11"/>
    <w:rsid w:val="00C76DAA"/>
    <w:rsid w:val="00C76EFB"/>
    <w:rsid w:val="00C76FDB"/>
    <w:rsid w:val="00C77693"/>
    <w:rsid w:val="00C776BA"/>
    <w:rsid w:val="00C7779D"/>
    <w:rsid w:val="00C77D08"/>
    <w:rsid w:val="00C77E46"/>
    <w:rsid w:val="00C77F5C"/>
    <w:rsid w:val="00C80753"/>
    <w:rsid w:val="00C80FDA"/>
    <w:rsid w:val="00C810B1"/>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936"/>
    <w:rsid w:val="00C86AD6"/>
    <w:rsid w:val="00C872E4"/>
    <w:rsid w:val="00C8733B"/>
    <w:rsid w:val="00C87764"/>
    <w:rsid w:val="00C87B1E"/>
    <w:rsid w:val="00C87E29"/>
    <w:rsid w:val="00C9001A"/>
    <w:rsid w:val="00C9068F"/>
    <w:rsid w:val="00C90B24"/>
    <w:rsid w:val="00C90BE3"/>
    <w:rsid w:val="00C90DDA"/>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97EF0"/>
    <w:rsid w:val="00CA00A9"/>
    <w:rsid w:val="00CA0284"/>
    <w:rsid w:val="00CA04C8"/>
    <w:rsid w:val="00CA070E"/>
    <w:rsid w:val="00CA085E"/>
    <w:rsid w:val="00CA0A91"/>
    <w:rsid w:val="00CA0CFC"/>
    <w:rsid w:val="00CA1538"/>
    <w:rsid w:val="00CA18B3"/>
    <w:rsid w:val="00CA1A0D"/>
    <w:rsid w:val="00CA2173"/>
    <w:rsid w:val="00CA2222"/>
    <w:rsid w:val="00CA2FC9"/>
    <w:rsid w:val="00CA307E"/>
    <w:rsid w:val="00CA33DE"/>
    <w:rsid w:val="00CA3A2B"/>
    <w:rsid w:val="00CA3FFC"/>
    <w:rsid w:val="00CA4637"/>
    <w:rsid w:val="00CA4857"/>
    <w:rsid w:val="00CA4C13"/>
    <w:rsid w:val="00CA51A4"/>
    <w:rsid w:val="00CA556A"/>
    <w:rsid w:val="00CA55FE"/>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06A"/>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159"/>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101"/>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916"/>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4EA3"/>
    <w:rsid w:val="00D0514C"/>
    <w:rsid w:val="00D05455"/>
    <w:rsid w:val="00D0559B"/>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5DA"/>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06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21A"/>
    <w:rsid w:val="00D33423"/>
    <w:rsid w:val="00D339F4"/>
    <w:rsid w:val="00D33A7B"/>
    <w:rsid w:val="00D33CC3"/>
    <w:rsid w:val="00D33CD6"/>
    <w:rsid w:val="00D33D46"/>
    <w:rsid w:val="00D33E47"/>
    <w:rsid w:val="00D33E66"/>
    <w:rsid w:val="00D3406D"/>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0F33"/>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4CD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7FD"/>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61C"/>
    <w:rsid w:val="00D61DA8"/>
    <w:rsid w:val="00D61F4D"/>
    <w:rsid w:val="00D6207D"/>
    <w:rsid w:val="00D62774"/>
    <w:rsid w:val="00D62E38"/>
    <w:rsid w:val="00D62F60"/>
    <w:rsid w:val="00D63062"/>
    <w:rsid w:val="00D634B3"/>
    <w:rsid w:val="00D63D4D"/>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67DA4"/>
    <w:rsid w:val="00D70002"/>
    <w:rsid w:val="00D7030B"/>
    <w:rsid w:val="00D706F4"/>
    <w:rsid w:val="00D709B0"/>
    <w:rsid w:val="00D70AEB"/>
    <w:rsid w:val="00D70BCA"/>
    <w:rsid w:val="00D70E0B"/>
    <w:rsid w:val="00D71090"/>
    <w:rsid w:val="00D7115A"/>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98"/>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3EDF"/>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DE6"/>
    <w:rsid w:val="00DA0E47"/>
    <w:rsid w:val="00DA10B1"/>
    <w:rsid w:val="00DA1364"/>
    <w:rsid w:val="00DA1410"/>
    <w:rsid w:val="00DA1492"/>
    <w:rsid w:val="00DA17FC"/>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0FF3"/>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29D"/>
    <w:rsid w:val="00DC237F"/>
    <w:rsid w:val="00DC2383"/>
    <w:rsid w:val="00DC24F4"/>
    <w:rsid w:val="00DC251A"/>
    <w:rsid w:val="00DC27BC"/>
    <w:rsid w:val="00DC2BB1"/>
    <w:rsid w:val="00DC33D0"/>
    <w:rsid w:val="00DC3622"/>
    <w:rsid w:val="00DC3B2D"/>
    <w:rsid w:val="00DC3CC9"/>
    <w:rsid w:val="00DC3D1B"/>
    <w:rsid w:val="00DC3E10"/>
    <w:rsid w:val="00DC47C6"/>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08B"/>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13B"/>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95B"/>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CD1"/>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01"/>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3F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46F"/>
    <w:rsid w:val="00E16501"/>
    <w:rsid w:val="00E166DE"/>
    <w:rsid w:val="00E169B0"/>
    <w:rsid w:val="00E17051"/>
    <w:rsid w:val="00E174BB"/>
    <w:rsid w:val="00E177A2"/>
    <w:rsid w:val="00E179E8"/>
    <w:rsid w:val="00E17AF3"/>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10A"/>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D5E"/>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0F5"/>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09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112"/>
    <w:rsid w:val="00E61207"/>
    <w:rsid w:val="00E61610"/>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3F"/>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34A"/>
    <w:rsid w:val="00E77529"/>
    <w:rsid w:val="00E776CA"/>
    <w:rsid w:val="00E77BFC"/>
    <w:rsid w:val="00E77FF0"/>
    <w:rsid w:val="00E808BB"/>
    <w:rsid w:val="00E8105A"/>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6CD"/>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81A"/>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6B56"/>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01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0E04"/>
    <w:rsid w:val="00EE13B2"/>
    <w:rsid w:val="00EE15B5"/>
    <w:rsid w:val="00EE1B39"/>
    <w:rsid w:val="00EE1E2E"/>
    <w:rsid w:val="00EE24A4"/>
    <w:rsid w:val="00EE25D5"/>
    <w:rsid w:val="00EE2C5F"/>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7C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18E"/>
    <w:rsid w:val="00F12228"/>
    <w:rsid w:val="00F12659"/>
    <w:rsid w:val="00F12711"/>
    <w:rsid w:val="00F127C3"/>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4CE"/>
    <w:rsid w:val="00F3259D"/>
    <w:rsid w:val="00F32F0A"/>
    <w:rsid w:val="00F330B4"/>
    <w:rsid w:val="00F330E2"/>
    <w:rsid w:val="00F33221"/>
    <w:rsid w:val="00F33320"/>
    <w:rsid w:val="00F33508"/>
    <w:rsid w:val="00F3373B"/>
    <w:rsid w:val="00F33932"/>
    <w:rsid w:val="00F339D5"/>
    <w:rsid w:val="00F339F4"/>
    <w:rsid w:val="00F33AF5"/>
    <w:rsid w:val="00F33DBC"/>
    <w:rsid w:val="00F34018"/>
    <w:rsid w:val="00F343F5"/>
    <w:rsid w:val="00F34421"/>
    <w:rsid w:val="00F34518"/>
    <w:rsid w:val="00F34C6C"/>
    <w:rsid w:val="00F34DF9"/>
    <w:rsid w:val="00F358DD"/>
    <w:rsid w:val="00F3598A"/>
    <w:rsid w:val="00F359BC"/>
    <w:rsid w:val="00F35FC7"/>
    <w:rsid w:val="00F3619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1C72"/>
    <w:rsid w:val="00F42157"/>
    <w:rsid w:val="00F428F8"/>
    <w:rsid w:val="00F42BF8"/>
    <w:rsid w:val="00F42D2A"/>
    <w:rsid w:val="00F434DF"/>
    <w:rsid w:val="00F4454F"/>
    <w:rsid w:val="00F449CD"/>
    <w:rsid w:val="00F4509F"/>
    <w:rsid w:val="00F45251"/>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5A43"/>
    <w:rsid w:val="00F55B6A"/>
    <w:rsid w:val="00F56686"/>
    <w:rsid w:val="00F56D36"/>
    <w:rsid w:val="00F572E5"/>
    <w:rsid w:val="00F57402"/>
    <w:rsid w:val="00F57432"/>
    <w:rsid w:val="00F577C5"/>
    <w:rsid w:val="00F57E7E"/>
    <w:rsid w:val="00F57FD3"/>
    <w:rsid w:val="00F57FF9"/>
    <w:rsid w:val="00F601DC"/>
    <w:rsid w:val="00F602DD"/>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3F"/>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C99"/>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10F"/>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4EB"/>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BF8"/>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411"/>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7C1"/>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uiPriority w:val="99"/>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 w:type="table" w:customStyle="1" w:styleId="10">
    <w:name w:val="表 (格子)1"/>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uiPriority w:val="99"/>
    <w:semiHidden/>
    <w:unhideWhenUsed/>
    <w:rsid w:val="00EA6B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343">
      <w:bodyDiv w:val="1"/>
      <w:marLeft w:val="0"/>
      <w:marRight w:val="0"/>
      <w:marTop w:val="0"/>
      <w:marBottom w:val="0"/>
      <w:divBdr>
        <w:top w:val="none" w:sz="0" w:space="0" w:color="auto"/>
        <w:left w:val="none" w:sz="0" w:space="0" w:color="auto"/>
        <w:bottom w:val="none" w:sz="0" w:space="0" w:color="auto"/>
        <w:right w:val="none" w:sz="0" w:space="0" w:color="auto"/>
      </w:divBdr>
    </w:div>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2945967">
      <w:bodyDiv w:val="1"/>
      <w:marLeft w:val="0"/>
      <w:marRight w:val="0"/>
      <w:marTop w:val="0"/>
      <w:marBottom w:val="0"/>
      <w:divBdr>
        <w:top w:val="none" w:sz="0" w:space="0" w:color="auto"/>
        <w:left w:val="none" w:sz="0" w:space="0" w:color="auto"/>
        <w:bottom w:val="none" w:sz="0" w:space="0" w:color="auto"/>
        <w:right w:val="none" w:sz="0" w:space="0" w:color="auto"/>
      </w:divBdr>
    </w:div>
    <w:div w:id="1167243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77203">
      <w:bodyDiv w:val="1"/>
      <w:marLeft w:val="0"/>
      <w:marRight w:val="0"/>
      <w:marTop w:val="0"/>
      <w:marBottom w:val="0"/>
      <w:divBdr>
        <w:top w:val="none" w:sz="0" w:space="0" w:color="auto"/>
        <w:left w:val="none" w:sz="0" w:space="0" w:color="auto"/>
        <w:bottom w:val="none" w:sz="0" w:space="0" w:color="auto"/>
        <w:right w:val="none" w:sz="0" w:space="0" w:color="auto"/>
      </w:divBdr>
    </w:div>
    <w:div w:id="170222303">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00043498">
      <w:bodyDiv w:val="1"/>
      <w:marLeft w:val="0"/>
      <w:marRight w:val="0"/>
      <w:marTop w:val="0"/>
      <w:marBottom w:val="0"/>
      <w:divBdr>
        <w:top w:val="none" w:sz="0" w:space="0" w:color="auto"/>
        <w:left w:val="none" w:sz="0" w:space="0" w:color="auto"/>
        <w:bottom w:val="none" w:sz="0" w:space="0" w:color="auto"/>
        <w:right w:val="none" w:sz="0" w:space="0" w:color="auto"/>
      </w:divBdr>
    </w:div>
    <w:div w:id="320275526">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06017527">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42001889">
      <w:bodyDiv w:val="1"/>
      <w:marLeft w:val="0"/>
      <w:marRight w:val="0"/>
      <w:marTop w:val="0"/>
      <w:marBottom w:val="0"/>
      <w:divBdr>
        <w:top w:val="none" w:sz="0" w:space="0" w:color="auto"/>
        <w:left w:val="none" w:sz="0" w:space="0" w:color="auto"/>
        <w:bottom w:val="none" w:sz="0" w:space="0" w:color="auto"/>
        <w:right w:val="none" w:sz="0" w:space="0" w:color="auto"/>
      </w:divBdr>
    </w:div>
    <w:div w:id="711803453">
      <w:bodyDiv w:val="1"/>
      <w:marLeft w:val="0"/>
      <w:marRight w:val="0"/>
      <w:marTop w:val="0"/>
      <w:marBottom w:val="0"/>
      <w:divBdr>
        <w:top w:val="none" w:sz="0" w:space="0" w:color="auto"/>
        <w:left w:val="none" w:sz="0" w:space="0" w:color="auto"/>
        <w:bottom w:val="none" w:sz="0" w:space="0" w:color="auto"/>
        <w:right w:val="none" w:sz="0" w:space="0" w:color="auto"/>
      </w:divBdr>
    </w:div>
    <w:div w:id="713307461">
      <w:bodyDiv w:val="1"/>
      <w:marLeft w:val="0"/>
      <w:marRight w:val="0"/>
      <w:marTop w:val="0"/>
      <w:marBottom w:val="0"/>
      <w:divBdr>
        <w:top w:val="none" w:sz="0" w:space="0" w:color="auto"/>
        <w:left w:val="none" w:sz="0" w:space="0" w:color="auto"/>
        <w:bottom w:val="none" w:sz="0" w:space="0" w:color="auto"/>
        <w:right w:val="none" w:sz="0" w:space="0" w:color="auto"/>
      </w:divBdr>
    </w:div>
    <w:div w:id="715004434">
      <w:bodyDiv w:val="1"/>
      <w:marLeft w:val="0"/>
      <w:marRight w:val="0"/>
      <w:marTop w:val="0"/>
      <w:marBottom w:val="0"/>
      <w:divBdr>
        <w:top w:val="none" w:sz="0" w:space="0" w:color="auto"/>
        <w:left w:val="none" w:sz="0" w:space="0" w:color="auto"/>
        <w:bottom w:val="none" w:sz="0" w:space="0" w:color="auto"/>
        <w:right w:val="none" w:sz="0" w:space="0" w:color="auto"/>
      </w:divBdr>
    </w:div>
    <w:div w:id="746150655">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778716945">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40449019">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993875125">
      <w:bodyDiv w:val="1"/>
      <w:marLeft w:val="0"/>
      <w:marRight w:val="0"/>
      <w:marTop w:val="0"/>
      <w:marBottom w:val="0"/>
      <w:divBdr>
        <w:top w:val="none" w:sz="0" w:space="0" w:color="auto"/>
        <w:left w:val="none" w:sz="0" w:space="0" w:color="auto"/>
        <w:bottom w:val="none" w:sz="0" w:space="0" w:color="auto"/>
        <w:right w:val="none" w:sz="0" w:space="0" w:color="auto"/>
      </w:divBdr>
    </w:div>
    <w:div w:id="1070999328">
      <w:bodyDiv w:val="1"/>
      <w:marLeft w:val="0"/>
      <w:marRight w:val="0"/>
      <w:marTop w:val="0"/>
      <w:marBottom w:val="0"/>
      <w:divBdr>
        <w:top w:val="none" w:sz="0" w:space="0" w:color="auto"/>
        <w:left w:val="none" w:sz="0" w:space="0" w:color="auto"/>
        <w:bottom w:val="none" w:sz="0" w:space="0" w:color="auto"/>
        <w:right w:val="none" w:sz="0" w:space="0" w:color="auto"/>
      </w:divBdr>
    </w:div>
    <w:div w:id="107770303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10858035">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196654137">
      <w:bodyDiv w:val="1"/>
      <w:marLeft w:val="0"/>
      <w:marRight w:val="0"/>
      <w:marTop w:val="0"/>
      <w:marBottom w:val="0"/>
      <w:divBdr>
        <w:top w:val="none" w:sz="0" w:space="0" w:color="auto"/>
        <w:left w:val="none" w:sz="0" w:space="0" w:color="auto"/>
        <w:bottom w:val="none" w:sz="0" w:space="0" w:color="auto"/>
        <w:right w:val="none" w:sz="0" w:space="0" w:color="auto"/>
      </w:divBdr>
    </w:div>
    <w:div w:id="1196767926">
      <w:bodyDiv w:val="1"/>
      <w:marLeft w:val="0"/>
      <w:marRight w:val="0"/>
      <w:marTop w:val="0"/>
      <w:marBottom w:val="0"/>
      <w:divBdr>
        <w:top w:val="none" w:sz="0" w:space="0" w:color="auto"/>
        <w:left w:val="none" w:sz="0" w:space="0" w:color="auto"/>
        <w:bottom w:val="none" w:sz="0" w:space="0" w:color="auto"/>
        <w:right w:val="none" w:sz="0" w:space="0" w:color="auto"/>
      </w:divBdr>
    </w:div>
    <w:div w:id="1301109110">
      <w:bodyDiv w:val="1"/>
      <w:marLeft w:val="0"/>
      <w:marRight w:val="0"/>
      <w:marTop w:val="0"/>
      <w:marBottom w:val="0"/>
      <w:divBdr>
        <w:top w:val="none" w:sz="0" w:space="0" w:color="auto"/>
        <w:left w:val="none" w:sz="0" w:space="0" w:color="auto"/>
        <w:bottom w:val="none" w:sz="0" w:space="0" w:color="auto"/>
        <w:right w:val="none" w:sz="0" w:space="0" w:color="auto"/>
      </w:divBdr>
    </w:div>
    <w:div w:id="130623053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27826611">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366910849">
      <w:bodyDiv w:val="1"/>
      <w:marLeft w:val="0"/>
      <w:marRight w:val="0"/>
      <w:marTop w:val="0"/>
      <w:marBottom w:val="0"/>
      <w:divBdr>
        <w:top w:val="none" w:sz="0" w:space="0" w:color="auto"/>
        <w:left w:val="none" w:sz="0" w:space="0" w:color="auto"/>
        <w:bottom w:val="none" w:sz="0" w:space="0" w:color="auto"/>
        <w:right w:val="none" w:sz="0" w:space="0" w:color="auto"/>
      </w:divBdr>
    </w:div>
    <w:div w:id="1371683979">
      <w:bodyDiv w:val="1"/>
      <w:marLeft w:val="0"/>
      <w:marRight w:val="0"/>
      <w:marTop w:val="0"/>
      <w:marBottom w:val="0"/>
      <w:divBdr>
        <w:top w:val="none" w:sz="0" w:space="0" w:color="auto"/>
        <w:left w:val="none" w:sz="0" w:space="0" w:color="auto"/>
        <w:bottom w:val="none" w:sz="0" w:space="0" w:color="auto"/>
        <w:right w:val="none" w:sz="0" w:space="0" w:color="auto"/>
      </w:divBdr>
    </w:div>
    <w:div w:id="1480878137">
      <w:bodyDiv w:val="1"/>
      <w:marLeft w:val="0"/>
      <w:marRight w:val="0"/>
      <w:marTop w:val="0"/>
      <w:marBottom w:val="0"/>
      <w:divBdr>
        <w:top w:val="none" w:sz="0" w:space="0" w:color="auto"/>
        <w:left w:val="none" w:sz="0" w:space="0" w:color="auto"/>
        <w:bottom w:val="none" w:sz="0" w:space="0" w:color="auto"/>
        <w:right w:val="none" w:sz="0" w:space="0" w:color="auto"/>
      </w:divBdr>
    </w:div>
    <w:div w:id="1487013705">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567834294">
      <w:bodyDiv w:val="1"/>
      <w:marLeft w:val="0"/>
      <w:marRight w:val="0"/>
      <w:marTop w:val="0"/>
      <w:marBottom w:val="0"/>
      <w:divBdr>
        <w:top w:val="none" w:sz="0" w:space="0" w:color="auto"/>
        <w:left w:val="none" w:sz="0" w:space="0" w:color="auto"/>
        <w:bottom w:val="none" w:sz="0" w:space="0" w:color="auto"/>
        <w:right w:val="none" w:sz="0" w:space="0" w:color="auto"/>
      </w:divBdr>
    </w:div>
    <w:div w:id="1661693973">
      <w:bodyDiv w:val="1"/>
      <w:marLeft w:val="0"/>
      <w:marRight w:val="0"/>
      <w:marTop w:val="0"/>
      <w:marBottom w:val="0"/>
      <w:divBdr>
        <w:top w:val="none" w:sz="0" w:space="0" w:color="auto"/>
        <w:left w:val="none" w:sz="0" w:space="0" w:color="auto"/>
        <w:bottom w:val="none" w:sz="0" w:space="0" w:color="auto"/>
        <w:right w:val="none" w:sz="0" w:space="0" w:color="auto"/>
      </w:divBdr>
    </w:div>
    <w:div w:id="1686982321">
      <w:bodyDiv w:val="1"/>
      <w:marLeft w:val="0"/>
      <w:marRight w:val="0"/>
      <w:marTop w:val="0"/>
      <w:marBottom w:val="0"/>
      <w:divBdr>
        <w:top w:val="none" w:sz="0" w:space="0" w:color="auto"/>
        <w:left w:val="none" w:sz="0" w:space="0" w:color="auto"/>
        <w:bottom w:val="none" w:sz="0" w:space="0" w:color="auto"/>
        <w:right w:val="none" w:sz="0" w:space="0" w:color="auto"/>
      </w:divBdr>
    </w:div>
    <w:div w:id="1706909653">
      <w:bodyDiv w:val="1"/>
      <w:marLeft w:val="0"/>
      <w:marRight w:val="0"/>
      <w:marTop w:val="0"/>
      <w:marBottom w:val="0"/>
      <w:divBdr>
        <w:top w:val="none" w:sz="0" w:space="0" w:color="auto"/>
        <w:left w:val="none" w:sz="0" w:space="0" w:color="auto"/>
        <w:bottom w:val="none" w:sz="0" w:space="0" w:color="auto"/>
        <w:right w:val="none" w:sz="0" w:space="0" w:color="auto"/>
      </w:divBdr>
    </w:div>
    <w:div w:id="1736930452">
      <w:bodyDiv w:val="1"/>
      <w:marLeft w:val="0"/>
      <w:marRight w:val="0"/>
      <w:marTop w:val="0"/>
      <w:marBottom w:val="0"/>
      <w:divBdr>
        <w:top w:val="none" w:sz="0" w:space="0" w:color="auto"/>
        <w:left w:val="none" w:sz="0" w:space="0" w:color="auto"/>
        <w:bottom w:val="none" w:sz="0" w:space="0" w:color="auto"/>
        <w:right w:val="none" w:sz="0" w:space="0" w:color="auto"/>
      </w:divBdr>
    </w:div>
    <w:div w:id="1739940516">
      <w:bodyDiv w:val="1"/>
      <w:marLeft w:val="0"/>
      <w:marRight w:val="0"/>
      <w:marTop w:val="0"/>
      <w:marBottom w:val="0"/>
      <w:divBdr>
        <w:top w:val="none" w:sz="0" w:space="0" w:color="auto"/>
        <w:left w:val="none" w:sz="0" w:space="0" w:color="auto"/>
        <w:bottom w:val="none" w:sz="0" w:space="0" w:color="auto"/>
        <w:right w:val="none" w:sz="0" w:space="0" w:color="auto"/>
      </w:divBdr>
    </w:div>
    <w:div w:id="1759400717">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1827432582">
      <w:bodyDiv w:val="1"/>
      <w:marLeft w:val="0"/>
      <w:marRight w:val="0"/>
      <w:marTop w:val="0"/>
      <w:marBottom w:val="0"/>
      <w:divBdr>
        <w:top w:val="none" w:sz="0" w:space="0" w:color="auto"/>
        <w:left w:val="none" w:sz="0" w:space="0" w:color="auto"/>
        <w:bottom w:val="none" w:sz="0" w:space="0" w:color="auto"/>
        <w:right w:val="none" w:sz="0" w:space="0" w:color="auto"/>
      </w:divBdr>
    </w:div>
    <w:div w:id="1835946943">
      <w:bodyDiv w:val="1"/>
      <w:marLeft w:val="0"/>
      <w:marRight w:val="0"/>
      <w:marTop w:val="0"/>
      <w:marBottom w:val="0"/>
      <w:divBdr>
        <w:top w:val="none" w:sz="0" w:space="0" w:color="auto"/>
        <w:left w:val="none" w:sz="0" w:space="0" w:color="auto"/>
        <w:bottom w:val="none" w:sz="0" w:space="0" w:color="auto"/>
        <w:right w:val="none" w:sz="0" w:space="0" w:color="auto"/>
      </w:divBdr>
    </w:div>
    <w:div w:id="1857964893">
      <w:bodyDiv w:val="1"/>
      <w:marLeft w:val="0"/>
      <w:marRight w:val="0"/>
      <w:marTop w:val="0"/>
      <w:marBottom w:val="0"/>
      <w:divBdr>
        <w:top w:val="none" w:sz="0" w:space="0" w:color="auto"/>
        <w:left w:val="none" w:sz="0" w:space="0" w:color="auto"/>
        <w:bottom w:val="none" w:sz="0" w:space="0" w:color="auto"/>
        <w:right w:val="none" w:sz="0" w:space="0" w:color="auto"/>
      </w:divBdr>
    </w:div>
    <w:div w:id="1870021564">
      <w:bodyDiv w:val="1"/>
      <w:marLeft w:val="0"/>
      <w:marRight w:val="0"/>
      <w:marTop w:val="0"/>
      <w:marBottom w:val="0"/>
      <w:divBdr>
        <w:top w:val="none" w:sz="0" w:space="0" w:color="auto"/>
        <w:left w:val="none" w:sz="0" w:space="0" w:color="auto"/>
        <w:bottom w:val="none" w:sz="0" w:space="0" w:color="auto"/>
        <w:right w:val="none" w:sz="0" w:space="0" w:color="auto"/>
      </w:divBdr>
    </w:div>
    <w:div w:id="1877234109">
      <w:bodyDiv w:val="1"/>
      <w:marLeft w:val="0"/>
      <w:marRight w:val="0"/>
      <w:marTop w:val="0"/>
      <w:marBottom w:val="0"/>
      <w:divBdr>
        <w:top w:val="none" w:sz="0" w:space="0" w:color="auto"/>
        <w:left w:val="none" w:sz="0" w:space="0" w:color="auto"/>
        <w:bottom w:val="none" w:sz="0" w:space="0" w:color="auto"/>
        <w:right w:val="none" w:sz="0" w:space="0" w:color="auto"/>
      </w:divBdr>
    </w:div>
    <w:div w:id="1942295676">
      <w:bodyDiv w:val="1"/>
      <w:marLeft w:val="0"/>
      <w:marRight w:val="0"/>
      <w:marTop w:val="0"/>
      <w:marBottom w:val="0"/>
      <w:divBdr>
        <w:top w:val="none" w:sz="0" w:space="0" w:color="auto"/>
        <w:left w:val="none" w:sz="0" w:space="0" w:color="auto"/>
        <w:bottom w:val="none" w:sz="0" w:space="0" w:color="auto"/>
        <w:right w:val="none" w:sz="0" w:space="0" w:color="auto"/>
      </w:divBdr>
    </w:div>
    <w:div w:id="2012246988">
      <w:bodyDiv w:val="1"/>
      <w:marLeft w:val="0"/>
      <w:marRight w:val="0"/>
      <w:marTop w:val="0"/>
      <w:marBottom w:val="0"/>
      <w:divBdr>
        <w:top w:val="none" w:sz="0" w:space="0" w:color="auto"/>
        <w:left w:val="none" w:sz="0" w:space="0" w:color="auto"/>
        <w:bottom w:val="none" w:sz="0" w:space="0" w:color="auto"/>
        <w:right w:val="none" w:sz="0" w:space="0" w:color="auto"/>
      </w:divBdr>
    </w:div>
    <w:div w:id="2032030960">
      <w:bodyDiv w:val="1"/>
      <w:marLeft w:val="0"/>
      <w:marRight w:val="0"/>
      <w:marTop w:val="0"/>
      <w:marBottom w:val="0"/>
      <w:divBdr>
        <w:top w:val="none" w:sz="0" w:space="0" w:color="auto"/>
        <w:left w:val="none" w:sz="0" w:space="0" w:color="auto"/>
        <w:bottom w:val="none" w:sz="0" w:space="0" w:color="auto"/>
        <w:right w:val="none" w:sz="0" w:space="0" w:color="auto"/>
      </w:divBdr>
    </w:div>
    <w:div w:id="2070182223">
      <w:bodyDiv w:val="1"/>
      <w:marLeft w:val="0"/>
      <w:marRight w:val="0"/>
      <w:marTop w:val="0"/>
      <w:marBottom w:val="0"/>
      <w:divBdr>
        <w:top w:val="none" w:sz="0" w:space="0" w:color="auto"/>
        <w:left w:val="none" w:sz="0" w:space="0" w:color="auto"/>
        <w:bottom w:val="none" w:sz="0" w:space="0" w:color="auto"/>
        <w:right w:val="none" w:sz="0" w:space="0" w:color="auto"/>
      </w:divBdr>
    </w:div>
    <w:div w:id="2075545821">
      <w:bodyDiv w:val="1"/>
      <w:marLeft w:val="0"/>
      <w:marRight w:val="0"/>
      <w:marTop w:val="0"/>
      <w:marBottom w:val="0"/>
      <w:divBdr>
        <w:top w:val="none" w:sz="0" w:space="0" w:color="auto"/>
        <w:left w:val="none" w:sz="0" w:space="0" w:color="auto"/>
        <w:bottom w:val="none" w:sz="0" w:space="0" w:color="auto"/>
        <w:right w:val="none" w:sz="0" w:space="0" w:color="auto"/>
      </w:divBdr>
    </w:div>
    <w:div w:id="2107530914">
      <w:bodyDiv w:val="1"/>
      <w:marLeft w:val="0"/>
      <w:marRight w:val="0"/>
      <w:marTop w:val="0"/>
      <w:marBottom w:val="0"/>
      <w:divBdr>
        <w:top w:val="none" w:sz="0" w:space="0" w:color="auto"/>
        <w:left w:val="none" w:sz="0" w:space="0" w:color="auto"/>
        <w:bottom w:val="none" w:sz="0" w:space="0" w:color="auto"/>
        <w:right w:val="none" w:sz="0" w:space="0" w:color="auto"/>
      </w:divBdr>
    </w:div>
    <w:div w:id="210791961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 w:id="21328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mhlw.go.jp/content/10600000/001365075.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26</Pages>
  <Words>15268</Words>
  <Characters>1460</Characters>
  <Application>Microsoft Office Word</Application>
  <DocSecurity>0</DocSecurity>
  <Lines>12</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s-nakajima@bmc-net.jp</cp:lastModifiedBy>
  <cp:revision>85</cp:revision>
  <cp:lastPrinted>2025-01-17T01:45:00Z</cp:lastPrinted>
  <dcterms:created xsi:type="dcterms:W3CDTF">2025-01-10T01:47:00Z</dcterms:created>
  <dcterms:modified xsi:type="dcterms:W3CDTF">2025-01-17T02:09:00Z</dcterms:modified>
</cp:coreProperties>
</file>